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8C" w:rsidRDefault="0065798C" w:rsidP="0065798C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val="ru-RU" w:eastAsia="ru-RU"/>
        </w:rPr>
        <w:t xml:space="preserve">  </w:t>
      </w:r>
      <w:r>
        <w:rPr>
          <w:rFonts w:eastAsia="Times New Roman"/>
          <w:noProof/>
          <w:szCs w:val="28"/>
          <w:lang w:eastAsia="uk-UA"/>
        </w:rPr>
        <w:drawing>
          <wp:inline distT="0" distB="0" distL="0" distR="0" wp14:anchorId="5BF1BC64" wp14:editId="63D5271C">
            <wp:extent cx="4381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8C" w:rsidRDefault="0065798C" w:rsidP="0065798C">
      <w:pPr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</w:t>
      </w:r>
    </w:p>
    <w:p w:rsidR="0065798C" w:rsidRDefault="0065798C" w:rsidP="0065798C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:rsidR="0065798C" w:rsidRDefault="0065798C" w:rsidP="0065798C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65798C" w:rsidRDefault="0065798C" w:rsidP="0065798C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ЖИТОМИРСЬКА ОБЛАСНА РАДА</w:t>
      </w:r>
    </w:p>
    <w:p w:rsidR="0065798C" w:rsidRDefault="0065798C" w:rsidP="0065798C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постійна комісія  з   п и т а н ь</w:t>
      </w:r>
    </w:p>
    <w:p w:rsidR="0065798C" w:rsidRDefault="0065798C" w:rsidP="0065798C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:rsidR="0065798C" w:rsidRDefault="0065798C" w:rsidP="0065798C">
      <w:pPr>
        <w:spacing w:line="240" w:lineRule="auto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10014 м. Житомир, майдан С.П. Корольова, 1</w:t>
      </w:r>
    </w:p>
    <w:p w:rsidR="0065798C" w:rsidRDefault="0065798C" w:rsidP="0065798C">
      <w:pPr>
        <w:spacing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</w:t>
      </w:r>
    </w:p>
    <w:p w:rsidR="0065798C" w:rsidRDefault="0065798C" w:rsidP="0065798C">
      <w:pPr>
        <w:spacing w:line="240" w:lineRule="auto"/>
        <w:jc w:val="center"/>
        <w:rPr>
          <w:b/>
          <w:sz w:val="20"/>
          <w:szCs w:val="20"/>
          <w:lang w:eastAsia="ru-RU"/>
        </w:rPr>
      </w:pPr>
    </w:p>
    <w:p w:rsidR="0065798C" w:rsidRDefault="0065798C" w:rsidP="0065798C">
      <w:pPr>
        <w:spacing w:line="240" w:lineRule="auto"/>
        <w:jc w:val="center"/>
      </w:pPr>
      <w:r>
        <w:rPr>
          <w:b/>
          <w:sz w:val="32"/>
          <w:szCs w:val="32"/>
          <w:lang w:eastAsia="ru-RU"/>
        </w:rPr>
        <w:t xml:space="preserve">ПРОТОКОЛ №  </w:t>
      </w:r>
      <w:r w:rsidR="00460C8A">
        <w:t>2</w:t>
      </w:r>
    </w:p>
    <w:p w:rsidR="0065798C" w:rsidRPr="00460C8A" w:rsidRDefault="0065798C" w:rsidP="0065798C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65798C" w:rsidRPr="00460C8A" w:rsidRDefault="0065798C" w:rsidP="0065798C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від  </w:t>
      </w:r>
      <w:r w:rsidR="00460C8A">
        <w:rPr>
          <w:lang w:eastAsia="ru-RU"/>
        </w:rPr>
        <w:t xml:space="preserve">24 </w:t>
      </w:r>
      <w:r>
        <w:rPr>
          <w:lang w:eastAsia="ru-RU"/>
        </w:rPr>
        <w:t xml:space="preserve"> грудня 2020  року                                                                     м. Житомир </w:t>
      </w:r>
    </w:p>
    <w:p w:rsidR="0065798C" w:rsidRDefault="0065798C" w:rsidP="0065798C">
      <w:pPr>
        <w:spacing w:line="240" w:lineRule="auto"/>
        <w:jc w:val="both"/>
        <w:rPr>
          <w:sz w:val="16"/>
          <w:szCs w:val="16"/>
          <w:lang w:eastAsia="ru-RU"/>
        </w:rPr>
      </w:pPr>
    </w:p>
    <w:p w:rsidR="0065798C" w:rsidRDefault="0065798C" w:rsidP="0065798C">
      <w:pPr>
        <w:jc w:val="both"/>
        <w:rPr>
          <w:szCs w:val="28"/>
        </w:rPr>
      </w:pPr>
      <w:r>
        <w:rPr>
          <w:b/>
          <w:lang w:eastAsia="ru-RU"/>
        </w:rPr>
        <w:t>Присутні депутати: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Скидан</w:t>
      </w:r>
      <w:proofErr w:type="spellEnd"/>
      <w:r>
        <w:rPr>
          <w:szCs w:val="28"/>
        </w:rPr>
        <w:t xml:space="preserve"> О. В. – голова постійної комісії, </w:t>
      </w:r>
      <w:proofErr w:type="spellStart"/>
      <w:r>
        <w:rPr>
          <w:szCs w:val="28"/>
        </w:rPr>
        <w:t>Журбенко</w:t>
      </w:r>
      <w:proofErr w:type="spellEnd"/>
      <w:r>
        <w:rPr>
          <w:szCs w:val="28"/>
        </w:rPr>
        <w:t xml:space="preserve">  П. Ю. – заступник голови; </w:t>
      </w:r>
      <w:proofErr w:type="spellStart"/>
      <w:r>
        <w:rPr>
          <w:szCs w:val="28"/>
        </w:rPr>
        <w:t>Мусевич</w:t>
      </w:r>
      <w:proofErr w:type="spellEnd"/>
      <w:r>
        <w:rPr>
          <w:szCs w:val="28"/>
        </w:rPr>
        <w:t xml:space="preserve"> А.І. - секретар комісії, Сисоєва Г.М.</w:t>
      </w:r>
    </w:p>
    <w:p w:rsidR="0065798C" w:rsidRPr="00460C8A" w:rsidRDefault="0065798C" w:rsidP="0065798C">
      <w:pPr>
        <w:spacing w:line="240" w:lineRule="auto"/>
        <w:ind w:firstLine="567"/>
        <w:jc w:val="both"/>
        <w:rPr>
          <w:b/>
          <w:color w:val="000000"/>
          <w:sz w:val="16"/>
          <w:szCs w:val="16"/>
          <w:bdr w:val="none" w:sz="0" w:space="0" w:color="auto" w:frame="1"/>
        </w:rPr>
      </w:pPr>
    </w:p>
    <w:p w:rsidR="0065798C" w:rsidRDefault="0065798C" w:rsidP="0065798C">
      <w:pPr>
        <w:spacing w:line="240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В роботі комісії також приймають участь:</w:t>
      </w:r>
    </w:p>
    <w:p w:rsidR="0065798C" w:rsidRPr="00460C8A" w:rsidRDefault="0065798C" w:rsidP="0065798C">
      <w:pPr>
        <w:spacing w:line="240" w:lineRule="auto"/>
        <w:ind w:firstLine="567"/>
        <w:jc w:val="both"/>
        <w:rPr>
          <w:sz w:val="16"/>
          <w:szCs w:val="16"/>
          <w:u w:val="single"/>
        </w:rPr>
      </w:pPr>
    </w:p>
    <w:p w:rsidR="0065798C" w:rsidRDefault="0065798C" w:rsidP="00BC5050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Бунечко</w:t>
      </w:r>
      <w:proofErr w:type="spellEnd"/>
      <w:r>
        <w:rPr>
          <w:szCs w:val="28"/>
        </w:rPr>
        <w:t xml:space="preserve"> В.І. – голова Житомирської обласної державної адміністрації; Федоренко В.І. – голова обласної ради; Дзюбенко О. М. – перший заступник голови обласної ради; Ширма В. В.</w:t>
      </w:r>
      <w:r>
        <w:rPr>
          <w:b/>
          <w:szCs w:val="28"/>
        </w:rPr>
        <w:t xml:space="preserve">  </w:t>
      </w:r>
      <w:r>
        <w:rPr>
          <w:szCs w:val="28"/>
        </w:rPr>
        <w:t>- заступник голови обласної ради;</w:t>
      </w:r>
      <w:proofErr w:type="spellStart"/>
      <w:r>
        <w:rPr>
          <w:szCs w:val="28"/>
        </w:rPr>
        <w:t> 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Кица</w:t>
      </w:r>
      <w:proofErr w:type="spellEnd"/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к</w:t>
      </w:r>
      <w:r w:rsidRPr="0065798C">
        <w:rPr>
          <w:rFonts w:eastAsia="Times New Roman"/>
          <w:color w:val="525253"/>
          <w:szCs w:val="28"/>
          <w:lang w:eastAsia="uk-UA"/>
        </w:rPr>
        <w:t xml:space="preserve"> 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Л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.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 В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.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 -  голова фракції політичної партії «Слуга народу»;</w:t>
      </w:r>
      <w:proofErr w:type="spellStart"/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 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Костюшк</w:t>
      </w:r>
      <w:proofErr w:type="spellEnd"/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</w:t>
      </w:r>
      <w:r>
        <w:rPr>
          <w:rFonts w:eastAsia="Times New Roman"/>
          <w:color w:val="525253"/>
          <w:szCs w:val="28"/>
          <w:lang w:eastAsia="uk-UA"/>
        </w:rPr>
        <w:t xml:space="preserve"> 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І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.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 В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. 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- г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олова фракції політичної партії 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«Пропозиція»;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 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Крамаренко</w:t>
      </w:r>
      <w:r>
        <w:rPr>
          <w:rFonts w:eastAsia="Times New Roman"/>
          <w:color w:val="525253"/>
          <w:szCs w:val="28"/>
          <w:lang w:eastAsia="uk-UA"/>
        </w:rPr>
        <w:t> 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С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.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М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.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 - голова фракції політичної партії «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Радикальна партія Олега Ляшка»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;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 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Кропачов</w:t>
      </w:r>
      <w:r>
        <w:rPr>
          <w:rFonts w:eastAsia="Times New Roman"/>
          <w:color w:val="525253"/>
          <w:szCs w:val="28"/>
          <w:lang w:eastAsia="uk-UA"/>
        </w:rPr>
        <w:t> 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Д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.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 І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.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 - голова фракції політичної партії «Всеукраїнське об’єднання «Батьківщина»;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 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Рабінович</w:t>
      </w:r>
      <w:r>
        <w:rPr>
          <w:rFonts w:eastAsia="Times New Roman"/>
          <w:color w:val="525253"/>
          <w:szCs w:val="28"/>
          <w:lang w:eastAsia="uk-UA"/>
        </w:rPr>
        <w:t> 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.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 Ю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. -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 голова фракції політичної партії «Європейська солідарність»; </w:t>
      </w:r>
      <w:proofErr w:type="spellStart"/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Дмитрук</w:t>
      </w:r>
      <w:proofErr w:type="spellEnd"/>
      <w:r>
        <w:rPr>
          <w:rFonts w:eastAsia="Times New Roman"/>
          <w:color w:val="525253"/>
          <w:szCs w:val="28"/>
          <w:lang w:eastAsia="uk-UA"/>
        </w:rPr>
        <w:t xml:space="preserve"> 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.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 В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.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- </w:t>
      </w:r>
      <w:r w:rsidRPr="0065798C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голова постійної комісії обласної ради з питань бюджету та фінансів; </w:t>
      </w: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Годований Р.М. – депутат обласної ради, </w:t>
      </w:r>
      <w:proofErr w:type="spellStart"/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Репіков</w:t>
      </w:r>
      <w:proofErr w:type="spellEnd"/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 А.В. - </w:t>
      </w:r>
      <w:r>
        <w:t xml:space="preserve">заступник керуючого справами, начальник управління юридичної та кадрової роботи виконавчого апарату обласної ради; </w:t>
      </w:r>
      <w:proofErr w:type="spellStart"/>
      <w:r>
        <w:t>Сечін</w:t>
      </w:r>
      <w:proofErr w:type="spellEnd"/>
      <w:r>
        <w:t xml:space="preserve"> Р.С. - </w:t>
      </w:r>
      <w:r w:rsidR="00BC5050">
        <w:t>заступник  начальника управління юридичної та кадрової роботи</w:t>
      </w:r>
      <w:r w:rsidR="00BC5050" w:rsidRPr="00BC5050">
        <w:t xml:space="preserve"> </w:t>
      </w:r>
      <w:r w:rsidR="00BC5050">
        <w:t xml:space="preserve">виконавчого апарату обласної ради, </w:t>
      </w:r>
      <w:proofErr w:type="spellStart"/>
      <w:r w:rsidR="00BC5050">
        <w:t>Глушенко</w:t>
      </w:r>
      <w:proofErr w:type="spellEnd"/>
      <w:r w:rsidR="00BC5050">
        <w:t xml:space="preserve"> М.Д. - начальник управління організаційного забезпечення депутатської діяльності, роботи постійних комісій та фракцій</w:t>
      </w:r>
      <w:r w:rsidR="00BC5050" w:rsidRPr="00BC5050">
        <w:t xml:space="preserve"> </w:t>
      </w:r>
      <w:r w:rsidR="00BC5050">
        <w:t>виконавчого апарату обласної ради.</w:t>
      </w:r>
    </w:p>
    <w:p w:rsidR="0065798C" w:rsidRDefault="0065798C" w:rsidP="0065798C">
      <w:pPr>
        <w:spacing w:line="240" w:lineRule="auto"/>
        <w:ind w:firstLine="567"/>
        <w:jc w:val="center"/>
        <w:rPr>
          <w:b/>
          <w:szCs w:val="28"/>
        </w:rPr>
      </w:pPr>
    </w:p>
    <w:p w:rsidR="0065798C" w:rsidRDefault="0065798C" w:rsidP="0065798C">
      <w:pPr>
        <w:spacing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Порядок денний:</w:t>
      </w:r>
    </w:p>
    <w:p w:rsidR="0065798C" w:rsidRDefault="0065798C" w:rsidP="0065798C">
      <w:pPr>
        <w:spacing w:line="240" w:lineRule="auto"/>
        <w:ind w:firstLine="567"/>
        <w:jc w:val="center"/>
        <w:rPr>
          <w:b/>
          <w:szCs w:val="28"/>
        </w:rPr>
      </w:pPr>
    </w:p>
    <w:p w:rsidR="00927B68" w:rsidRDefault="0065798C">
      <w:r>
        <w:tab/>
        <w:t xml:space="preserve">Про внесення змін у Регламент обласної ради та Положення про постійні комісії обласної ради </w:t>
      </w:r>
      <w:r>
        <w:rPr>
          <w:lang w:val="en-US"/>
        </w:rPr>
        <w:t>V</w:t>
      </w:r>
      <w:r>
        <w:t>ІІІ скликання.</w:t>
      </w:r>
    </w:p>
    <w:p w:rsidR="0065798C" w:rsidRDefault="0065798C"/>
    <w:p w:rsidR="00BC5050" w:rsidRPr="00BC5050" w:rsidRDefault="00BC5050" w:rsidP="00BC5050">
      <w:pPr>
        <w:spacing w:line="240" w:lineRule="auto"/>
        <w:jc w:val="both"/>
        <w:rPr>
          <w:rFonts w:eastAsia="Times New Roman"/>
          <w:bCs/>
          <w:spacing w:val="-1"/>
          <w:szCs w:val="28"/>
          <w:lang w:eastAsia="ru-RU"/>
        </w:rPr>
      </w:pPr>
      <w:r w:rsidRPr="00BC5050">
        <w:rPr>
          <w:rFonts w:eastAsia="Times New Roman"/>
          <w:b/>
          <w:szCs w:val="28"/>
          <w:u w:val="single"/>
          <w:lang w:eastAsia="ru-RU"/>
        </w:rPr>
        <w:t>ВИРІШИЛИ:</w:t>
      </w:r>
      <w:r w:rsidRPr="00BC5050">
        <w:rPr>
          <w:rFonts w:eastAsia="Times New Roman"/>
          <w:szCs w:val="28"/>
          <w:lang w:eastAsia="ru-RU"/>
        </w:rPr>
        <w:t xml:space="preserve"> З</w:t>
      </w:r>
      <w:r>
        <w:rPr>
          <w:rFonts w:eastAsia="Times New Roman"/>
          <w:bCs/>
          <w:spacing w:val="-1"/>
          <w:szCs w:val="28"/>
          <w:lang w:eastAsia="ru-RU"/>
        </w:rPr>
        <w:t>атвердити порядок денний.</w:t>
      </w:r>
    </w:p>
    <w:p w:rsidR="00BC5050" w:rsidRPr="00BC5050" w:rsidRDefault="00BC5050" w:rsidP="00BC5050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eastAsia="ru-RU"/>
        </w:rPr>
      </w:pPr>
      <w:r w:rsidRPr="00BC5050">
        <w:rPr>
          <w:rFonts w:eastAsia="Times New Roman"/>
          <w:szCs w:val="28"/>
          <w:lang w:eastAsia="ru-RU"/>
        </w:rPr>
        <w:t>Одноголосно</w:t>
      </w:r>
    </w:p>
    <w:p w:rsidR="0065798C" w:rsidRDefault="00BC5050" w:rsidP="00BC5050">
      <w:pPr>
        <w:spacing w:line="240" w:lineRule="auto"/>
        <w:jc w:val="both"/>
      </w:pPr>
      <w:r w:rsidRPr="00BC5050">
        <w:rPr>
          <w:b/>
        </w:rPr>
        <w:lastRenderedPageBreak/>
        <w:t xml:space="preserve">СЛУХАЛИ: </w:t>
      </w:r>
      <w:proofErr w:type="spellStart"/>
      <w:r w:rsidRPr="00BC5050">
        <w:t>Федоренка</w:t>
      </w:r>
      <w:proofErr w:type="spellEnd"/>
      <w:r w:rsidRPr="00BC5050">
        <w:t xml:space="preserve"> В.І., який</w:t>
      </w:r>
      <w:r>
        <w:rPr>
          <w:b/>
        </w:rPr>
        <w:t xml:space="preserve"> </w:t>
      </w:r>
      <w:r w:rsidRPr="00BC5050">
        <w:t xml:space="preserve">запропонував </w:t>
      </w:r>
      <w:r>
        <w:t>розглянути питання про внесення змін у Регламент обласної ради щодо врегулювання питань  погодження бюджетних призначень.</w:t>
      </w:r>
    </w:p>
    <w:p w:rsidR="00BC5050" w:rsidRPr="00460C8A" w:rsidRDefault="00BC5050" w:rsidP="00BC5050">
      <w:pPr>
        <w:spacing w:line="240" w:lineRule="auto"/>
        <w:jc w:val="both"/>
        <w:rPr>
          <w:sz w:val="16"/>
          <w:szCs w:val="16"/>
        </w:rPr>
      </w:pPr>
    </w:p>
    <w:p w:rsidR="00181886" w:rsidRDefault="00BC5050" w:rsidP="00181886">
      <w:pPr>
        <w:spacing w:line="240" w:lineRule="auto"/>
        <w:jc w:val="both"/>
        <w:rPr>
          <w:b/>
        </w:rPr>
      </w:pPr>
      <w:r w:rsidRPr="00BC5050">
        <w:rPr>
          <w:b/>
        </w:rPr>
        <w:t>ВИРІШИЛИ:</w:t>
      </w:r>
      <w:r w:rsidR="00181886">
        <w:rPr>
          <w:b/>
        </w:rPr>
        <w:t xml:space="preserve"> </w:t>
      </w:r>
    </w:p>
    <w:p w:rsidR="00C61951" w:rsidRPr="00460C8A" w:rsidRDefault="00C61951" w:rsidP="00181886">
      <w:pPr>
        <w:spacing w:line="240" w:lineRule="auto"/>
        <w:jc w:val="both"/>
        <w:rPr>
          <w:b/>
          <w:sz w:val="16"/>
          <w:szCs w:val="16"/>
        </w:rPr>
      </w:pPr>
    </w:p>
    <w:p w:rsidR="00676CAB" w:rsidRDefault="00C61951" w:rsidP="00676CAB">
      <w:pPr>
        <w:pStyle w:val="a5"/>
        <w:spacing w:line="240" w:lineRule="auto"/>
        <w:ind w:left="0" w:firstLine="709"/>
        <w:jc w:val="both"/>
      </w:pPr>
      <w:r>
        <w:t>1. </w:t>
      </w:r>
      <w:r w:rsidR="00181886">
        <w:t xml:space="preserve">Доповнити статтю 109 Регламенту обласної ради </w:t>
      </w:r>
      <w:r w:rsidR="00181886" w:rsidRPr="00181886">
        <w:rPr>
          <w:lang w:val="en-US"/>
        </w:rPr>
        <w:t>V</w:t>
      </w:r>
      <w:r w:rsidR="00181886">
        <w:t>ІІІ скликання наступними абзацами:</w:t>
      </w:r>
    </w:p>
    <w:p w:rsidR="00181886" w:rsidRDefault="00676CAB" w:rsidP="00676CAB">
      <w:pPr>
        <w:pStyle w:val="a5"/>
        <w:spacing w:line="240" w:lineRule="auto"/>
        <w:ind w:left="0" w:firstLine="709"/>
        <w:jc w:val="both"/>
      </w:pPr>
      <w:r>
        <w:t xml:space="preserve">«У разі звернення уповноважених осіб Житомирської обласної державної  адміністрації </w:t>
      </w:r>
      <w:r w:rsidR="00181886">
        <w:t xml:space="preserve"> щодо  проведення засідання постійної комісії </w:t>
      </w:r>
      <w:r>
        <w:t xml:space="preserve">обласної ради </w:t>
      </w:r>
      <w:r w:rsidR="00181886">
        <w:t xml:space="preserve">з питань бюджету та фінансів </w:t>
      </w:r>
      <w:r>
        <w:t xml:space="preserve">та інших профільних комісій обласної ради </w:t>
      </w:r>
      <w:r w:rsidR="00181886">
        <w:t>з питань погодження бюджетних призначень</w:t>
      </w:r>
      <w:r>
        <w:t xml:space="preserve"> (терміновість такого розгляду має бути обґрунтована у зверненні), зазначені постійні комісії повинні зібратися та розглянути дані питання протягом </w:t>
      </w:r>
      <w:r w:rsidR="00181886">
        <w:t xml:space="preserve"> трьох робочих днів</w:t>
      </w:r>
      <w:r>
        <w:t xml:space="preserve"> з моменту надходження звернення.</w:t>
      </w:r>
    </w:p>
    <w:p w:rsidR="00676CAB" w:rsidRDefault="00676CAB" w:rsidP="00676CAB">
      <w:pPr>
        <w:pStyle w:val="a5"/>
        <w:spacing w:line="240" w:lineRule="auto"/>
        <w:ind w:left="0" w:firstLine="709"/>
        <w:jc w:val="both"/>
      </w:pPr>
      <w:r>
        <w:t xml:space="preserve">У разі, якщо </w:t>
      </w:r>
      <w:r>
        <w:t>постійн</w:t>
      </w:r>
      <w:r>
        <w:t>а</w:t>
      </w:r>
      <w:r>
        <w:t xml:space="preserve"> комісі</w:t>
      </w:r>
      <w:r>
        <w:t xml:space="preserve">я обласної ради  </w:t>
      </w:r>
      <w:r>
        <w:t>з питань бюджету та фінансів</w:t>
      </w:r>
      <w:r>
        <w:t xml:space="preserve"> та інші профільні комісії не збираються та не розглядають звернення щодо питань погодження бюджетних призначень потягом трьох робочих днів з моменту його надходження, Житомирська обласна державна адміністрація має право прийняти рішення з питань погодження бюджетних призначень згідно чинного законодавства з наступним його затвердженням на черговій сесії обласної ради.».</w:t>
      </w:r>
    </w:p>
    <w:p w:rsidR="00676CAB" w:rsidRPr="00FE6076" w:rsidRDefault="00676CAB" w:rsidP="00676CAB">
      <w:pPr>
        <w:pStyle w:val="a5"/>
        <w:spacing w:line="240" w:lineRule="auto"/>
        <w:ind w:left="0" w:firstLine="709"/>
        <w:jc w:val="both"/>
        <w:rPr>
          <w:sz w:val="16"/>
          <w:szCs w:val="16"/>
        </w:rPr>
      </w:pPr>
      <w:bookmarkStart w:id="0" w:name="_GoBack"/>
      <w:bookmarkEnd w:id="0"/>
    </w:p>
    <w:p w:rsidR="00676CAB" w:rsidRPr="00181886" w:rsidRDefault="00676CAB" w:rsidP="00676CAB">
      <w:pPr>
        <w:pStyle w:val="a5"/>
        <w:spacing w:line="240" w:lineRule="auto"/>
        <w:ind w:left="0" w:firstLine="709"/>
        <w:jc w:val="both"/>
      </w:pPr>
      <w:r>
        <w:t xml:space="preserve">2. Внести зміни у Положення про постійні комісії обласної ради            </w:t>
      </w:r>
      <w:r w:rsidRPr="00181886">
        <w:rPr>
          <w:lang w:val="en-US"/>
        </w:rPr>
        <w:t>V</w:t>
      </w:r>
      <w:r>
        <w:t>ІІІ скликання</w:t>
      </w:r>
      <w:r>
        <w:t>, а саме, доповнити статтю 9 абзацами наступного змісту:</w:t>
      </w:r>
    </w:p>
    <w:p w:rsidR="00676CAB" w:rsidRDefault="00676CAB" w:rsidP="00676CAB">
      <w:pPr>
        <w:pStyle w:val="a5"/>
        <w:spacing w:line="240" w:lineRule="auto"/>
        <w:ind w:left="0" w:firstLine="709"/>
        <w:jc w:val="both"/>
      </w:pPr>
      <w:r>
        <w:t>«У разі звернення уповноважених осіб Житомирської обласної державної  адміністрації  щодо  проведення засідання постійної комісії обласної ради з питань бюджету та фінансів та інших профільних комісій обласної ради з питань погодження бюджетних призначень (терміновість такого розгляду має бути обґрунтована у зверненні), зазначені постійні комісії повинні зібратися та розглянути дані питання протягом  трьох робочих днів з моменту надходження звернення.</w:t>
      </w:r>
    </w:p>
    <w:p w:rsidR="00676CAB" w:rsidRDefault="00676CAB" w:rsidP="00676CAB">
      <w:pPr>
        <w:pStyle w:val="a5"/>
        <w:spacing w:line="240" w:lineRule="auto"/>
        <w:ind w:left="0" w:firstLine="709"/>
        <w:jc w:val="both"/>
      </w:pPr>
      <w:r>
        <w:t>У разі, якщо постійна комісія обласної ради  з питань бюджету та фінансів та інші профільні комісії не збираються та не розглядають звернення щодо питань погодження бюджетних призначень потягом трьох робочих днів з моменту його надходження, Житомирська обласна державна адміністрація має право прийняти рішення з питань погодження бюджетних призначень згідно чинного законодавства з наступним його затвердженням на черговій сесії обласної ради.».</w:t>
      </w:r>
    </w:p>
    <w:p w:rsidR="00181886" w:rsidRDefault="00460C8A" w:rsidP="00460C8A">
      <w:pPr>
        <w:spacing w:line="240" w:lineRule="auto"/>
        <w:jc w:val="right"/>
      </w:pPr>
      <w:r w:rsidRPr="00460C8A">
        <w:t>Одноголосно</w:t>
      </w:r>
    </w:p>
    <w:p w:rsidR="00460C8A" w:rsidRDefault="00460C8A" w:rsidP="00460C8A">
      <w:pPr>
        <w:spacing w:line="240" w:lineRule="auto"/>
        <w:jc w:val="right"/>
      </w:pPr>
    </w:p>
    <w:p w:rsidR="00460C8A" w:rsidRDefault="00460C8A" w:rsidP="00460C8A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Голова комісії                                                                                  О.В. </w:t>
      </w:r>
      <w:proofErr w:type="spellStart"/>
      <w:r>
        <w:rPr>
          <w:szCs w:val="28"/>
        </w:rPr>
        <w:t>Скидан</w:t>
      </w:r>
      <w:proofErr w:type="spellEnd"/>
    </w:p>
    <w:p w:rsidR="00460C8A" w:rsidRDefault="00460C8A" w:rsidP="00460C8A">
      <w:pPr>
        <w:spacing w:line="240" w:lineRule="auto"/>
        <w:jc w:val="both"/>
        <w:rPr>
          <w:szCs w:val="28"/>
        </w:rPr>
      </w:pPr>
    </w:p>
    <w:p w:rsidR="00460C8A" w:rsidRDefault="00460C8A" w:rsidP="00460C8A">
      <w:pPr>
        <w:spacing w:line="240" w:lineRule="auto"/>
        <w:jc w:val="both"/>
        <w:rPr>
          <w:szCs w:val="28"/>
        </w:rPr>
      </w:pPr>
    </w:p>
    <w:p w:rsidR="00460C8A" w:rsidRDefault="00460C8A" w:rsidP="00460C8A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Секретар                                                                                          </w:t>
      </w:r>
      <w:r w:rsidRPr="00A96803">
        <w:rPr>
          <w:szCs w:val="28"/>
        </w:rPr>
        <w:t>А.І.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Мусевич</w:t>
      </w:r>
      <w:proofErr w:type="spellEnd"/>
      <w:r w:rsidRPr="00A96803">
        <w:rPr>
          <w:szCs w:val="28"/>
        </w:rPr>
        <w:t xml:space="preserve"> </w:t>
      </w:r>
    </w:p>
    <w:p w:rsidR="00460C8A" w:rsidRDefault="00460C8A" w:rsidP="00460C8A">
      <w:pPr>
        <w:spacing w:line="240" w:lineRule="auto"/>
        <w:jc w:val="both"/>
        <w:rPr>
          <w:szCs w:val="28"/>
        </w:rPr>
      </w:pPr>
    </w:p>
    <w:p w:rsidR="00460C8A" w:rsidRDefault="00460C8A" w:rsidP="00460C8A">
      <w:pPr>
        <w:spacing w:line="240" w:lineRule="auto"/>
        <w:jc w:val="both"/>
        <w:rPr>
          <w:szCs w:val="28"/>
        </w:rPr>
      </w:pPr>
    </w:p>
    <w:p w:rsidR="00460C8A" w:rsidRPr="00460C8A" w:rsidRDefault="00460C8A" w:rsidP="00460C8A">
      <w:pPr>
        <w:spacing w:line="240" w:lineRule="auto"/>
        <w:jc w:val="both"/>
        <w:rPr>
          <w:sz w:val="18"/>
          <w:szCs w:val="18"/>
        </w:rPr>
      </w:pPr>
      <w:r w:rsidRPr="00F81C5B">
        <w:rPr>
          <w:sz w:val="18"/>
          <w:szCs w:val="18"/>
        </w:rPr>
        <w:t xml:space="preserve">Протокол вела:                </w:t>
      </w:r>
      <w:r>
        <w:rPr>
          <w:sz w:val="18"/>
          <w:szCs w:val="18"/>
        </w:rPr>
        <w:t xml:space="preserve">    </w:t>
      </w:r>
      <w:r w:rsidRPr="00F81C5B">
        <w:rPr>
          <w:sz w:val="18"/>
          <w:szCs w:val="18"/>
        </w:rPr>
        <w:t xml:space="preserve">       Л.О. </w:t>
      </w:r>
      <w:proofErr w:type="spellStart"/>
      <w:r w:rsidRPr="00F81C5B">
        <w:rPr>
          <w:sz w:val="18"/>
          <w:szCs w:val="18"/>
        </w:rPr>
        <w:t>Серафимович</w:t>
      </w:r>
      <w:proofErr w:type="spellEnd"/>
    </w:p>
    <w:sectPr w:rsidR="00460C8A" w:rsidRPr="00460C8A" w:rsidSect="0065798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46EB"/>
    <w:multiLevelType w:val="hybridMultilevel"/>
    <w:tmpl w:val="D42649D4"/>
    <w:lvl w:ilvl="0" w:tplc="CB1222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F31D6C"/>
    <w:multiLevelType w:val="hybridMultilevel"/>
    <w:tmpl w:val="E3D4DD5A"/>
    <w:lvl w:ilvl="0" w:tplc="E2B0F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541761"/>
    <w:multiLevelType w:val="hybridMultilevel"/>
    <w:tmpl w:val="9EC2F8C2"/>
    <w:lvl w:ilvl="0" w:tplc="6CD4881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F1"/>
    <w:rsid w:val="00181886"/>
    <w:rsid w:val="003D3C0D"/>
    <w:rsid w:val="00460C8A"/>
    <w:rsid w:val="005E51F1"/>
    <w:rsid w:val="0065798C"/>
    <w:rsid w:val="00676CAB"/>
    <w:rsid w:val="00927B68"/>
    <w:rsid w:val="00BC5050"/>
    <w:rsid w:val="00C61951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8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98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8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98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2843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4</cp:revision>
  <cp:lastPrinted>2020-12-24T11:11:00Z</cp:lastPrinted>
  <dcterms:created xsi:type="dcterms:W3CDTF">2020-12-24T09:27:00Z</dcterms:created>
  <dcterms:modified xsi:type="dcterms:W3CDTF">2020-12-24T11:12:00Z</dcterms:modified>
</cp:coreProperties>
</file>