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BB49" w14:textId="77777777" w:rsidR="00C463E6" w:rsidRPr="0016367A" w:rsidRDefault="00440DB2" w:rsidP="00FB671C">
      <w:pPr>
        <w:ind w:firstLine="4253"/>
        <w:rPr>
          <w:rFonts w:cs="Times New Roman"/>
          <w:sz w:val="28"/>
          <w:szCs w:val="28"/>
          <w:lang w:val="uk-UA" w:eastAsia="en-US"/>
        </w:rPr>
      </w:pPr>
      <w:r w:rsidRPr="0016367A">
        <w:rPr>
          <w:rFonts w:cs="Times New Roman"/>
          <w:noProof/>
          <w:sz w:val="28"/>
          <w:szCs w:val="28"/>
          <w:lang w:val="uk-UA" w:eastAsia="uk-UA"/>
        </w:rPr>
        <w:drawing>
          <wp:inline distT="0" distB="0" distL="0" distR="0" wp14:anchorId="3FE338FB" wp14:editId="0B0DDAB8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A9D9" w14:textId="77777777" w:rsidR="00440DB2" w:rsidRPr="0016367A" w:rsidRDefault="00440DB2" w:rsidP="00FB671C">
      <w:pPr>
        <w:rPr>
          <w:rFonts w:cs="Times New Roman"/>
          <w:b/>
          <w:sz w:val="28"/>
          <w:szCs w:val="28"/>
          <w:lang w:val="uk-UA" w:eastAsia="en-US"/>
        </w:rPr>
      </w:pPr>
      <w:r w:rsidRPr="0016367A">
        <w:rPr>
          <w:rFonts w:cs="Times New Roman"/>
          <w:b/>
          <w:sz w:val="28"/>
          <w:szCs w:val="28"/>
          <w:lang w:val="uk-UA" w:eastAsia="en-US"/>
        </w:rPr>
        <w:t xml:space="preserve">                                                            Україна</w:t>
      </w:r>
    </w:p>
    <w:p w14:paraId="1652CADE" w14:textId="77777777" w:rsidR="00440DB2" w:rsidRPr="0016367A" w:rsidRDefault="00440DB2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16367A">
        <w:rPr>
          <w:rFonts w:cs="Times New Roman"/>
          <w:b/>
          <w:sz w:val="28"/>
          <w:szCs w:val="28"/>
          <w:lang w:val="uk-UA" w:eastAsia="en-US"/>
        </w:rPr>
        <w:t>ЖИТОМИРСЬКА ОБЛАСНА РАДА</w:t>
      </w:r>
    </w:p>
    <w:p w14:paraId="013D62BF" w14:textId="77777777" w:rsidR="00C463E6" w:rsidRPr="0016367A" w:rsidRDefault="00C463E6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</w:p>
    <w:p w14:paraId="2B01E06D" w14:textId="70060A5B" w:rsidR="00440DB2" w:rsidRPr="0016367A" w:rsidRDefault="008E29CD" w:rsidP="00FB671C">
      <w:pPr>
        <w:pStyle w:val="1"/>
        <w:rPr>
          <w:szCs w:val="28"/>
        </w:rPr>
      </w:pPr>
      <w:r w:rsidRPr="0016367A">
        <w:rPr>
          <w:szCs w:val="28"/>
        </w:rPr>
        <w:t>ПРОТОКОЛ № 1</w:t>
      </w:r>
      <w:r w:rsidR="009D0BDE">
        <w:rPr>
          <w:szCs w:val="28"/>
        </w:rPr>
        <w:t>6</w:t>
      </w:r>
    </w:p>
    <w:p w14:paraId="020B816E" w14:textId="77777777" w:rsidR="00E33748" w:rsidRPr="0016367A" w:rsidRDefault="00E33748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</w:p>
    <w:p w14:paraId="0E71110C" w14:textId="77777777" w:rsidR="00440DB2" w:rsidRPr="0016367A" w:rsidRDefault="00440DB2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16367A">
        <w:rPr>
          <w:rFonts w:cs="Times New Roman"/>
          <w:b/>
          <w:sz w:val="28"/>
          <w:szCs w:val="28"/>
          <w:lang w:val="uk-UA" w:eastAsia="en-US"/>
        </w:rPr>
        <w:t xml:space="preserve">засідання постійної комісії з питань бюджету та </w:t>
      </w:r>
      <w:r w:rsidR="00C425E6" w:rsidRPr="0016367A">
        <w:rPr>
          <w:rFonts w:cs="Times New Roman"/>
          <w:b/>
          <w:sz w:val="28"/>
          <w:szCs w:val="28"/>
          <w:lang w:val="uk-UA" w:eastAsia="en-US"/>
        </w:rPr>
        <w:t>комунальної власності</w:t>
      </w:r>
    </w:p>
    <w:p w14:paraId="22A7BE69" w14:textId="77777777" w:rsidR="007E627E" w:rsidRPr="0016367A" w:rsidRDefault="007E627E" w:rsidP="00FB671C">
      <w:pPr>
        <w:pStyle w:val="ab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18408818" w14:textId="18D47104" w:rsidR="00440DB2" w:rsidRPr="0016367A" w:rsidRDefault="00136DB8" w:rsidP="00FB671C">
      <w:pPr>
        <w:tabs>
          <w:tab w:val="left" w:pos="7695"/>
        </w:tabs>
        <w:rPr>
          <w:rFonts w:cs="Times New Roman"/>
          <w:sz w:val="28"/>
          <w:szCs w:val="28"/>
          <w:lang w:val="uk-UA" w:eastAsia="en-US"/>
        </w:rPr>
      </w:pPr>
      <w:r w:rsidRPr="0016367A">
        <w:rPr>
          <w:rFonts w:cs="Times New Roman"/>
          <w:sz w:val="28"/>
          <w:szCs w:val="28"/>
          <w:lang w:val="uk-UA" w:eastAsia="en-US"/>
        </w:rPr>
        <w:t xml:space="preserve">від </w:t>
      </w:r>
      <w:r w:rsidR="00440DB2" w:rsidRPr="0016367A">
        <w:rPr>
          <w:rFonts w:cs="Times New Roman"/>
          <w:sz w:val="28"/>
          <w:szCs w:val="28"/>
          <w:lang w:val="uk-UA" w:eastAsia="en-US"/>
        </w:rPr>
        <w:t xml:space="preserve"> </w:t>
      </w:r>
      <w:r w:rsidR="009D0BDE">
        <w:rPr>
          <w:rFonts w:cs="Times New Roman"/>
          <w:sz w:val="28"/>
          <w:szCs w:val="28"/>
          <w:lang w:val="uk-UA" w:eastAsia="en-US"/>
        </w:rPr>
        <w:t>27</w:t>
      </w:r>
      <w:r w:rsidR="00DF2295" w:rsidRPr="0016367A">
        <w:rPr>
          <w:rFonts w:cs="Times New Roman"/>
          <w:sz w:val="28"/>
          <w:szCs w:val="28"/>
          <w:lang w:val="uk-UA" w:eastAsia="en-US"/>
        </w:rPr>
        <w:t>.</w:t>
      </w:r>
      <w:r w:rsidR="00847388" w:rsidRPr="0016367A">
        <w:rPr>
          <w:rFonts w:cs="Times New Roman"/>
          <w:sz w:val="28"/>
          <w:szCs w:val="28"/>
          <w:lang w:val="uk-UA" w:eastAsia="en-US"/>
        </w:rPr>
        <w:t>0</w:t>
      </w:r>
      <w:r w:rsidR="009D0BDE">
        <w:rPr>
          <w:rFonts w:cs="Times New Roman"/>
          <w:sz w:val="28"/>
          <w:szCs w:val="28"/>
          <w:lang w:val="uk-UA" w:eastAsia="en-US"/>
        </w:rPr>
        <w:t>5</w:t>
      </w:r>
      <w:r w:rsidR="00847388" w:rsidRPr="0016367A">
        <w:rPr>
          <w:rFonts w:cs="Times New Roman"/>
          <w:sz w:val="28"/>
          <w:szCs w:val="28"/>
          <w:lang w:val="uk-UA" w:eastAsia="en-US"/>
        </w:rPr>
        <w:t>.</w:t>
      </w:r>
      <w:r w:rsidR="00935D61" w:rsidRPr="0016367A">
        <w:rPr>
          <w:rFonts w:cs="Times New Roman"/>
          <w:sz w:val="28"/>
          <w:szCs w:val="28"/>
          <w:lang w:val="uk-UA" w:eastAsia="en-US"/>
        </w:rPr>
        <w:t xml:space="preserve"> </w:t>
      </w:r>
      <w:r w:rsidR="00DF2295" w:rsidRPr="0016367A">
        <w:rPr>
          <w:rFonts w:cs="Times New Roman"/>
          <w:sz w:val="28"/>
          <w:szCs w:val="28"/>
          <w:lang w:val="uk-UA" w:eastAsia="en-US"/>
        </w:rPr>
        <w:t>2024</w:t>
      </w:r>
      <w:r w:rsidR="00440DB2" w:rsidRPr="0016367A">
        <w:rPr>
          <w:rFonts w:cs="Times New Roman"/>
          <w:sz w:val="28"/>
          <w:szCs w:val="28"/>
          <w:lang w:val="uk-UA" w:eastAsia="en-US"/>
        </w:rPr>
        <w:t xml:space="preserve"> року </w:t>
      </w:r>
      <w:r w:rsidR="00440DB2" w:rsidRPr="0016367A">
        <w:rPr>
          <w:rFonts w:cs="Times New Roman"/>
          <w:sz w:val="28"/>
          <w:szCs w:val="28"/>
          <w:lang w:val="uk-UA" w:eastAsia="en-US"/>
        </w:rPr>
        <w:tab/>
        <w:t>м. Житомир</w:t>
      </w:r>
    </w:p>
    <w:p w14:paraId="7EB1B68D" w14:textId="77777777" w:rsidR="007E627E" w:rsidRPr="0016367A" w:rsidRDefault="007E627E" w:rsidP="00FB671C">
      <w:pPr>
        <w:pStyle w:val="ab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02B53FC4" w14:textId="25FAA41A" w:rsidR="00E40B14" w:rsidRPr="0016367A" w:rsidRDefault="00440DB2" w:rsidP="00FB671C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16367A">
        <w:rPr>
          <w:rFonts w:cs="Times New Roman"/>
          <w:b/>
          <w:sz w:val="28"/>
          <w:szCs w:val="28"/>
          <w:lang w:val="uk-UA" w:eastAsia="en-US"/>
        </w:rPr>
        <w:t>Присутні депутати:</w:t>
      </w:r>
      <w:r w:rsidR="00DE7CC0" w:rsidRPr="0016367A">
        <w:rPr>
          <w:rFonts w:cs="Times New Roman"/>
          <w:sz w:val="28"/>
          <w:szCs w:val="28"/>
          <w:lang w:val="uk-UA" w:eastAsia="en-US"/>
        </w:rPr>
        <w:t xml:space="preserve"> </w:t>
      </w:r>
      <w:bookmarkStart w:id="0" w:name="_Hlk167865589"/>
      <w:proofErr w:type="spellStart"/>
      <w:r w:rsidR="004A29F7"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="008E4AE9" w:rsidRPr="0016367A">
        <w:rPr>
          <w:rFonts w:cs="Times New Roman"/>
          <w:sz w:val="28"/>
          <w:szCs w:val="28"/>
          <w:lang w:val="uk-UA" w:eastAsia="en-US"/>
        </w:rPr>
        <w:t xml:space="preserve"> О.В.-</w:t>
      </w:r>
      <w:r w:rsidR="007C001F" w:rsidRPr="0016367A">
        <w:rPr>
          <w:rFonts w:cs="Times New Roman"/>
          <w:sz w:val="28"/>
          <w:szCs w:val="28"/>
          <w:lang w:val="uk-UA" w:eastAsia="en-US"/>
        </w:rPr>
        <w:t xml:space="preserve"> </w:t>
      </w:r>
      <w:r w:rsidR="004A29F7" w:rsidRPr="0016367A">
        <w:rPr>
          <w:rFonts w:cs="Times New Roman"/>
          <w:sz w:val="28"/>
          <w:szCs w:val="28"/>
          <w:lang w:val="uk-UA" w:eastAsia="en-US"/>
        </w:rPr>
        <w:t>голова постійної комісії</w:t>
      </w:r>
      <w:r w:rsidR="0074695D" w:rsidRPr="0016367A">
        <w:rPr>
          <w:rFonts w:cs="Times New Roman"/>
          <w:sz w:val="28"/>
          <w:szCs w:val="28"/>
          <w:lang w:val="uk-UA" w:eastAsia="en-US"/>
        </w:rPr>
        <w:t xml:space="preserve">, </w:t>
      </w:r>
      <w:r w:rsidR="00F6538E" w:rsidRPr="0016367A">
        <w:rPr>
          <w:rFonts w:cs="Times New Roman"/>
          <w:sz w:val="28"/>
          <w:szCs w:val="28"/>
          <w:lang w:val="uk-UA"/>
        </w:rPr>
        <w:t xml:space="preserve"> </w:t>
      </w:r>
      <w:r w:rsidR="000C686D" w:rsidRPr="0016367A">
        <w:rPr>
          <w:rFonts w:cs="Times New Roman"/>
          <w:sz w:val="28"/>
          <w:szCs w:val="28"/>
          <w:lang w:val="uk-UA"/>
        </w:rPr>
        <w:t>Мельник</w:t>
      </w:r>
      <w:r w:rsidR="000C686D" w:rsidRPr="0016367A">
        <w:rPr>
          <w:rFonts w:cs="Times New Roman"/>
          <w:sz w:val="28"/>
          <w:szCs w:val="28"/>
        </w:rPr>
        <w:t> </w:t>
      </w:r>
      <w:r w:rsidR="000C686D" w:rsidRPr="0016367A">
        <w:rPr>
          <w:rFonts w:cs="Times New Roman"/>
          <w:sz w:val="28"/>
          <w:szCs w:val="28"/>
          <w:lang w:val="uk-UA"/>
        </w:rPr>
        <w:t xml:space="preserve">В.С.- секретар постійної комісії, </w:t>
      </w:r>
      <w:r w:rsidR="0074695D" w:rsidRPr="0016367A">
        <w:rPr>
          <w:rFonts w:cs="Times New Roman"/>
          <w:sz w:val="28"/>
          <w:szCs w:val="28"/>
          <w:lang w:val="uk-UA"/>
        </w:rPr>
        <w:t>Прокопчук </w:t>
      </w:r>
      <w:r w:rsidR="002F7BEA" w:rsidRPr="0016367A">
        <w:rPr>
          <w:rFonts w:cs="Times New Roman"/>
          <w:sz w:val="28"/>
          <w:szCs w:val="28"/>
          <w:lang w:val="uk-UA"/>
        </w:rPr>
        <w:t xml:space="preserve">В.В., </w:t>
      </w:r>
      <w:proofErr w:type="spellStart"/>
      <w:r w:rsidR="00530F74"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="00530F74" w:rsidRPr="0016367A">
        <w:rPr>
          <w:rFonts w:cs="Times New Roman"/>
          <w:sz w:val="28"/>
          <w:szCs w:val="28"/>
          <w:lang w:val="uk-UA"/>
        </w:rPr>
        <w:t xml:space="preserve"> С.В.,</w:t>
      </w:r>
      <w:r w:rsidR="008E29CD" w:rsidRPr="0016367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9D0BDE" w:rsidRPr="009D0BDE">
        <w:rPr>
          <w:sz w:val="28"/>
          <w:szCs w:val="28"/>
        </w:rPr>
        <w:t>Кропивницький</w:t>
      </w:r>
      <w:proofErr w:type="spellEnd"/>
      <w:r w:rsidR="009D0BDE" w:rsidRPr="009D0BDE">
        <w:rPr>
          <w:sz w:val="28"/>
          <w:szCs w:val="28"/>
        </w:rPr>
        <w:t xml:space="preserve"> В.М.</w:t>
      </w:r>
      <w:r w:rsidR="009D0BDE">
        <w:rPr>
          <w:rFonts w:cs="Times New Roman"/>
          <w:sz w:val="28"/>
          <w:szCs w:val="28"/>
          <w:lang w:val="uk-UA"/>
        </w:rPr>
        <w:t xml:space="preserve">, </w:t>
      </w:r>
      <w:r w:rsidR="009D0BDE" w:rsidRPr="009D0BDE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8E29CD" w:rsidRPr="0016367A">
        <w:rPr>
          <w:rFonts w:cs="Times New Roman"/>
          <w:sz w:val="28"/>
          <w:szCs w:val="28"/>
          <w:lang w:val="uk-UA"/>
        </w:rPr>
        <w:t>Нікітіч</w:t>
      </w:r>
      <w:proofErr w:type="spellEnd"/>
      <w:r w:rsidR="008E29CD" w:rsidRPr="0016367A">
        <w:rPr>
          <w:rFonts w:cs="Times New Roman"/>
          <w:sz w:val="28"/>
          <w:szCs w:val="28"/>
          <w:lang w:val="uk-UA"/>
        </w:rPr>
        <w:t xml:space="preserve"> Т.Г </w:t>
      </w:r>
      <w:r w:rsidR="0050259F" w:rsidRPr="0016367A">
        <w:rPr>
          <w:rFonts w:cs="Times New Roman"/>
          <w:sz w:val="28"/>
          <w:szCs w:val="28"/>
          <w:lang w:val="uk-UA"/>
        </w:rPr>
        <w:t>Руденький</w:t>
      </w:r>
      <w:r w:rsidR="0050259F" w:rsidRPr="0016367A">
        <w:rPr>
          <w:rFonts w:cs="Times New Roman"/>
          <w:sz w:val="28"/>
          <w:szCs w:val="28"/>
        </w:rPr>
        <w:t> </w:t>
      </w:r>
      <w:r w:rsidR="0050259F" w:rsidRPr="0016367A">
        <w:rPr>
          <w:rFonts w:cs="Times New Roman"/>
          <w:sz w:val="28"/>
          <w:szCs w:val="28"/>
          <w:lang w:val="uk-UA"/>
        </w:rPr>
        <w:t>А.О.,</w:t>
      </w:r>
      <w:r w:rsidR="008E29CD" w:rsidRPr="0016367A">
        <w:rPr>
          <w:rFonts w:cs="Times New Roman"/>
          <w:sz w:val="28"/>
          <w:szCs w:val="28"/>
          <w:lang w:val="uk-UA"/>
        </w:rPr>
        <w:t xml:space="preserve"> </w:t>
      </w:r>
      <w:r w:rsidR="00C41343" w:rsidRPr="0016367A">
        <w:rPr>
          <w:rFonts w:cs="Times New Roman"/>
          <w:sz w:val="28"/>
          <w:szCs w:val="28"/>
          <w:lang w:val="uk-UA"/>
        </w:rPr>
        <w:t>Рибак Н.І.</w:t>
      </w:r>
      <w:r w:rsidR="00530F74" w:rsidRPr="0016367A">
        <w:rPr>
          <w:rFonts w:cs="Times New Roman"/>
          <w:sz w:val="28"/>
          <w:szCs w:val="28"/>
          <w:lang w:val="uk-UA"/>
        </w:rPr>
        <w:t>,</w:t>
      </w:r>
      <w:r w:rsidR="00C41343" w:rsidRPr="0016367A">
        <w:rPr>
          <w:rFonts w:cs="Times New Roman"/>
          <w:sz w:val="28"/>
          <w:szCs w:val="28"/>
          <w:lang w:val="uk-UA"/>
        </w:rPr>
        <w:t xml:space="preserve"> Ходак </w:t>
      </w:r>
      <w:r w:rsidR="008E29CD" w:rsidRPr="0016367A">
        <w:rPr>
          <w:rFonts w:cs="Times New Roman"/>
          <w:sz w:val="28"/>
          <w:szCs w:val="28"/>
          <w:lang w:val="uk-UA"/>
        </w:rPr>
        <w:t>І.Є.</w:t>
      </w:r>
    </w:p>
    <w:p w14:paraId="7E5BF9B9" w14:textId="77777777" w:rsidR="00E33748" w:rsidRPr="00D1334B" w:rsidRDefault="00E33748" w:rsidP="00FB671C">
      <w:pPr>
        <w:pStyle w:val="3"/>
        <w:rPr>
          <w:sz w:val="16"/>
          <w:szCs w:val="16"/>
        </w:rPr>
      </w:pPr>
    </w:p>
    <w:p w14:paraId="29881EE7" w14:textId="1C2AC7F5" w:rsidR="00C463E6" w:rsidRPr="0016367A" w:rsidRDefault="00290E6E" w:rsidP="00012A83">
      <w:pPr>
        <w:pStyle w:val="3"/>
        <w:rPr>
          <w:szCs w:val="28"/>
        </w:rPr>
      </w:pPr>
      <w:r w:rsidRPr="0016367A">
        <w:rPr>
          <w:szCs w:val="28"/>
        </w:rPr>
        <w:t>В</w:t>
      </w:r>
      <w:r w:rsidR="00A01B35" w:rsidRPr="0016367A">
        <w:rPr>
          <w:szCs w:val="28"/>
        </w:rPr>
        <w:t xml:space="preserve"> режимі </w:t>
      </w:r>
      <w:r w:rsidR="00A33C10" w:rsidRPr="0016367A">
        <w:rPr>
          <w:szCs w:val="28"/>
        </w:rPr>
        <w:t>он-лайн</w:t>
      </w:r>
      <w:r w:rsidR="00F4377F" w:rsidRPr="0016367A">
        <w:rPr>
          <w:szCs w:val="28"/>
        </w:rPr>
        <w:t xml:space="preserve"> </w:t>
      </w:r>
      <w:r w:rsidR="00A01B35" w:rsidRPr="0016367A">
        <w:rPr>
          <w:szCs w:val="28"/>
        </w:rPr>
        <w:t>-</w:t>
      </w:r>
      <w:r w:rsidR="00F4377F" w:rsidRPr="0016367A">
        <w:rPr>
          <w:szCs w:val="28"/>
        </w:rPr>
        <w:t xml:space="preserve"> </w:t>
      </w:r>
      <w:r w:rsidR="00A01B35" w:rsidRPr="0016367A">
        <w:rPr>
          <w:szCs w:val="28"/>
        </w:rPr>
        <w:t>засідання</w:t>
      </w:r>
      <w:r w:rsidR="0097299F" w:rsidRPr="0016367A">
        <w:rPr>
          <w:szCs w:val="28"/>
        </w:rPr>
        <w:t xml:space="preserve"> зареєстрували</w:t>
      </w:r>
      <w:r w:rsidR="00F4377F" w:rsidRPr="0016367A">
        <w:rPr>
          <w:szCs w:val="28"/>
        </w:rPr>
        <w:t>ся</w:t>
      </w:r>
      <w:r w:rsidR="0097299F" w:rsidRPr="0016367A">
        <w:rPr>
          <w:szCs w:val="28"/>
        </w:rPr>
        <w:t>:</w:t>
      </w:r>
      <w:r w:rsidR="00F4377F" w:rsidRPr="0016367A">
        <w:rPr>
          <w:szCs w:val="28"/>
        </w:rPr>
        <w:t xml:space="preserve"> </w:t>
      </w:r>
      <w:r w:rsidR="00E45B0A" w:rsidRPr="0016367A">
        <w:rPr>
          <w:szCs w:val="28"/>
        </w:rPr>
        <w:t xml:space="preserve">Сергєєва І.В. - заступник голови постійної комісії, </w:t>
      </w:r>
      <w:r w:rsidR="009D0BDE" w:rsidRPr="0016367A">
        <w:rPr>
          <w:szCs w:val="28"/>
        </w:rPr>
        <w:t xml:space="preserve">Григорович М.С., </w:t>
      </w:r>
      <w:r w:rsidR="002F7BEA" w:rsidRPr="0016367A">
        <w:rPr>
          <w:szCs w:val="28"/>
        </w:rPr>
        <w:t>Корх О.В., Павленко А.А</w:t>
      </w:r>
      <w:r w:rsidR="00427B8B" w:rsidRPr="0016367A">
        <w:rPr>
          <w:szCs w:val="28"/>
        </w:rPr>
        <w:t xml:space="preserve">., </w:t>
      </w:r>
    </w:p>
    <w:bookmarkEnd w:id="0"/>
    <w:p w14:paraId="661655AA" w14:textId="77777777" w:rsidR="00530F74" w:rsidRPr="00D1334B" w:rsidRDefault="00530F74" w:rsidP="00FB671C">
      <w:pPr>
        <w:ind w:firstLine="709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1E13B1F" w14:textId="2D75D399" w:rsidR="00940C6E" w:rsidRPr="00097458" w:rsidRDefault="00D1334B" w:rsidP="00097458">
      <w:pPr>
        <w:ind w:firstLine="284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 w:eastAsia="en-US"/>
        </w:rPr>
        <w:t xml:space="preserve">  </w:t>
      </w:r>
      <w:r w:rsidR="00440DB2" w:rsidRPr="0016367A">
        <w:rPr>
          <w:rFonts w:cs="Times New Roman"/>
          <w:b/>
          <w:sz w:val="28"/>
          <w:szCs w:val="28"/>
          <w:lang w:val="uk-UA" w:eastAsia="en-US"/>
        </w:rPr>
        <w:t xml:space="preserve">Запрошені: </w:t>
      </w:r>
      <w:r w:rsidR="009D0BDE">
        <w:rPr>
          <w:rFonts w:cs="Times New Roman"/>
          <w:sz w:val="28"/>
          <w:szCs w:val="28"/>
          <w:lang w:val="uk-UA"/>
        </w:rPr>
        <w:t>Дзюбенко О.М. -</w:t>
      </w:r>
      <w:r w:rsidR="009B44B7" w:rsidRPr="0016367A">
        <w:rPr>
          <w:rFonts w:eastAsia="Times New Roman" w:cs="Times New Roman"/>
          <w:sz w:val="28"/>
          <w:szCs w:val="28"/>
          <w:lang w:val="uk-UA"/>
        </w:rPr>
        <w:t xml:space="preserve"> перший заступник голови </w:t>
      </w:r>
      <w:r w:rsidR="009D0BDE">
        <w:rPr>
          <w:rFonts w:eastAsia="Times New Roman" w:cs="Times New Roman"/>
          <w:sz w:val="28"/>
          <w:szCs w:val="28"/>
          <w:lang w:val="uk-UA"/>
        </w:rPr>
        <w:t xml:space="preserve">обласної ради, </w:t>
      </w:r>
      <w:r w:rsidR="00550DB0" w:rsidRPr="0016367A">
        <w:rPr>
          <w:rFonts w:eastAsia="Times New Roman" w:cs="Times New Roman"/>
          <w:sz w:val="28"/>
          <w:szCs w:val="28"/>
          <w:lang w:val="uk-UA"/>
        </w:rPr>
        <w:t>Назар</w:t>
      </w:r>
      <w:bookmarkStart w:id="1" w:name="_Hlk167865448"/>
      <w:r w:rsidR="00550DB0" w:rsidRPr="0016367A">
        <w:rPr>
          <w:rFonts w:eastAsia="Times New Roman" w:cs="Times New Roman"/>
          <w:sz w:val="28"/>
          <w:szCs w:val="28"/>
          <w:lang w:val="uk-UA"/>
        </w:rPr>
        <w:t> </w:t>
      </w:r>
      <w:bookmarkEnd w:id="1"/>
      <w:r w:rsidR="00550DB0" w:rsidRPr="0016367A">
        <w:rPr>
          <w:rFonts w:eastAsia="Times New Roman" w:cs="Times New Roman"/>
          <w:sz w:val="28"/>
          <w:szCs w:val="28"/>
          <w:lang w:val="uk-UA"/>
        </w:rPr>
        <w:t>В.І. - керуючий справами виконавчого апарату обласної ради,</w:t>
      </w:r>
      <w:r w:rsidR="009B44B7" w:rsidRPr="0016367A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097458" w:rsidRPr="00097458">
        <w:rPr>
          <w:rFonts w:eastAsia="Times New Roman" w:cs="Times New Roman"/>
          <w:sz w:val="28"/>
          <w:szCs w:val="28"/>
          <w:lang w:val="uk-UA"/>
        </w:rPr>
        <w:t>Глушенко</w:t>
      </w:r>
      <w:proofErr w:type="spellEnd"/>
      <w:r w:rsidR="00097458" w:rsidRPr="0016367A">
        <w:rPr>
          <w:rFonts w:eastAsia="Times New Roman" w:cs="Times New Roman"/>
          <w:sz w:val="28"/>
          <w:szCs w:val="28"/>
          <w:lang w:val="uk-UA"/>
        </w:rPr>
        <w:t> </w:t>
      </w:r>
      <w:r w:rsidR="00097458" w:rsidRPr="00097458">
        <w:rPr>
          <w:rFonts w:eastAsia="Times New Roman" w:cs="Times New Roman"/>
          <w:sz w:val="28"/>
          <w:szCs w:val="28"/>
          <w:lang w:val="uk-UA"/>
        </w:rPr>
        <w:t>М.Д. – начальник управління організаційного забезпечення депутатської діяльності, роботи постійних комісій та фракцій виконавчого апарату Житомирської обласної ради</w:t>
      </w:r>
      <w:r w:rsidR="00097458">
        <w:rPr>
          <w:rFonts w:eastAsia="Times New Roman" w:cs="Times New Roman"/>
          <w:sz w:val="28"/>
          <w:szCs w:val="28"/>
          <w:lang w:val="uk-UA"/>
        </w:rPr>
        <w:t xml:space="preserve">, </w:t>
      </w:r>
      <w:proofErr w:type="spellStart"/>
      <w:r w:rsidR="009616E6" w:rsidRPr="0016367A">
        <w:rPr>
          <w:rFonts w:cs="Times New Roman"/>
          <w:sz w:val="28"/>
          <w:szCs w:val="28"/>
          <w:lang w:val="uk-UA"/>
        </w:rPr>
        <w:t>Сечін</w:t>
      </w:r>
      <w:proofErr w:type="spellEnd"/>
      <w:r w:rsidR="009616E6" w:rsidRPr="0016367A">
        <w:rPr>
          <w:rFonts w:cs="Times New Roman"/>
          <w:sz w:val="28"/>
          <w:szCs w:val="28"/>
          <w:lang w:val="uk-UA"/>
        </w:rPr>
        <w:t xml:space="preserve"> Р.С., </w:t>
      </w:r>
      <w:r w:rsidR="00153F98" w:rsidRPr="0016367A">
        <w:rPr>
          <w:rFonts w:cs="Times New Roman"/>
          <w:sz w:val="28"/>
          <w:szCs w:val="28"/>
          <w:lang w:val="uk-UA"/>
        </w:rPr>
        <w:t>-</w:t>
      </w:r>
      <w:r w:rsidR="00651BA6" w:rsidRPr="0016367A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153F98" w:rsidRPr="0016367A">
        <w:rPr>
          <w:rFonts w:eastAsia="Times New Roman" w:cs="Times New Roman"/>
          <w:sz w:val="28"/>
          <w:szCs w:val="28"/>
          <w:lang w:val="uk-UA"/>
        </w:rPr>
        <w:t>в.о.</w:t>
      </w:r>
      <w:r w:rsidR="00651BA6" w:rsidRPr="0016367A">
        <w:rPr>
          <w:rFonts w:eastAsia="Times New Roman" w:cs="Times New Roman"/>
          <w:sz w:val="28"/>
          <w:szCs w:val="28"/>
          <w:lang w:val="uk-UA"/>
        </w:rPr>
        <w:t>начальника</w:t>
      </w:r>
      <w:proofErr w:type="spellEnd"/>
      <w:r w:rsidR="00651BA6" w:rsidRPr="0016367A">
        <w:rPr>
          <w:rFonts w:eastAsia="Times New Roman" w:cs="Times New Roman"/>
          <w:sz w:val="28"/>
          <w:szCs w:val="28"/>
          <w:lang w:val="uk-UA"/>
        </w:rPr>
        <w:t xml:space="preserve"> У</w:t>
      </w:r>
      <w:r w:rsidR="00004F3D" w:rsidRPr="0016367A">
        <w:rPr>
          <w:rFonts w:eastAsia="Times New Roman" w:cs="Times New Roman"/>
          <w:sz w:val="28"/>
          <w:szCs w:val="28"/>
          <w:lang w:val="uk-UA"/>
        </w:rPr>
        <w:t>правління май</w:t>
      </w:r>
      <w:r w:rsidR="00A91A8C" w:rsidRPr="0016367A">
        <w:rPr>
          <w:rFonts w:eastAsia="Times New Roman" w:cs="Times New Roman"/>
          <w:sz w:val="28"/>
          <w:szCs w:val="28"/>
          <w:lang w:val="uk-UA"/>
        </w:rPr>
        <w:t>ном  Житомирської обласної ради</w:t>
      </w:r>
      <w:r w:rsidR="00153F98" w:rsidRPr="0016367A">
        <w:rPr>
          <w:rFonts w:eastAsia="Times New Roman" w:cs="Times New Roman"/>
          <w:sz w:val="28"/>
          <w:szCs w:val="28"/>
          <w:lang w:val="uk-UA"/>
        </w:rPr>
        <w:t xml:space="preserve">, </w:t>
      </w:r>
      <w:proofErr w:type="spellStart"/>
      <w:r w:rsidR="00153F98" w:rsidRPr="0016367A">
        <w:rPr>
          <w:rFonts w:eastAsia="Times New Roman" w:cs="Times New Roman"/>
          <w:sz w:val="28"/>
          <w:szCs w:val="28"/>
          <w:lang w:val="uk-UA"/>
        </w:rPr>
        <w:t>Кемка</w:t>
      </w:r>
      <w:proofErr w:type="spellEnd"/>
      <w:r w:rsidR="00153F98" w:rsidRPr="0016367A">
        <w:rPr>
          <w:rFonts w:eastAsia="Times New Roman" w:cs="Times New Roman"/>
          <w:sz w:val="28"/>
          <w:szCs w:val="28"/>
          <w:lang w:val="uk-UA"/>
        </w:rPr>
        <w:t xml:space="preserve"> Д.В.- </w:t>
      </w:r>
      <w:r w:rsidR="004A40FA" w:rsidRPr="0016367A">
        <w:rPr>
          <w:rFonts w:eastAsia="Times New Roman" w:cs="Times New Roman"/>
          <w:sz w:val="28"/>
          <w:szCs w:val="28"/>
          <w:lang w:val="uk-UA"/>
        </w:rPr>
        <w:t>заступник начальника відді</w:t>
      </w:r>
      <w:r w:rsidR="002E2327">
        <w:rPr>
          <w:rFonts w:eastAsia="Times New Roman" w:cs="Times New Roman"/>
          <w:sz w:val="28"/>
          <w:szCs w:val="28"/>
          <w:lang w:val="uk-UA"/>
        </w:rPr>
        <w:t>лу юридичної та кадрової роботи.</w:t>
      </w:r>
    </w:p>
    <w:p w14:paraId="38A5B801" w14:textId="75CD8EEB" w:rsidR="006346F2" w:rsidRPr="00097458" w:rsidRDefault="00097458" w:rsidP="00AB3344">
      <w:pPr>
        <w:ind w:firstLine="567"/>
        <w:jc w:val="center"/>
        <w:rPr>
          <w:rFonts w:cs="Times New Roman"/>
          <w:b/>
          <w:vanish/>
          <w:sz w:val="28"/>
          <w:szCs w:val="28"/>
          <w:lang w:val="uk-UA" w:eastAsia="en-US"/>
          <w:specVanish/>
        </w:rPr>
      </w:pPr>
      <w:r>
        <w:rPr>
          <w:rFonts w:cs="Times New Roman"/>
          <w:b/>
          <w:sz w:val="28"/>
          <w:szCs w:val="28"/>
          <w:lang w:val="uk-UA" w:eastAsia="en-US"/>
        </w:rPr>
        <w:t xml:space="preserve"> </w:t>
      </w:r>
    </w:p>
    <w:p w14:paraId="4890CA7E" w14:textId="1F2C75BC" w:rsidR="001D7DC1" w:rsidRPr="0016367A" w:rsidRDefault="00097458" w:rsidP="00AB3344">
      <w:pPr>
        <w:ind w:firstLine="567"/>
        <w:jc w:val="center"/>
        <w:rPr>
          <w:rFonts w:cs="Times New Roman"/>
          <w:b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szCs w:val="28"/>
          <w:lang w:val="uk-UA" w:eastAsia="en-US"/>
        </w:rPr>
        <w:t xml:space="preserve"> </w:t>
      </w:r>
    </w:p>
    <w:p w14:paraId="75B5233B" w14:textId="77777777" w:rsidR="00C72A57" w:rsidRDefault="00952A32" w:rsidP="00AB3344">
      <w:pPr>
        <w:ind w:firstLine="567"/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16367A">
        <w:rPr>
          <w:rFonts w:cs="Times New Roman"/>
          <w:b/>
          <w:sz w:val="28"/>
          <w:szCs w:val="28"/>
          <w:lang w:val="uk-UA" w:eastAsia="en-US"/>
        </w:rPr>
        <w:t>Порядок денний:</w:t>
      </w:r>
    </w:p>
    <w:p w14:paraId="1D616418" w14:textId="77777777" w:rsidR="00D1334B" w:rsidRPr="0016367A" w:rsidRDefault="00D1334B" w:rsidP="00AB3344">
      <w:pPr>
        <w:ind w:firstLine="567"/>
        <w:jc w:val="center"/>
        <w:rPr>
          <w:rFonts w:cs="Times New Roman"/>
          <w:b/>
          <w:sz w:val="28"/>
          <w:szCs w:val="28"/>
          <w:lang w:val="uk-UA" w:eastAsia="en-US"/>
        </w:rPr>
      </w:pPr>
    </w:p>
    <w:p w14:paraId="09558DE8" w14:textId="77777777" w:rsidR="009D0BDE" w:rsidRPr="0098709A" w:rsidRDefault="009D0BDE" w:rsidP="009D0BDE">
      <w:pPr>
        <w:pStyle w:val="a6"/>
        <w:tabs>
          <w:tab w:val="left" w:pos="993"/>
        </w:tabs>
        <w:ind w:left="0"/>
        <w:rPr>
          <w:szCs w:val="28"/>
          <w:lang w:val="uk-UA"/>
        </w:rPr>
      </w:pPr>
      <w:r w:rsidRPr="0098709A">
        <w:rPr>
          <w:szCs w:val="28"/>
          <w:lang w:val="uk-UA"/>
        </w:rPr>
        <w:t>1. Про погодження  штатного розпису  Управління майном Житомирської обласної ради на 2024 рік у межах встановленої чисельності станом на 03.05.2024.</w:t>
      </w:r>
    </w:p>
    <w:p w14:paraId="3231AECF" w14:textId="3C49B639" w:rsidR="009D0BDE" w:rsidRPr="0098709A" w:rsidRDefault="00D1334B" w:rsidP="009D0BDE">
      <w:pPr>
        <w:pStyle w:val="a6"/>
        <w:tabs>
          <w:tab w:val="left" w:pos="993"/>
        </w:tabs>
        <w:ind w:left="0"/>
        <w:rPr>
          <w:i/>
          <w:szCs w:val="28"/>
          <w:lang w:val="uk-UA"/>
        </w:rPr>
      </w:pPr>
      <w:r>
        <w:rPr>
          <w:i/>
          <w:szCs w:val="28"/>
          <w:lang w:val="uk-UA"/>
        </w:rPr>
        <w:tab/>
      </w:r>
      <w:r w:rsidR="009D0BDE" w:rsidRPr="0098709A">
        <w:rPr>
          <w:i/>
          <w:szCs w:val="28"/>
          <w:lang w:val="uk-UA"/>
        </w:rPr>
        <w:t xml:space="preserve">Інформує </w:t>
      </w:r>
      <w:proofErr w:type="spellStart"/>
      <w:r w:rsidR="009D0BDE" w:rsidRPr="0098709A">
        <w:rPr>
          <w:i/>
          <w:szCs w:val="28"/>
          <w:lang w:val="uk-UA"/>
        </w:rPr>
        <w:t>Сечін</w:t>
      </w:r>
      <w:proofErr w:type="spellEnd"/>
      <w:r w:rsidR="009D0BDE" w:rsidRPr="0098709A">
        <w:rPr>
          <w:i/>
          <w:szCs w:val="28"/>
          <w:lang w:val="uk-UA"/>
        </w:rPr>
        <w:t xml:space="preserve"> Роман Сергійович – в.о. начальника Управління майном Житомирської обласної ради.</w:t>
      </w:r>
    </w:p>
    <w:p w14:paraId="65EECE09" w14:textId="77777777" w:rsidR="009D0BDE" w:rsidRPr="0098709A" w:rsidRDefault="009D0BDE" w:rsidP="009D0BDE">
      <w:pPr>
        <w:pStyle w:val="a6"/>
        <w:tabs>
          <w:tab w:val="left" w:pos="993"/>
        </w:tabs>
        <w:ind w:left="0"/>
        <w:rPr>
          <w:i/>
          <w:sz w:val="16"/>
          <w:szCs w:val="16"/>
          <w:lang w:val="uk-UA"/>
        </w:rPr>
      </w:pPr>
    </w:p>
    <w:p w14:paraId="15631A1F" w14:textId="77777777" w:rsidR="009D0BDE" w:rsidRPr="0098709A" w:rsidRDefault="009D0BDE" w:rsidP="009D0BDE">
      <w:pPr>
        <w:pStyle w:val="a6"/>
        <w:tabs>
          <w:tab w:val="left" w:pos="993"/>
        </w:tabs>
        <w:ind w:left="0"/>
        <w:rPr>
          <w:szCs w:val="28"/>
          <w:lang w:val="uk-UA"/>
        </w:rPr>
      </w:pPr>
      <w:r w:rsidRPr="0098709A">
        <w:rPr>
          <w:szCs w:val="28"/>
          <w:lang w:val="uk-UA"/>
        </w:rPr>
        <w:t xml:space="preserve">2. Про розгляд звернення комунального підприємства «Готельний комплекс «Україна» Житомирської обласної ради щодо виділення коштів у сумі 408 315,18 грн (334 684,57 грн нарахована заробітна плата та 73 630,61 грн нарахування на заробітну плату єдиного соціального внеску) для виконання рішення </w:t>
      </w:r>
      <w:proofErr w:type="spellStart"/>
      <w:r w:rsidRPr="0098709A">
        <w:rPr>
          <w:szCs w:val="28"/>
          <w:lang w:val="uk-UA"/>
        </w:rPr>
        <w:t>Корольовського</w:t>
      </w:r>
      <w:proofErr w:type="spellEnd"/>
      <w:r w:rsidRPr="0098709A">
        <w:rPr>
          <w:szCs w:val="28"/>
          <w:lang w:val="uk-UA"/>
        </w:rPr>
        <w:t xml:space="preserve"> районного суду м. Житомира від 12.02.2024 №296/11503/232/296/168/24 про стягнення заробітної плати за період з 15.07.2022 по 31.10.2023 на користь </w:t>
      </w:r>
      <w:proofErr w:type="spellStart"/>
      <w:r w:rsidRPr="0098709A">
        <w:rPr>
          <w:szCs w:val="28"/>
          <w:lang w:val="uk-UA"/>
        </w:rPr>
        <w:t>Білошицького</w:t>
      </w:r>
      <w:proofErr w:type="spellEnd"/>
      <w:r w:rsidRPr="0098709A">
        <w:rPr>
          <w:szCs w:val="28"/>
          <w:lang w:val="uk-UA"/>
        </w:rPr>
        <w:t xml:space="preserve"> Сергія Костянтиновича.</w:t>
      </w:r>
    </w:p>
    <w:p w14:paraId="15EDCB7D" w14:textId="5A0B2E44" w:rsidR="009D0BDE" w:rsidRPr="009D0BDE" w:rsidRDefault="00D1334B" w:rsidP="009D0BDE">
      <w:pPr>
        <w:tabs>
          <w:tab w:val="left" w:pos="993"/>
        </w:tabs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9D0BDE" w:rsidRPr="009D0BDE">
        <w:rPr>
          <w:i/>
          <w:sz w:val="28"/>
          <w:szCs w:val="28"/>
          <w:lang w:val="uk-UA"/>
        </w:rPr>
        <w:t xml:space="preserve">Інформує: </w:t>
      </w:r>
      <w:proofErr w:type="spellStart"/>
      <w:r w:rsidR="009D0BDE" w:rsidRPr="009D0BDE">
        <w:rPr>
          <w:i/>
          <w:sz w:val="28"/>
          <w:szCs w:val="28"/>
          <w:lang w:val="uk-UA"/>
        </w:rPr>
        <w:t>Білошицький</w:t>
      </w:r>
      <w:proofErr w:type="spellEnd"/>
      <w:r w:rsidR="009D0BDE" w:rsidRPr="009D0BDE">
        <w:rPr>
          <w:i/>
          <w:sz w:val="28"/>
          <w:szCs w:val="28"/>
          <w:lang w:val="uk-UA"/>
        </w:rPr>
        <w:t xml:space="preserve"> Сергій Костянтинович - директор </w:t>
      </w:r>
      <w:r>
        <w:rPr>
          <w:i/>
          <w:sz w:val="28"/>
          <w:szCs w:val="28"/>
          <w:lang w:val="uk-UA"/>
        </w:rPr>
        <w:t>КП </w:t>
      </w:r>
      <w:r w:rsidR="009D0BDE" w:rsidRPr="009D0BDE">
        <w:rPr>
          <w:i/>
          <w:sz w:val="28"/>
          <w:szCs w:val="28"/>
          <w:lang w:val="uk-UA"/>
        </w:rPr>
        <w:t xml:space="preserve"> „Готельний комплекс „Україна” Житомирської обласної ради.</w:t>
      </w:r>
    </w:p>
    <w:p w14:paraId="5EA4450A" w14:textId="77777777" w:rsidR="009D0BDE" w:rsidRPr="0098709A" w:rsidRDefault="009D0BDE" w:rsidP="009D0BDE">
      <w:pPr>
        <w:tabs>
          <w:tab w:val="left" w:pos="993"/>
        </w:tabs>
        <w:jc w:val="both"/>
        <w:rPr>
          <w:i/>
          <w:sz w:val="16"/>
          <w:szCs w:val="16"/>
          <w:lang w:val="uk-UA"/>
        </w:rPr>
      </w:pPr>
    </w:p>
    <w:p w14:paraId="5EF9672C" w14:textId="77777777" w:rsidR="009D0BDE" w:rsidRPr="009D0BDE" w:rsidRDefault="009D0BDE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uk-UA"/>
        </w:rPr>
      </w:pPr>
      <w:r w:rsidRPr="009D0BDE">
        <w:rPr>
          <w:sz w:val="28"/>
          <w:szCs w:val="28"/>
          <w:lang w:val="uk-UA"/>
        </w:rPr>
        <w:t>3. Про звернення ОКП «Обласний учбово-курсовий комбінат» Житомирської обласної ради щодо погодження структури та штатної чисельності.</w:t>
      </w:r>
    </w:p>
    <w:p w14:paraId="20F7FB52" w14:textId="77777777" w:rsidR="009D0BDE" w:rsidRPr="009D0BDE" w:rsidRDefault="009D0BDE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i/>
          <w:sz w:val="28"/>
          <w:szCs w:val="28"/>
          <w:lang w:val="uk-UA"/>
        </w:rPr>
      </w:pPr>
      <w:r w:rsidRPr="009D0BDE">
        <w:rPr>
          <w:i/>
          <w:sz w:val="28"/>
          <w:szCs w:val="28"/>
          <w:lang w:val="uk-UA"/>
        </w:rPr>
        <w:t xml:space="preserve">Інформує: </w:t>
      </w:r>
      <w:proofErr w:type="spellStart"/>
      <w:r w:rsidRPr="009D0BDE">
        <w:rPr>
          <w:i/>
          <w:sz w:val="28"/>
          <w:szCs w:val="28"/>
          <w:lang w:val="uk-UA"/>
        </w:rPr>
        <w:t>Сечін</w:t>
      </w:r>
      <w:proofErr w:type="spellEnd"/>
      <w:r w:rsidRPr="009D0BDE">
        <w:rPr>
          <w:i/>
          <w:sz w:val="28"/>
          <w:szCs w:val="28"/>
          <w:lang w:val="uk-UA"/>
        </w:rPr>
        <w:t xml:space="preserve"> Сергій Миколайович – директор ОКП «Обласний учбово-курсовий комбінат» Житомирської обласної ради</w:t>
      </w:r>
      <w:r w:rsidRPr="009D0BDE">
        <w:rPr>
          <w:sz w:val="28"/>
          <w:szCs w:val="28"/>
          <w:lang w:val="uk-UA"/>
        </w:rPr>
        <w:t xml:space="preserve"> </w:t>
      </w:r>
      <w:r w:rsidRPr="009D0BDE">
        <w:rPr>
          <w:i/>
          <w:sz w:val="28"/>
          <w:szCs w:val="28"/>
          <w:lang w:val="uk-UA"/>
        </w:rPr>
        <w:t>Житомирської обласної ради.</w:t>
      </w:r>
    </w:p>
    <w:p w14:paraId="68D80F0A" w14:textId="77777777" w:rsidR="009D0BDE" w:rsidRPr="009D0BDE" w:rsidRDefault="009D0BDE" w:rsidP="009D0BDE">
      <w:pPr>
        <w:tabs>
          <w:tab w:val="left" w:pos="426"/>
          <w:tab w:val="left" w:pos="567"/>
          <w:tab w:val="left" w:pos="1134"/>
        </w:tabs>
        <w:spacing w:line="216" w:lineRule="auto"/>
        <w:contextualSpacing/>
        <w:jc w:val="both"/>
        <w:rPr>
          <w:i/>
          <w:sz w:val="28"/>
          <w:szCs w:val="28"/>
          <w:lang w:val="uk-UA"/>
        </w:rPr>
      </w:pPr>
    </w:p>
    <w:p w14:paraId="43C5E63F" w14:textId="77777777" w:rsidR="009D0BDE" w:rsidRPr="009D0BDE" w:rsidRDefault="009D0BDE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uk-UA"/>
        </w:rPr>
      </w:pPr>
      <w:r w:rsidRPr="009D0BDE">
        <w:rPr>
          <w:sz w:val="28"/>
          <w:szCs w:val="28"/>
          <w:lang w:val="uk-UA"/>
        </w:rPr>
        <w:lastRenderedPageBreak/>
        <w:t>4. Про розгляд листа Центру позашкільної освіти для дітей та молоді Житомирської обласної  ради від 12.03.2024 № 1-182  щодо проведення 15.04.2024  XV обласного фестивалю-конкурсу «Кришталеві ноти»  у приміщенні КП «Житомирська обласна філармонія імені Святослава Ріхтера» Житомирської обласної ради  на безоплатній основі, за умови оплати комунальних послуг.</w:t>
      </w:r>
    </w:p>
    <w:p w14:paraId="1A1EE325" w14:textId="77777777" w:rsidR="009D0BDE" w:rsidRPr="009D0BDE" w:rsidRDefault="009D0BDE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i/>
          <w:sz w:val="28"/>
          <w:szCs w:val="28"/>
          <w:lang w:val="uk-UA"/>
        </w:rPr>
      </w:pPr>
      <w:r w:rsidRPr="009D0BDE">
        <w:rPr>
          <w:i/>
          <w:sz w:val="28"/>
          <w:szCs w:val="28"/>
          <w:lang w:val="uk-UA"/>
        </w:rPr>
        <w:t xml:space="preserve">Інформує </w:t>
      </w:r>
      <w:proofErr w:type="spellStart"/>
      <w:r w:rsidRPr="009D0BDE">
        <w:rPr>
          <w:i/>
          <w:sz w:val="28"/>
          <w:szCs w:val="28"/>
          <w:lang w:val="uk-UA"/>
        </w:rPr>
        <w:t>Сечін</w:t>
      </w:r>
      <w:proofErr w:type="spellEnd"/>
      <w:r w:rsidRPr="009D0BDE">
        <w:rPr>
          <w:i/>
          <w:sz w:val="28"/>
          <w:szCs w:val="28"/>
          <w:lang w:val="uk-UA"/>
        </w:rPr>
        <w:t xml:space="preserve"> Р.С.</w:t>
      </w:r>
    </w:p>
    <w:p w14:paraId="2DFCB744" w14:textId="77777777" w:rsidR="009D0BDE" w:rsidRPr="009D0BDE" w:rsidRDefault="009D0BDE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i/>
          <w:sz w:val="28"/>
          <w:szCs w:val="28"/>
          <w:lang w:val="uk-UA"/>
        </w:rPr>
      </w:pPr>
    </w:p>
    <w:p w14:paraId="530F87B7" w14:textId="77777777" w:rsidR="009D0BDE" w:rsidRPr="009D0BDE" w:rsidRDefault="009D0BDE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uk-UA"/>
        </w:rPr>
      </w:pPr>
      <w:r w:rsidRPr="009D0BDE">
        <w:rPr>
          <w:sz w:val="28"/>
          <w:szCs w:val="28"/>
          <w:lang w:val="uk-UA"/>
        </w:rPr>
        <w:t>5. Про розгляд листа Житомирського фахового коледжу культури і мистецтв імені Івана Огієнка Житомирської обласної ради від 25.04.2024 № 65  щодо проведення 21.05.2024 звітного концерту коледжу у приміщенні  КП «Житомирська обласна філармонія імені Святослава Ріхтера» Житомирської обласної ради  на безоплатній основі, за умови оплати комунальних послуг.</w:t>
      </w:r>
    </w:p>
    <w:p w14:paraId="07513162" w14:textId="77777777" w:rsidR="009D0BDE" w:rsidRDefault="009D0BDE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i/>
          <w:sz w:val="28"/>
          <w:szCs w:val="28"/>
          <w:lang w:val="uk-UA"/>
        </w:rPr>
      </w:pPr>
      <w:r w:rsidRPr="009D0BDE">
        <w:rPr>
          <w:i/>
          <w:sz w:val="28"/>
          <w:szCs w:val="28"/>
          <w:lang w:val="uk-UA"/>
        </w:rPr>
        <w:t xml:space="preserve">Інформує </w:t>
      </w:r>
      <w:proofErr w:type="spellStart"/>
      <w:r w:rsidRPr="009D0BDE">
        <w:rPr>
          <w:i/>
          <w:sz w:val="28"/>
          <w:szCs w:val="28"/>
          <w:lang w:val="uk-UA"/>
        </w:rPr>
        <w:t>Сечін</w:t>
      </w:r>
      <w:proofErr w:type="spellEnd"/>
      <w:r w:rsidRPr="009D0BDE">
        <w:rPr>
          <w:i/>
          <w:sz w:val="28"/>
          <w:szCs w:val="28"/>
          <w:lang w:val="uk-UA"/>
        </w:rPr>
        <w:t xml:space="preserve"> Р.С.</w:t>
      </w:r>
    </w:p>
    <w:p w14:paraId="23A70D1B" w14:textId="77777777" w:rsidR="004E246D" w:rsidRDefault="004E246D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i/>
          <w:sz w:val="28"/>
          <w:szCs w:val="28"/>
          <w:lang w:val="uk-UA"/>
        </w:rPr>
      </w:pPr>
    </w:p>
    <w:p w14:paraId="1DE44B20" w14:textId="77777777" w:rsidR="004E246D" w:rsidRDefault="009D0BDE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/>
        </w:rPr>
        <w:tab/>
      </w:r>
      <w:proofErr w:type="spellStart"/>
      <w:r>
        <w:rPr>
          <w:rFonts w:eastAsia="Calibri" w:cs="Times New Roman"/>
          <w:sz w:val="28"/>
          <w:szCs w:val="28"/>
          <w:u w:val="single"/>
          <w:lang w:val="uk-UA" w:eastAsia="en-US"/>
        </w:rPr>
        <w:t>Д</w:t>
      </w:r>
      <w:r w:rsidR="00BE787F" w:rsidRPr="0016367A">
        <w:rPr>
          <w:rFonts w:eastAsia="Calibri" w:cs="Times New Roman"/>
          <w:sz w:val="28"/>
          <w:szCs w:val="28"/>
          <w:u w:val="single"/>
          <w:lang w:val="uk-UA" w:eastAsia="en-US"/>
        </w:rPr>
        <w:t>митрук</w:t>
      </w:r>
      <w:proofErr w:type="spellEnd"/>
      <w:r w:rsidR="00BE787F" w:rsidRPr="0016367A">
        <w:rPr>
          <w:rFonts w:eastAsia="Calibri" w:cs="Times New Roman"/>
          <w:sz w:val="28"/>
          <w:szCs w:val="28"/>
          <w:u w:val="single"/>
          <w:lang w:val="uk-UA" w:eastAsia="en-US"/>
        </w:rPr>
        <w:t xml:space="preserve"> О.В.,</w:t>
      </w:r>
      <w:r w:rsidR="00BE787F" w:rsidRPr="0016367A">
        <w:rPr>
          <w:rFonts w:eastAsia="Calibri" w:cs="Times New Roman"/>
          <w:sz w:val="28"/>
          <w:szCs w:val="28"/>
          <w:lang w:val="uk-UA" w:eastAsia="en-US"/>
        </w:rPr>
        <w:t xml:space="preserve"> голова постійної комісії: </w:t>
      </w:r>
    </w:p>
    <w:p w14:paraId="3FA7E847" w14:textId="77777777" w:rsidR="004E246D" w:rsidRDefault="004E246D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sz w:val="32"/>
          <w:szCs w:val="32"/>
          <w:lang w:val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ab/>
      </w:r>
      <w:r w:rsidR="002C2295" w:rsidRPr="0016367A">
        <w:rPr>
          <w:rFonts w:cs="Times New Roman"/>
          <w:sz w:val="28"/>
          <w:szCs w:val="28"/>
          <w:lang w:val="uk-UA"/>
        </w:rPr>
        <w:t>Відповідно до статті 35 примітка 1 Закону України "Про запобігання корупції", у порядку статті 591 "Конфлікт інтересів" Закону України "Про місцеве самоврядування в Україні", прошу членів постійної комісії обласної ради під час розгляду питань порядку денного засідання комісії, у разі наявності конфлікту інтересів, самостійно повідомити про наявність конфлікту інтересів.</w:t>
      </w:r>
      <w:r w:rsidRPr="004E246D">
        <w:rPr>
          <w:sz w:val="32"/>
          <w:szCs w:val="32"/>
          <w:lang w:val="uk-UA"/>
        </w:rPr>
        <w:t xml:space="preserve"> </w:t>
      </w:r>
    </w:p>
    <w:p w14:paraId="05C2AA55" w14:textId="77777777" w:rsidR="004E246D" w:rsidRDefault="004E246D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sz w:val="28"/>
          <w:szCs w:val="28"/>
          <w:lang w:val="uk-UA" w:bidi="uk-UA"/>
        </w:rPr>
      </w:pPr>
      <w:r>
        <w:rPr>
          <w:sz w:val="32"/>
          <w:szCs w:val="32"/>
          <w:lang w:val="uk-UA"/>
        </w:rPr>
        <w:tab/>
      </w:r>
      <w:r w:rsidRPr="004E246D">
        <w:rPr>
          <w:rFonts w:cs="Times New Roman"/>
          <w:sz w:val="28"/>
          <w:szCs w:val="28"/>
          <w:lang w:val="uk-UA"/>
        </w:rPr>
        <w:t>Згідно з</w:t>
      </w:r>
      <w:r w:rsidRPr="004E246D">
        <w:rPr>
          <w:rFonts w:cs="Times New Roman"/>
          <w:sz w:val="28"/>
          <w:szCs w:val="28"/>
          <w:lang w:val="uk-UA" w:bidi="uk-UA"/>
        </w:rPr>
        <w:t xml:space="preserve"> внесення змін до Закону України "Про місцеве самоврядування в Україні" щодо забезпечення прозорості місцевого самоврядування Верховна Рада України постановляє </w:t>
      </w:r>
      <w:proofErr w:type="spellStart"/>
      <w:r w:rsidRPr="004E246D">
        <w:rPr>
          <w:rFonts w:cs="Times New Roman"/>
          <w:sz w:val="28"/>
          <w:szCs w:val="28"/>
          <w:lang w:val="uk-UA" w:bidi="uk-UA"/>
        </w:rPr>
        <w:t>внести</w:t>
      </w:r>
      <w:proofErr w:type="spellEnd"/>
      <w:r w:rsidRPr="004E246D">
        <w:rPr>
          <w:rFonts w:cs="Times New Roman"/>
          <w:sz w:val="28"/>
          <w:szCs w:val="28"/>
          <w:lang w:val="uk-UA" w:bidi="uk-UA"/>
        </w:rPr>
        <w:t xml:space="preserve"> до Закону України "Про місцеве самоврядування в Україні" такі зміни:</w:t>
      </w:r>
    </w:p>
    <w:p w14:paraId="1CBD61FF" w14:textId="77777777" w:rsidR="00D1334B" w:rsidRDefault="004E246D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sz w:val="28"/>
          <w:szCs w:val="28"/>
          <w:lang w:val="uk-UA" w:bidi="uk-UA"/>
        </w:rPr>
      </w:pPr>
      <w:r>
        <w:rPr>
          <w:rFonts w:cs="Times New Roman"/>
          <w:sz w:val="28"/>
          <w:szCs w:val="28"/>
          <w:lang w:val="uk-UA" w:bidi="uk-UA"/>
        </w:rPr>
        <w:tab/>
      </w:r>
      <w:r w:rsidR="009D0BDE" w:rsidRPr="009D0BDE">
        <w:rPr>
          <w:rFonts w:cs="Times New Roman"/>
          <w:sz w:val="28"/>
          <w:szCs w:val="28"/>
          <w:lang w:val="uk-UA" w:bidi="uk-UA"/>
        </w:rPr>
        <w:t xml:space="preserve">Висновки і рекомендації постійної комісії </w:t>
      </w:r>
      <w:r w:rsidR="009D0BDE" w:rsidRPr="00D1334B">
        <w:rPr>
          <w:rFonts w:cs="Times New Roman"/>
          <w:sz w:val="28"/>
          <w:szCs w:val="28"/>
          <w:lang w:val="uk-UA" w:bidi="uk-UA"/>
        </w:rPr>
        <w:t>приймаються відкритим поіменним голосуванням більшістю голосів від загального складу комісії і</w:t>
      </w:r>
      <w:r w:rsidR="009D0BDE" w:rsidRPr="009D0BDE">
        <w:rPr>
          <w:rFonts w:cs="Times New Roman"/>
          <w:sz w:val="28"/>
          <w:szCs w:val="28"/>
          <w:lang w:val="uk-UA" w:bidi="uk-UA"/>
        </w:rPr>
        <w:t xml:space="preserve"> підписуються головою комісії, а в разі його відсутності - заступником голови або секретарем комісії. </w:t>
      </w:r>
    </w:p>
    <w:p w14:paraId="6BEFD303" w14:textId="28652AC9" w:rsidR="004E246D" w:rsidRDefault="00D1334B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sz w:val="28"/>
          <w:szCs w:val="28"/>
          <w:lang w:val="uk-UA" w:bidi="uk-UA"/>
        </w:rPr>
      </w:pPr>
      <w:r>
        <w:rPr>
          <w:rFonts w:cs="Times New Roman"/>
          <w:sz w:val="28"/>
          <w:szCs w:val="28"/>
          <w:lang w:val="uk-UA" w:bidi="uk-UA"/>
        </w:rPr>
        <w:tab/>
      </w:r>
      <w:r w:rsidR="009D0BDE" w:rsidRPr="009D0BDE">
        <w:rPr>
          <w:rFonts w:cs="Times New Roman"/>
          <w:sz w:val="28"/>
          <w:szCs w:val="28"/>
          <w:lang w:val="uk-UA" w:bidi="uk-UA"/>
        </w:rPr>
        <w:t>Протоколи засідань комісії, в яких зазначаються результати поіменного голосування, підписуються головою і секретарем комісії. Проекти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 Закону України "Про доступ до публічної інформації</w:t>
      </w:r>
      <w:r w:rsidR="004E246D">
        <w:rPr>
          <w:rFonts w:cs="Times New Roman"/>
          <w:sz w:val="28"/>
          <w:szCs w:val="28"/>
          <w:lang w:val="uk-UA" w:bidi="uk-UA"/>
        </w:rPr>
        <w:t>.</w:t>
      </w:r>
    </w:p>
    <w:p w14:paraId="13EBD2D6" w14:textId="77777777" w:rsidR="00D1334B" w:rsidRDefault="00D1334B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sz w:val="28"/>
          <w:szCs w:val="28"/>
          <w:lang w:val="uk-UA" w:bidi="uk-UA"/>
        </w:rPr>
      </w:pPr>
    </w:p>
    <w:p w14:paraId="196297F0" w14:textId="77777777" w:rsidR="004E246D" w:rsidRDefault="009D0BDE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sz w:val="28"/>
          <w:szCs w:val="28"/>
          <w:lang w:val="uk-UA" w:bidi="uk-UA"/>
        </w:rPr>
      </w:pPr>
      <w:r w:rsidRPr="009D0BDE">
        <w:rPr>
          <w:rFonts w:cs="Times New Roman"/>
          <w:sz w:val="28"/>
          <w:szCs w:val="28"/>
          <w:lang w:val="uk-UA"/>
        </w:rPr>
        <w:tab/>
        <w:t xml:space="preserve">На розгляд вносяться питання порядку денного, які Вам роздані. </w:t>
      </w:r>
    </w:p>
    <w:p w14:paraId="0BDCC81D" w14:textId="77777777" w:rsidR="00D1334B" w:rsidRDefault="00D1334B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bCs/>
          <w:sz w:val="28"/>
          <w:szCs w:val="28"/>
          <w:lang w:val="uk-UA"/>
        </w:rPr>
      </w:pPr>
    </w:p>
    <w:p w14:paraId="15F0BC90" w14:textId="59040FBE" w:rsidR="004E246D" w:rsidRDefault="009D0BDE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sz w:val="28"/>
          <w:szCs w:val="28"/>
          <w:lang w:val="uk-UA"/>
        </w:rPr>
      </w:pPr>
      <w:r w:rsidRPr="009D0BDE">
        <w:rPr>
          <w:rFonts w:cs="Times New Roman"/>
          <w:bCs/>
          <w:sz w:val="28"/>
          <w:szCs w:val="28"/>
          <w:lang w:val="uk-UA"/>
        </w:rPr>
        <w:t xml:space="preserve">Голосуємо </w:t>
      </w:r>
      <w:r w:rsidRPr="009D0BDE">
        <w:rPr>
          <w:rFonts w:cs="Times New Roman"/>
          <w:sz w:val="28"/>
          <w:szCs w:val="28"/>
          <w:lang w:val="uk-UA"/>
        </w:rPr>
        <w:t>за прийняття порядку денного за основ</w:t>
      </w:r>
      <w:r w:rsidR="004E246D">
        <w:rPr>
          <w:rFonts w:cs="Times New Roman"/>
          <w:sz w:val="28"/>
          <w:szCs w:val="28"/>
          <w:lang w:val="uk-UA"/>
        </w:rPr>
        <w:t xml:space="preserve">у. </w:t>
      </w:r>
    </w:p>
    <w:p w14:paraId="47A36226" w14:textId="77777777" w:rsidR="004E246D" w:rsidRDefault="004E246D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Одноголосно.</w:t>
      </w:r>
    </w:p>
    <w:p w14:paraId="0163791E" w14:textId="77777777" w:rsidR="00D1334B" w:rsidRDefault="00D1334B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sz w:val="28"/>
          <w:szCs w:val="28"/>
          <w:lang w:val="uk-UA"/>
        </w:rPr>
      </w:pPr>
    </w:p>
    <w:p w14:paraId="1AB8D24D" w14:textId="67AC7818" w:rsidR="004E246D" w:rsidRDefault="004E246D" w:rsidP="004E246D">
      <w:pPr>
        <w:keepNext/>
        <w:jc w:val="both"/>
        <w:outlineLvl w:val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</w:r>
      <w:r w:rsidR="009D0BDE" w:rsidRPr="009D0BDE">
        <w:rPr>
          <w:rFonts w:cs="Times New Roman"/>
          <w:sz w:val="28"/>
          <w:szCs w:val="28"/>
          <w:lang w:val="uk-UA"/>
        </w:rPr>
        <w:t>Якщо немає пропозицій та зауважень до порядку денного  пропоную затвердити порядок денний засідання в цілому</w:t>
      </w:r>
      <w:r w:rsidR="00D1334B">
        <w:rPr>
          <w:rFonts w:cs="Times New Roman"/>
          <w:sz w:val="28"/>
          <w:szCs w:val="28"/>
          <w:lang w:val="uk-UA"/>
        </w:rPr>
        <w:t>, голосуємо</w:t>
      </w:r>
      <w:r w:rsidR="009D0BDE" w:rsidRPr="009D0BDE">
        <w:rPr>
          <w:rFonts w:cs="Times New Roman"/>
          <w:sz w:val="28"/>
          <w:szCs w:val="28"/>
          <w:lang w:val="uk-UA"/>
        </w:rPr>
        <w:t xml:space="preserve">. </w:t>
      </w:r>
    </w:p>
    <w:p w14:paraId="304117C2" w14:textId="06558AC1" w:rsidR="004E246D" w:rsidRDefault="004E246D" w:rsidP="004E246D">
      <w:pPr>
        <w:keepNext/>
        <w:jc w:val="both"/>
        <w:outlineLvl w:val="0"/>
        <w:rPr>
          <w:rFonts w:cs="Times New Roman"/>
          <w:sz w:val="28"/>
          <w:szCs w:val="28"/>
          <w:lang w:val="uk-UA"/>
        </w:rPr>
      </w:pPr>
      <w:r w:rsidRPr="009D0BDE">
        <w:rPr>
          <w:rFonts w:cs="Times New Roman"/>
          <w:sz w:val="28"/>
          <w:szCs w:val="28"/>
          <w:lang w:val="uk-UA"/>
        </w:rPr>
        <w:t xml:space="preserve">Одноголосно.  </w:t>
      </w:r>
    </w:p>
    <w:p w14:paraId="255472C0" w14:textId="77777777" w:rsidR="00D1334B" w:rsidRPr="009D0BDE" w:rsidRDefault="00D1334B" w:rsidP="004E246D">
      <w:pPr>
        <w:keepNext/>
        <w:jc w:val="both"/>
        <w:outlineLvl w:val="0"/>
        <w:rPr>
          <w:rFonts w:cs="Times New Roman"/>
          <w:sz w:val="28"/>
          <w:szCs w:val="28"/>
          <w:lang w:val="uk-UA"/>
        </w:rPr>
      </w:pPr>
    </w:p>
    <w:p w14:paraId="4C393003" w14:textId="6A29BF3D" w:rsidR="004E246D" w:rsidRPr="009D0BDE" w:rsidRDefault="004E246D" w:rsidP="004E246D">
      <w:pPr>
        <w:keepNext/>
        <w:jc w:val="both"/>
        <w:outlineLvl w:val="0"/>
        <w:rPr>
          <w:rFonts w:cs="Times New Roman"/>
          <w:sz w:val="28"/>
          <w:szCs w:val="28"/>
          <w:lang w:val="uk-UA"/>
        </w:rPr>
      </w:pPr>
      <w:r w:rsidRPr="009D0BDE">
        <w:rPr>
          <w:rFonts w:cs="Times New Roman"/>
          <w:sz w:val="28"/>
          <w:szCs w:val="28"/>
          <w:lang w:val="uk-UA"/>
        </w:rPr>
        <w:t>Переходимо до розгляду питан</w:t>
      </w:r>
      <w:r w:rsidR="00D1334B">
        <w:rPr>
          <w:rFonts w:cs="Times New Roman"/>
          <w:sz w:val="28"/>
          <w:szCs w:val="28"/>
          <w:lang w:val="uk-UA"/>
        </w:rPr>
        <w:t>ь порядку денного</w:t>
      </w:r>
      <w:r w:rsidRPr="009D0BDE">
        <w:rPr>
          <w:rFonts w:cs="Times New Roman"/>
          <w:sz w:val="28"/>
          <w:szCs w:val="28"/>
          <w:lang w:val="uk-UA"/>
        </w:rPr>
        <w:t>:</w:t>
      </w:r>
    </w:p>
    <w:p w14:paraId="6842741C" w14:textId="77777777" w:rsidR="004E246D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72D8F91A" w14:textId="77777777" w:rsidR="004E246D" w:rsidRPr="004E246D" w:rsidRDefault="004E246D" w:rsidP="004E246D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A2940DB" w14:textId="77777777" w:rsidR="004E246D" w:rsidRPr="004E246D" w:rsidRDefault="004E246D" w:rsidP="004E246D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4E246D">
        <w:rPr>
          <w:b/>
          <w:sz w:val="28"/>
          <w:lang w:val="uk-UA" w:eastAsia="en-US"/>
        </w:rPr>
        <w:lastRenderedPageBreak/>
        <w:t>1.Слухали:</w:t>
      </w:r>
      <w:r w:rsidRPr="004E246D">
        <w:rPr>
          <w:sz w:val="28"/>
          <w:lang w:val="uk-UA" w:eastAsia="en-US"/>
        </w:rPr>
        <w:t> П</w:t>
      </w:r>
      <w:r w:rsidRPr="004E246D">
        <w:rPr>
          <w:color w:val="000000"/>
          <w:sz w:val="28"/>
          <w:szCs w:val="28"/>
          <w:lang w:val="uk-UA"/>
        </w:rPr>
        <w:t xml:space="preserve">ро </w:t>
      </w:r>
      <w:r w:rsidRPr="004E246D">
        <w:rPr>
          <w:rFonts w:eastAsia="Calibri" w:cs="Times New Roman"/>
          <w:iCs/>
          <w:sz w:val="28"/>
          <w:szCs w:val="28"/>
          <w:lang w:val="uk-UA"/>
        </w:rPr>
        <w:t xml:space="preserve">погодження </w:t>
      </w:r>
      <w:bookmarkStart w:id="2" w:name="_Hlk167699111"/>
      <w:r w:rsidRPr="004E246D">
        <w:rPr>
          <w:rFonts w:eastAsia="Calibri" w:cs="Times New Roman"/>
          <w:iCs/>
          <w:sz w:val="28"/>
          <w:szCs w:val="28"/>
          <w:lang w:val="uk-UA"/>
        </w:rPr>
        <w:t>штатного розпису Управління майном Житомирської обласної ради на 2024 рік в межах встановленої чисельності станом на 03.05.2024.</w:t>
      </w:r>
    </w:p>
    <w:bookmarkEnd w:id="2"/>
    <w:p w14:paraId="6BF5B08F" w14:textId="77777777" w:rsidR="004E246D" w:rsidRPr="004E246D" w:rsidRDefault="004E246D" w:rsidP="004E246D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B834C78" w14:textId="73AFE36A" w:rsidR="004E246D" w:rsidRPr="004E246D" w:rsidRDefault="004E246D" w:rsidP="004E246D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4E246D">
        <w:rPr>
          <w:rFonts w:cs="Times New Roman"/>
          <w:b/>
          <w:sz w:val="28"/>
          <w:lang w:val="uk-UA" w:eastAsia="en-US"/>
        </w:rPr>
        <w:t xml:space="preserve">Вирішили: </w:t>
      </w:r>
      <w:r w:rsidR="007A52A8">
        <w:rPr>
          <w:rFonts w:cs="Times New Roman"/>
          <w:sz w:val="28"/>
          <w:lang w:val="uk-UA" w:eastAsia="en-US"/>
        </w:rPr>
        <w:t>п</w:t>
      </w:r>
      <w:r w:rsidRPr="004E246D">
        <w:rPr>
          <w:rFonts w:cs="Times New Roman"/>
          <w:sz w:val="28"/>
          <w:lang w:val="uk-UA" w:eastAsia="en-US"/>
        </w:rPr>
        <w:t>огодити</w:t>
      </w:r>
      <w:r w:rsidRPr="004E246D">
        <w:rPr>
          <w:rFonts w:eastAsia="Calibri" w:cs="Times New Roman"/>
          <w:iCs/>
          <w:sz w:val="28"/>
          <w:szCs w:val="28"/>
          <w:lang w:val="uk-UA"/>
        </w:rPr>
        <w:t xml:space="preserve"> штатний розпис Управління майном Житомирської обласної ради на 2024 рік в межах встановленої чисельності станом на 03.05.2024.</w:t>
      </w:r>
    </w:p>
    <w:p w14:paraId="428B794B" w14:textId="0EF8D10F" w:rsidR="00097458" w:rsidRPr="00097458" w:rsidRDefault="00097458" w:rsidP="00097458">
      <w:pPr>
        <w:tabs>
          <w:tab w:val="left" w:pos="915"/>
        </w:tabs>
        <w:ind w:firstLine="567"/>
        <w:jc w:val="both"/>
        <w:rPr>
          <w:bCs/>
          <w:sz w:val="28"/>
          <w:szCs w:val="28"/>
          <w:lang w:val="uk-UA" w:eastAsia="en-US"/>
        </w:rPr>
      </w:pPr>
      <w:bookmarkStart w:id="3" w:name="_Hlk167865857"/>
      <w:r w:rsidRPr="00097458">
        <w:rPr>
          <w:bCs/>
          <w:sz w:val="28"/>
          <w:szCs w:val="28"/>
          <w:lang w:val="uk-UA" w:eastAsia="en-US"/>
        </w:rPr>
        <w:t>Одноголосно.</w:t>
      </w:r>
      <w:r>
        <w:rPr>
          <w:bCs/>
          <w:sz w:val="28"/>
          <w:szCs w:val="28"/>
          <w:lang w:val="uk-UA" w:eastAsia="en-US"/>
        </w:rPr>
        <w:t xml:space="preserve">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О.В</w:t>
      </w:r>
      <w:r>
        <w:rPr>
          <w:rFonts w:cs="Times New Roman"/>
          <w:sz w:val="28"/>
          <w:szCs w:val="28"/>
          <w:lang w:val="uk-UA" w:eastAsia="en-US"/>
        </w:rPr>
        <w:t>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 xml:space="preserve"> </w:t>
      </w:r>
      <w:r w:rsidRPr="00097458">
        <w:rPr>
          <w:rFonts w:cs="Times New Roman"/>
          <w:sz w:val="28"/>
          <w:szCs w:val="28"/>
          <w:lang w:val="uk-UA"/>
        </w:rPr>
        <w:t>Мельник</w:t>
      </w:r>
      <w:r w:rsidRPr="00097458">
        <w:rPr>
          <w:rFonts w:cs="Times New Roman"/>
          <w:sz w:val="28"/>
          <w:szCs w:val="28"/>
        </w:rPr>
        <w:t> </w:t>
      </w:r>
      <w:r w:rsidRPr="00097458">
        <w:rPr>
          <w:rFonts w:cs="Times New Roman"/>
          <w:sz w:val="28"/>
          <w:szCs w:val="28"/>
          <w:lang w:val="uk-UA"/>
        </w:rPr>
        <w:t xml:space="preserve">В.С., Прокопчук В.В., </w:t>
      </w:r>
      <w:proofErr w:type="spellStart"/>
      <w:r w:rsidRPr="00097458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097458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097458">
        <w:rPr>
          <w:sz w:val="28"/>
          <w:szCs w:val="28"/>
        </w:rPr>
        <w:t>Кропивницький</w:t>
      </w:r>
      <w:proofErr w:type="spellEnd"/>
      <w:r w:rsidRPr="00097458">
        <w:rPr>
          <w:sz w:val="28"/>
          <w:szCs w:val="28"/>
        </w:rPr>
        <w:t xml:space="preserve"> В.М.</w:t>
      </w:r>
      <w:r w:rsidRPr="00097458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097458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097458">
        <w:rPr>
          <w:rFonts w:cs="Times New Roman"/>
          <w:sz w:val="28"/>
          <w:szCs w:val="28"/>
          <w:lang w:val="uk-UA"/>
        </w:rPr>
        <w:t xml:space="preserve"> Т.Г,  Руденький</w:t>
      </w:r>
      <w:r w:rsidRPr="00097458">
        <w:rPr>
          <w:rFonts w:cs="Times New Roman"/>
          <w:sz w:val="28"/>
          <w:szCs w:val="28"/>
        </w:rPr>
        <w:t> </w:t>
      </w:r>
      <w:r w:rsidRPr="00097458">
        <w:rPr>
          <w:rFonts w:cs="Times New Roman"/>
          <w:sz w:val="28"/>
          <w:szCs w:val="28"/>
          <w:lang w:val="uk-UA"/>
        </w:rPr>
        <w:t xml:space="preserve">А.О., Рибак Н.І., Ходак І.Є., </w:t>
      </w:r>
      <w:proofErr w:type="spellStart"/>
      <w:r w:rsidRPr="00097458">
        <w:rPr>
          <w:sz w:val="28"/>
          <w:szCs w:val="28"/>
        </w:rPr>
        <w:t>Сергєєва</w:t>
      </w:r>
      <w:proofErr w:type="spellEnd"/>
      <w:r w:rsidRPr="00097458">
        <w:rPr>
          <w:sz w:val="28"/>
          <w:szCs w:val="28"/>
        </w:rPr>
        <w:t xml:space="preserve"> І.В.</w:t>
      </w:r>
      <w:r w:rsidRPr="00097458">
        <w:rPr>
          <w:sz w:val="28"/>
          <w:szCs w:val="28"/>
          <w:lang w:val="uk-UA"/>
        </w:rPr>
        <w:t xml:space="preserve">, </w:t>
      </w:r>
      <w:r w:rsidRPr="00097458">
        <w:rPr>
          <w:sz w:val="28"/>
          <w:szCs w:val="28"/>
        </w:rPr>
        <w:t xml:space="preserve">Григорович М.С., </w:t>
      </w:r>
      <w:proofErr w:type="spellStart"/>
      <w:r w:rsidRPr="00097458">
        <w:rPr>
          <w:sz w:val="28"/>
          <w:szCs w:val="28"/>
        </w:rPr>
        <w:t>Корх</w:t>
      </w:r>
      <w:proofErr w:type="spellEnd"/>
      <w:r w:rsidRPr="00097458">
        <w:rPr>
          <w:sz w:val="28"/>
          <w:szCs w:val="28"/>
        </w:rPr>
        <w:t xml:space="preserve"> О.В., Павленко А.А.</w:t>
      </w:r>
      <w:r>
        <w:rPr>
          <w:sz w:val="28"/>
          <w:szCs w:val="28"/>
          <w:lang w:val="uk-UA"/>
        </w:rPr>
        <w:t>).</w:t>
      </w:r>
    </w:p>
    <w:bookmarkEnd w:id="3"/>
    <w:p w14:paraId="75AE862B" w14:textId="7BB916F2" w:rsidR="004E246D" w:rsidRPr="00097458" w:rsidRDefault="004E246D" w:rsidP="00097458">
      <w:pPr>
        <w:jc w:val="center"/>
        <w:rPr>
          <w:rFonts w:cs="Times New Roman"/>
          <w:bCs/>
          <w:sz w:val="28"/>
          <w:szCs w:val="28"/>
          <w:lang w:val="uk-UA" w:eastAsia="en-US"/>
        </w:rPr>
      </w:pPr>
    </w:p>
    <w:p w14:paraId="0A8B087A" w14:textId="77777777" w:rsidR="004E246D" w:rsidRPr="004E246D" w:rsidRDefault="004E246D" w:rsidP="004E246D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bookmarkStart w:id="4" w:name="_Hlk167699572"/>
      <w:r w:rsidRPr="004E246D">
        <w:rPr>
          <w:rFonts w:eastAsia="Times New Roman" w:cs="Times New Roman"/>
          <w:b/>
          <w:sz w:val="28"/>
          <w:lang w:val="uk-UA"/>
        </w:rPr>
        <w:tab/>
        <w:t>2. Слухали:</w:t>
      </w:r>
      <w:r w:rsidRPr="004E246D">
        <w:rPr>
          <w:rFonts w:eastAsia="Times New Roman" w:cs="Times New Roman"/>
          <w:sz w:val="28"/>
          <w:lang w:val="uk-UA"/>
        </w:rPr>
        <w:t xml:space="preserve"> П</w:t>
      </w:r>
      <w:r w:rsidRPr="004E246D">
        <w:rPr>
          <w:rFonts w:eastAsia="Times New Roman" w:cs="Times New Roman"/>
          <w:color w:val="000000"/>
          <w:sz w:val="28"/>
          <w:lang w:val="uk-UA"/>
        </w:rPr>
        <w:t xml:space="preserve">ро </w:t>
      </w:r>
      <w:r w:rsidRPr="004E246D">
        <w:rPr>
          <w:rFonts w:eastAsia="Times New Roman" w:cs="Times New Roman"/>
          <w:sz w:val="28"/>
          <w:szCs w:val="28"/>
          <w:lang w:val="uk-UA"/>
        </w:rPr>
        <w:t xml:space="preserve">розгляд </w:t>
      </w:r>
      <w:bookmarkStart w:id="5" w:name="_Hlk167716013"/>
      <w:r w:rsidRPr="004E246D">
        <w:rPr>
          <w:rFonts w:eastAsia="Times New Roman" w:cs="Times New Roman"/>
          <w:sz w:val="28"/>
          <w:szCs w:val="28"/>
          <w:lang w:val="uk-UA"/>
        </w:rPr>
        <w:t>звернення комунального підприємства «Готельний комплекс «Україна» Житомирської обласної ради щодо виділення коштів у сумі 408 315,18 грн</w:t>
      </w:r>
      <w:bookmarkEnd w:id="5"/>
      <w:r w:rsidRPr="004E246D">
        <w:rPr>
          <w:rFonts w:eastAsia="Times New Roman" w:cs="Times New Roman"/>
          <w:sz w:val="28"/>
          <w:szCs w:val="28"/>
          <w:lang w:val="uk-UA"/>
        </w:rPr>
        <w:t xml:space="preserve"> (334 684,57 грн нарахована заробітна плата та 73 630,61 грн нарахування на заробітну плату єдиного соціального внеску) для виконання рішення </w:t>
      </w:r>
      <w:proofErr w:type="spellStart"/>
      <w:r w:rsidRPr="004E246D">
        <w:rPr>
          <w:rFonts w:eastAsia="Times New Roman" w:cs="Times New Roman"/>
          <w:sz w:val="28"/>
          <w:szCs w:val="28"/>
          <w:lang w:val="uk-UA"/>
        </w:rPr>
        <w:t>Корольовського</w:t>
      </w:r>
      <w:proofErr w:type="spellEnd"/>
      <w:r w:rsidRPr="004E246D">
        <w:rPr>
          <w:rFonts w:eastAsia="Times New Roman" w:cs="Times New Roman"/>
          <w:sz w:val="28"/>
          <w:szCs w:val="28"/>
          <w:lang w:val="uk-UA"/>
        </w:rPr>
        <w:t xml:space="preserve"> районного суду м. Житомира від 12.02.2024 №296/11503/232/296/168/24 про стягнення заробітної плати за період з 15.07.2022 по 31.10.2023 на користь </w:t>
      </w:r>
      <w:proofErr w:type="spellStart"/>
      <w:r w:rsidRPr="004E246D">
        <w:rPr>
          <w:rFonts w:eastAsia="Times New Roman" w:cs="Times New Roman"/>
          <w:sz w:val="28"/>
          <w:szCs w:val="28"/>
          <w:lang w:val="uk-UA"/>
        </w:rPr>
        <w:t>Білошицького</w:t>
      </w:r>
      <w:proofErr w:type="spellEnd"/>
      <w:r w:rsidRPr="004E246D">
        <w:rPr>
          <w:rFonts w:eastAsia="Times New Roman" w:cs="Times New Roman"/>
          <w:sz w:val="28"/>
          <w:szCs w:val="28"/>
          <w:lang w:val="uk-UA"/>
        </w:rPr>
        <w:t xml:space="preserve"> Сергія Костянтиновича.</w:t>
      </w:r>
    </w:p>
    <w:p w14:paraId="12D0E67F" w14:textId="77777777" w:rsidR="004E246D" w:rsidRPr="004E246D" w:rsidRDefault="004E246D" w:rsidP="004E246D">
      <w:pPr>
        <w:widowControl w:val="0"/>
        <w:tabs>
          <w:tab w:val="left" w:pos="0"/>
          <w:tab w:val="left" w:pos="1021"/>
        </w:tabs>
        <w:spacing w:line="322" w:lineRule="exact"/>
        <w:jc w:val="both"/>
        <w:rPr>
          <w:rFonts w:eastAsia="Times New Roman" w:cs="Times New Roman"/>
          <w:b/>
          <w:sz w:val="16"/>
          <w:szCs w:val="16"/>
          <w:lang w:val="uk-UA" w:eastAsia="en-US"/>
        </w:rPr>
      </w:pPr>
    </w:p>
    <w:p w14:paraId="494CCAF8" w14:textId="1FA5DBA2" w:rsidR="00CC4E37" w:rsidRDefault="004E246D" w:rsidP="00CC4E37">
      <w:pPr>
        <w:jc w:val="both"/>
        <w:rPr>
          <w:sz w:val="28"/>
          <w:szCs w:val="28"/>
          <w:lang w:val="uk-UA"/>
        </w:rPr>
      </w:pPr>
      <w:r w:rsidRPr="004E246D">
        <w:rPr>
          <w:b/>
          <w:sz w:val="28"/>
          <w:szCs w:val="28"/>
          <w:lang w:val="uk-UA"/>
        </w:rPr>
        <w:t>Вирішили</w:t>
      </w:r>
      <w:bookmarkStart w:id="6" w:name="_Hlk167871318"/>
      <w:r w:rsidRPr="004E246D">
        <w:rPr>
          <w:b/>
          <w:sz w:val="28"/>
          <w:szCs w:val="28"/>
          <w:lang w:val="uk-UA"/>
        </w:rPr>
        <w:t xml:space="preserve">: </w:t>
      </w:r>
      <w:r w:rsidRPr="004E246D">
        <w:rPr>
          <w:sz w:val="28"/>
          <w:szCs w:val="28"/>
          <w:lang w:val="uk-UA"/>
        </w:rPr>
        <w:t xml:space="preserve"> направити звернення комунального підприємства «Готельний комплекс «Україна» Житомирської обласної ради щодо виділення коштів у сумі 408 315,18 грн обласній військовій адміністрації </w:t>
      </w:r>
      <w:r w:rsidR="00316A98">
        <w:rPr>
          <w:sz w:val="28"/>
          <w:szCs w:val="28"/>
          <w:lang w:val="uk-UA"/>
        </w:rPr>
        <w:t xml:space="preserve">та рекомендувати виділити  зазначені кошти </w:t>
      </w:r>
      <w:r w:rsidRPr="004E246D">
        <w:rPr>
          <w:sz w:val="28"/>
          <w:szCs w:val="28"/>
          <w:lang w:val="uk-UA"/>
        </w:rPr>
        <w:t>на  виконання судового рішення.</w:t>
      </w:r>
    </w:p>
    <w:bookmarkEnd w:id="6"/>
    <w:p w14:paraId="7327561F" w14:textId="2BA161AE" w:rsidR="004E246D" w:rsidRPr="004E246D" w:rsidRDefault="004E246D" w:rsidP="004E246D">
      <w:pPr>
        <w:ind w:firstLine="708"/>
        <w:jc w:val="both"/>
        <w:rPr>
          <w:lang w:val="uk-UA"/>
        </w:rPr>
      </w:pPr>
    </w:p>
    <w:p w14:paraId="7988CB6F" w14:textId="77777777" w:rsidR="00097458" w:rsidRPr="00097458" w:rsidRDefault="00097458" w:rsidP="00097458">
      <w:pPr>
        <w:tabs>
          <w:tab w:val="left" w:pos="915"/>
        </w:tabs>
        <w:ind w:firstLine="567"/>
        <w:jc w:val="both"/>
        <w:rPr>
          <w:bCs/>
          <w:sz w:val="28"/>
          <w:szCs w:val="28"/>
          <w:lang w:val="uk-UA" w:eastAsia="en-US"/>
        </w:rPr>
      </w:pPr>
      <w:r w:rsidRPr="00097458">
        <w:rPr>
          <w:bCs/>
          <w:sz w:val="28"/>
          <w:szCs w:val="28"/>
          <w:lang w:val="uk-UA" w:eastAsia="en-US"/>
        </w:rPr>
        <w:t>Одноголосно.</w:t>
      </w:r>
      <w:r>
        <w:rPr>
          <w:bCs/>
          <w:sz w:val="28"/>
          <w:szCs w:val="28"/>
          <w:lang w:val="uk-UA" w:eastAsia="en-US"/>
        </w:rPr>
        <w:t xml:space="preserve">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О.В</w:t>
      </w:r>
      <w:r>
        <w:rPr>
          <w:rFonts w:cs="Times New Roman"/>
          <w:sz w:val="28"/>
          <w:szCs w:val="28"/>
          <w:lang w:val="uk-UA" w:eastAsia="en-US"/>
        </w:rPr>
        <w:t>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 xml:space="preserve"> </w:t>
      </w:r>
      <w:r w:rsidRPr="00097458">
        <w:rPr>
          <w:rFonts w:cs="Times New Roman"/>
          <w:sz w:val="28"/>
          <w:szCs w:val="28"/>
          <w:lang w:val="uk-UA"/>
        </w:rPr>
        <w:t>Мельник</w:t>
      </w:r>
      <w:r w:rsidRPr="00097458">
        <w:rPr>
          <w:rFonts w:cs="Times New Roman"/>
          <w:sz w:val="28"/>
          <w:szCs w:val="28"/>
        </w:rPr>
        <w:t> </w:t>
      </w:r>
      <w:r w:rsidRPr="00097458">
        <w:rPr>
          <w:rFonts w:cs="Times New Roman"/>
          <w:sz w:val="28"/>
          <w:szCs w:val="28"/>
          <w:lang w:val="uk-UA"/>
        </w:rPr>
        <w:t xml:space="preserve">В.С., Прокопчук В.В., </w:t>
      </w:r>
      <w:proofErr w:type="spellStart"/>
      <w:r w:rsidRPr="00097458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097458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097458">
        <w:rPr>
          <w:sz w:val="28"/>
          <w:szCs w:val="28"/>
        </w:rPr>
        <w:t>Кропивницький</w:t>
      </w:r>
      <w:proofErr w:type="spellEnd"/>
      <w:r w:rsidRPr="00097458">
        <w:rPr>
          <w:sz w:val="28"/>
          <w:szCs w:val="28"/>
        </w:rPr>
        <w:t xml:space="preserve"> В.М.</w:t>
      </w:r>
      <w:r w:rsidRPr="00097458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097458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097458">
        <w:rPr>
          <w:rFonts w:cs="Times New Roman"/>
          <w:sz w:val="28"/>
          <w:szCs w:val="28"/>
          <w:lang w:val="uk-UA"/>
        </w:rPr>
        <w:t xml:space="preserve"> Т.Г,  Руденький</w:t>
      </w:r>
      <w:r w:rsidRPr="00097458">
        <w:rPr>
          <w:rFonts w:cs="Times New Roman"/>
          <w:sz w:val="28"/>
          <w:szCs w:val="28"/>
        </w:rPr>
        <w:t> </w:t>
      </w:r>
      <w:r w:rsidRPr="00097458">
        <w:rPr>
          <w:rFonts w:cs="Times New Roman"/>
          <w:sz w:val="28"/>
          <w:szCs w:val="28"/>
          <w:lang w:val="uk-UA"/>
        </w:rPr>
        <w:t xml:space="preserve">А.О., Рибак Н.І., Ходак І.Є., </w:t>
      </w:r>
      <w:proofErr w:type="spellStart"/>
      <w:r w:rsidRPr="00097458">
        <w:rPr>
          <w:sz w:val="28"/>
          <w:szCs w:val="28"/>
        </w:rPr>
        <w:t>Сергєєва</w:t>
      </w:r>
      <w:proofErr w:type="spellEnd"/>
      <w:r w:rsidRPr="00097458">
        <w:rPr>
          <w:sz w:val="28"/>
          <w:szCs w:val="28"/>
        </w:rPr>
        <w:t xml:space="preserve"> І.В.</w:t>
      </w:r>
      <w:r w:rsidRPr="00097458">
        <w:rPr>
          <w:sz w:val="28"/>
          <w:szCs w:val="28"/>
          <w:lang w:val="uk-UA"/>
        </w:rPr>
        <w:t xml:space="preserve">, </w:t>
      </w:r>
      <w:r w:rsidRPr="00097458">
        <w:rPr>
          <w:sz w:val="28"/>
          <w:szCs w:val="28"/>
        </w:rPr>
        <w:t xml:space="preserve">Григорович М.С., </w:t>
      </w:r>
      <w:proofErr w:type="spellStart"/>
      <w:r w:rsidRPr="00097458">
        <w:rPr>
          <w:sz w:val="28"/>
          <w:szCs w:val="28"/>
        </w:rPr>
        <w:t>Корх</w:t>
      </w:r>
      <w:proofErr w:type="spellEnd"/>
      <w:r w:rsidRPr="00097458">
        <w:rPr>
          <w:sz w:val="28"/>
          <w:szCs w:val="28"/>
        </w:rPr>
        <w:t xml:space="preserve"> О.В., Павленко А.А.</w:t>
      </w:r>
      <w:r>
        <w:rPr>
          <w:sz w:val="28"/>
          <w:szCs w:val="28"/>
          <w:lang w:val="uk-UA"/>
        </w:rPr>
        <w:t>).</w:t>
      </w:r>
    </w:p>
    <w:p w14:paraId="471FE81C" w14:textId="77777777" w:rsidR="004E246D" w:rsidRPr="004E246D" w:rsidRDefault="004E246D" w:rsidP="004E246D">
      <w:pPr>
        <w:ind w:firstLine="567"/>
        <w:rPr>
          <w:rFonts w:cs="Times New Roman"/>
          <w:sz w:val="28"/>
          <w:szCs w:val="28"/>
          <w:lang w:val="uk-UA" w:eastAsia="en-US"/>
        </w:rPr>
      </w:pPr>
    </w:p>
    <w:bookmarkEnd w:id="4"/>
    <w:p w14:paraId="6B03ACCA" w14:textId="77777777" w:rsidR="007A52A8" w:rsidRDefault="004E246D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b/>
          <w:sz w:val="28"/>
          <w:szCs w:val="28"/>
          <w:lang w:val="uk-UA"/>
        </w:rPr>
      </w:pPr>
      <w:r w:rsidRPr="004E246D">
        <w:rPr>
          <w:b/>
          <w:sz w:val="28"/>
          <w:szCs w:val="28"/>
          <w:lang w:val="uk-UA"/>
        </w:rPr>
        <w:tab/>
      </w:r>
    </w:p>
    <w:p w14:paraId="4B4DA72D" w14:textId="36620FC4" w:rsidR="004E246D" w:rsidRPr="004E246D" w:rsidRDefault="004E246D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4E246D">
        <w:rPr>
          <w:b/>
          <w:sz w:val="28"/>
          <w:szCs w:val="28"/>
          <w:lang w:val="uk-UA"/>
        </w:rPr>
        <w:t>3.Слухали:</w:t>
      </w:r>
      <w:r w:rsidRPr="004E246D">
        <w:rPr>
          <w:lang w:val="uk-UA"/>
        </w:rPr>
        <w:t xml:space="preserve"> </w:t>
      </w:r>
      <w:r w:rsidRPr="004E246D">
        <w:rPr>
          <w:rFonts w:eastAsia="Times New Roman" w:cs="Times New Roman"/>
          <w:sz w:val="28"/>
          <w:szCs w:val="28"/>
          <w:lang w:val="uk-UA"/>
        </w:rPr>
        <w:t xml:space="preserve">Про звернення </w:t>
      </w:r>
      <w:bookmarkStart w:id="7" w:name="_Hlk167716382"/>
      <w:r w:rsidRPr="004E246D">
        <w:rPr>
          <w:rFonts w:eastAsia="Times New Roman" w:cs="Times New Roman"/>
          <w:sz w:val="28"/>
          <w:szCs w:val="28"/>
          <w:lang w:val="uk-UA"/>
        </w:rPr>
        <w:t xml:space="preserve">ОКП «Обласний учбово-курсовий комбінат» Житомирської обласної ради </w:t>
      </w:r>
      <w:bookmarkEnd w:id="7"/>
      <w:r w:rsidRPr="004E246D">
        <w:rPr>
          <w:rFonts w:eastAsia="Times New Roman" w:cs="Times New Roman"/>
          <w:sz w:val="28"/>
          <w:szCs w:val="28"/>
          <w:lang w:val="uk-UA"/>
        </w:rPr>
        <w:t xml:space="preserve">щодо погодження </w:t>
      </w:r>
      <w:bookmarkStart w:id="8" w:name="_Hlk167699968"/>
      <w:r w:rsidRPr="004E246D">
        <w:rPr>
          <w:rFonts w:eastAsia="Times New Roman" w:cs="Times New Roman"/>
          <w:sz w:val="28"/>
          <w:szCs w:val="28"/>
          <w:lang w:val="uk-UA"/>
        </w:rPr>
        <w:t>структури та штатної чисельності.</w:t>
      </w:r>
    </w:p>
    <w:bookmarkEnd w:id="8"/>
    <w:p w14:paraId="7D1350BF" w14:textId="77777777" w:rsidR="004E246D" w:rsidRPr="004E246D" w:rsidRDefault="004E246D" w:rsidP="004E246D">
      <w:pPr>
        <w:tabs>
          <w:tab w:val="left" w:pos="426"/>
          <w:tab w:val="left" w:pos="567"/>
          <w:tab w:val="left" w:pos="1134"/>
        </w:tabs>
        <w:spacing w:line="216" w:lineRule="auto"/>
        <w:contextualSpacing/>
        <w:jc w:val="both"/>
        <w:rPr>
          <w:rFonts w:eastAsia="Times New Roman" w:cs="Times New Roman"/>
          <w:i/>
          <w:sz w:val="16"/>
          <w:szCs w:val="16"/>
          <w:lang w:val="uk-UA"/>
        </w:rPr>
      </w:pPr>
    </w:p>
    <w:p w14:paraId="690DA2B3" w14:textId="77777777" w:rsidR="004E246D" w:rsidRPr="004E246D" w:rsidRDefault="004E246D" w:rsidP="004E246D">
      <w:pPr>
        <w:ind w:firstLine="708"/>
        <w:jc w:val="both"/>
        <w:rPr>
          <w:sz w:val="28"/>
          <w:szCs w:val="28"/>
          <w:lang w:val="uk-UA"/>
        </w:rPr>
      </w:pPr>
      <w:r w:rsidRPr="004E246D">
        <w:rPr>
          <w:b/>
          <w:sz w:val="28"/>
          <w:szCs w:val="28"/>
          <w:lang w:val="uk-UA"/>
        </w:rPr>
        <w:t xml:space="preserve">Вирішили: </w:t>
      </w:r>
      <w:r w:rsidRPr="004E246D">
        <w:rPr>
          <w:sz w:val="28"/>
          <w:szCs w:val="28"/>
          <w:lang w:val="uk-UA"/>
        </w:rPr>
        <w:t xml:space="preserve">1. </w:t>
      </w:r>
      <w:bookmarkStart w:id="9" w:name="_Hlk167716416"/>
      <w:r w:rsidRPr="004E246D">
        <w:rPr>
          <w:sz w:val="28"/>
          <w:szCs w:val="28"/>
          <w:lang w:val="uk-UA"/>
        </w:rPr>
        <w:t>Погодити структуру та штатну чисельність</w:t>
      </w:r>
      <w:r w:rsidRPr="004E246D">
        <w:rPr>
          <w:rFonts w:eastAsia="Times New Roman" w:cs="Times New Roman"/>
          <w:sz w:val="28"/>
          <w:szCs w:val="28"/>
          <w:lang w:val="uk-UA"/>
        </w:rPr>
        <w:t xml:space="preserve"> </w:t>
      </w:r>
      <w:bookmarkEnd w:id="9"/>
      <w:r w:rsidRPr="004E246D">
        <w:rPr>
          <w:rFonts w:eastAsia="Times New Roman" w:cs="Times New Roman"/>
          <w:sz w:val="28"/>
          <w:szCs w:val="28"/>
          <w:lang w:val="uk-UA"/>
        </w:rPr>
        <w:t>ОКП «Обласний учбово-курсовий комбінат» Житомирської обласної ради</w:t>
      </w:r>
      <w:r w:rsidRPr="004E246D">
        <w:rPr>
          <w:sz w:val="28"/>
          <w:szCs w:val="28"/>
          <w:lang w:val="uk-UA"/>
        </w:rPr>
        <w:t xml:space="preserve">. </w:t>
      </w:r>
    </w:p>
    <w:p w14:paraId="4B279BD9" w14:textId="77777777" w:rsidR="004E246D" w:rsidRPr="004E246D" w:rsidRDefault="004E246D" w:rsidP="004E246D">
      <w:pPr>
        <w:tabs>
          <w:tab w:val="left" w:pos="993"/>
        </w:tabs>
        <w:ind w:firstLine="1560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4E246D">
        <w:rPr>
          <w:rFonts w:eastAsia="Times New Roman" w:cs="Times New Roman"/>
          <w:sz w:val="28"/>
          <w:szCs w:val="28"/>
          <w:lang w:val="uk-UA"/>
        </w:rPr>
        <w:t>2. Управлінню майном Житомирської обласної ради (</w:t>
      </w:r>
      <w:proofErr w:type="spellStart"/>
      <w:r w:rsidRPr="004E246D">
        <w:rPr>
          <w:rFonts w:eastAsia="Times New Roman" w:cs="Times New Roman"/>
          <w:sz w:val="28"/>
          <w:szCs w:val="28"/>
          <w:lang w:val="uk-UA"/>
        </w:rPr>
        <w:t>Сечін</w:t>
      </w:r>
      <w:proofErr w:type="spellEnd"/>
      <w:r w:rsidRPr="004E246D">
        <w:rPr>
          <w:rFonts w:eastAsia="Times New Roman" w:cs="Times New Roman"/>
          <w:sz w:val="28"/>
          <w:szCs w:val="28"/>
          <w:lang w:val="uk-UA"/>
        </w:rPr>
        <w:t xml:space="preserve"> Р.С.) погодити структуру та штатну чисельність ОКП «Обласний учбово-курсовий комбінат» Житомирської обласної ради.</w:t>
      </w:r>
    </w:p>
    <w:p w14:paraId="0FF16B0C" w14:textId="77777777" w:rsidR="00097458" w:rsidRPr="00097458" w:rsidRDefault="00097458" w:rsidP="00097458">
      <w:pPr>
        <w:tabs>
          <w:tab w:val="left" w:pos="915"/>
        </w:tabs>
        <w:ind w:firstLine="567"/>
        <w:jc w:val="both"/>
        <w:rPr>
          <w:bCs/>
          <w:sz w:val="28"/>
          <w:szCs w:val="28"/>
          <w:lang w:val="uk-UA" w:eastAsia="en-US"/>
        </w:rPr>
      </w:pPr>
      <w:r w:rsidRPr="00097458">
        <w:rPr>
          <w:bCs/>
          <w:sz w:val="28"/>
          <w:szCs w:val="28"/>
          <w:lang w:val="uk-UA" w:eastAsia="en-US"/>
        </w:rPr>
        <w:t>Одноголосно.</w:t>
      </w:r>
      <w:r>
        <w:rPr>
          <w:bCs/>
          <w:sz w:val="28"/>
          <w:szCs w:val="28"/>
          <w:lang w:val="uk-UA" w:eastAsia="en-US"/>
        </w:rPr>
        <w:t xml:space="preserve">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О.В</w:t>
      </w:r>
      <w:r>
        <w:rPr>
          <w:rFonts w:cs="Times New Roman"/>
          <w:sz w:val="28"/>
          <w:szCs w:val="28"/>
          <w:lang w:val="uk-UA" w:eastAsia="en-US"/>
        </w:rPr>
        <w:t>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 xml:space="preserve"> </w:t>
      </w:r>
      <w:r w:rsidRPr="00097458">
        <w:rPr>
          <w:rFonts w:cs="Times New Roman"/>
          <w:sz w:val="28"/>
          <w:szCs w:val="28"/>
          <w:lang w:val="uk-UA"/>
        </w:rPr>
        <w:t>Мельник</w:t>
      </w:r>
      <w:r w:rsidRPr="00097458">
        <w:rPr>
          <w:rFonts w:cs="Times New Roman"/>
          <w:sz w:val="28"/>
          <w:szCs w:val="28"/>
        </w:rPr>
        <w:t> </w:t>
      </w:r>
      <w:r w:rsidRPr="00097458">
        <w:rPr>
          <w:rFonts w:cs="Times New Roman"/>
          <w:sz w:val="28"/>
          <w:szCs w:val="28"/>
          <w:lang w:val="uk-UA"/>
        </w:rPr>
        <w:t xml:space="preserve">В.С., Прокопчук В.В., </w:t>
      </w:r>
      <w:proofErr w:type="spellStart"/>
      <w:r w:rsidRPr="00097458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097458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097458">
        <w:rPr>
          <w:sz w:val="28"/>
          <w:szCs w:val="28"/>
        </w:rPr>
        <w:t>Кропивницький</w:t>
      </w:r>
      <w:proofErr w:type="spellEnd"/>
      <w:r w:rsidRPr="00097458">
        <w:rPr>
          <w:sz w:val="28"/>
          <w:szCs w:val="28"/>
        </w:rPr>
        <w:t xml:space="preserve"> В.М.</w:t>
      </w:r>
      <w:r w:rsidRPr="00097458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097458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097458">
        <w:rPr>
          <w:rFonts w:cs="Times New Roman"/>
          <w:sz w:val="28"/>
          <w:szCs w:val="28"/>
          <w:lang w:val="uk-UA"/>
        </w:rPr>
        <w:t xml:space="preserve"> Т.Г,  Руденький</w:t>
      </w:r>
      <w:r w:rsidRPr="00097458">
        <w:rPr>
          <w:rFonts w:cs="Times New Roman"/>
          <w:sz w:val="28"/>
          <w:szCs w:val="28"/>
        </w:rPr>
        <w:t> </w:t>
      </w:r>
      <w:r w:rsidRPr="00097458">
        <w:rPr>
          <w:rFonts w:cs="Times New Roman"/>
          <w:sz w:val="28"/>
          <w:szCs w:val="28"/>
          <w:lang w:val="uk-UA"/>
        </w:rPr>
        <w:t xml:space="preserve">А.О., Рибак Н.І., Ходак І.Є., </w:t>
      </w:r>
      <w:proofErr w:type="spellStart"/>
      <w:r w:rsidRPr="00097458">
        <w:rPr>
          <w:sz w:val="28"/>
          <w:szCs w:val="28"/>
        </w:rPr>
        <w:t>Сергєєва</w:t>
      </w:r>
      <w:proofErr w:type="spellEnd"/>
      <w:r w:rsidRPr="00097458">
        <w:rPr>
          <w:sz w:val="28"/>
          <w:szCs w:val="28"/>
        </w:rPr>
        <w:t xml:space="preserve"> І.В.</w:t>
      </w:r>
      <w:r w:rsidRPr="00097458">
        <w:rPr>
          <w:sz w:val="28"/>
          <w:szCs w:val="28"/>
          <w:lang w:val="uk-UA"/>
        </w:rPr>
        <w:t xml:space="preserve">, </w:t>
      </w:r>
      <w:r w:rsidRPr="00097458">
        <w:rPr>
          <w:sz w:val="28"/>
          <w:szCs w:val="28"/>
        </w:rPr>
        <w:t xml:space="preserve">Григорович М.С., </w:t>
      </w:r>
      <w:proofErr w:type="spellStart"/>
      <w:r w:rsidRPr="00097458">
        <w:rPr>
          <w:sz w:val="28"/>
          <w:szCs w:val="28"/>
        </w:rPr>
        <w:t>Корх</w:t>
      </w:r>
      <w:proofErr w:type="spellEnd"/>
      <w:r w:rsidRPr="00097458">
        <w:rPr>
          <w:sz w:val="28"/>
          <w:szCs w:val="28"/>
        </w:rPr>
        <w:t xml:space="preserve"> О.В., Павленко А.А.</w:t>
      </w:r>
      <w:r>
        <w:rPr>
          <w:sz w:val="28"/>
          <w:szCs w:val="28"/>
          <w:lang w:val="uk-UA"/>
        </w:rPr>
        <w:t>).</w:t>
      </w:r>
    </w:p>
    <w:p w14:paraId="1FE46A6A" w14:textId="77777777" w:rsidR="004E246D" w:rsidRPr="004E246D" w:rsidRDefault="004E246D" w:rsidP="004E246D">
      <w:pPr>
        <w:shd w:val="clear" w:color="auto" w:fill="FFFFFF"/>
        <w:adjustRightInd w:val="0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</w:p>
    <w:p w14:paraId="18D330F0" w14:textId="77777777" w:rsidR="004E246D" w:rsidRPr="004E246D" w:rsidRDefault="004E246D" w:rsidP="004E246D">
      <w:pPr>
        <w:widowControl w:val="0"/>
        <w:tabs>
          <w:tab w:val="left" w:pos="0"/>
          <w:tab w:val="left" w:pos="1021"/>
        </w:tabs>
        <w:spacing w:line="322" w:lineRule="exact"/>
        <w:jc w:val="both"/>
        <w:rPr>
          <w:rFonts w:eastAsia="Times New Roman" w:cs="Times New Roman"/>
          <w:b/>
          <w:sz w:val="16"/>
          <w:szCs w:val="16"/>
          <w:lang w:val="uk-UA" w:eastAsia="en-US"/>
        </w:rPr>
      </w:pPr>
      <w:r w:rsidRPr="004E246D">
        <w:rPr>
          <w:rFonts w:eastAsia="Times New Roman" w:cs="Times New Roman"/>
          <w:b/>
          <w:sz w:val="28"/>
          <w:szCs w:val="28"/>
          <w:lang w:val="uk-UA" w:eastAsia="en-US"/>
        </w:rPr>
        <w:tab/>
        <w:t>4. Слухали:</w:t>
      </w:r>
      <w:r w:rsidRPr="004E246D">
        <w:rPr>
          <w:rFonts w:eastAsia="Times New Roman" w:cs="Times New Roman"/>
          <w:sz w:val="28"/>
          <w:szCs w:val="28"/>
          <w:lang w:val="uk-UA" w:eastAsia="en-US"/>
        </w:rPr>
        <w:t xml:space="preserve"> Про розгляд листа </w:t>
      </w:r>
      <w:bookmarkStart w:id="10" w:name="_Hlk167716458"/>
      <w:r w:rsidRPr="004E246D">
        <w:rPr>
          <w:rFonts w:eastAsia="Times New Roman" w:cs="Times New Roman"/>
          <w:sz w:val="28"/>
          <w:szCs w:val="28"/>
          <w:lang w:val="uk-UA" w:eastAsia="en-US"/>
        </w:rPr>
        <w:t>Центру позашкільної освіти для дітей та молоді Житомирської обласної  ради від 12.03.2024 № 1-182  щодо проведення 15.04.2024  XV обласного фестивалю-конкурсу «Кришталеві ноти»  у приміщенні КП «Житомирська обласна філармонія імені Святослава Ріхтера» Житомирської обласної ради  на безоплатній основі, за умови оплати комунальних послуг.</w:t>
      </w:r>
    </w:p>
    <w:bookmarkEnd w:id="10"/>
    <w:p w14:paraId="79092526" w14:textId="77777777" w:rsidR="004E246D" w:rsidRPr="004E246D" w:rsidRDefault="004E246D" w:rsidP="004E246D">
      <w:pPr>
        <w:jc w:val="both"/>
        <w:rPr>
          <w:b/>
          <w:sz w:val="28"/>
          <w:szCs w:val="28"/>
          <w:lang w:val="uk-UA"/>
        </w:rPr>
      </w:pPr>
    </w:p>
    <w:p w14:paraId="6EE32B52" w14:textId="2786166E" w:rsidR="004E246D" w:rsidRPr="004E246D" w:rsidRDefault="004E246D" w:rsidP="004E246D">
      <w:pPr>
        <w:widowControl w:val="0"/>
        <w:tabs>
          <w:tab w:val="left" w:pos="0"/>
          <w:tab w:val="left" w:pos="1021"/>
        </w:tabs>
        <w:spacing w:line="322" w:lineRule="exact"/>
        <w:jc w:val="both"/>
        <w:rPr>
          <w:rFonts w:eastAsia="Times New Roman" w:cs="Times New Roman"/>
          <w:b/>
          <w:sz w:val="16"/>
          <w:szCs w:val="16"/>
          <w:lang w:val="uk-UA" w:eastAsia="en-US"/>
        </w:rPr>
      </w:pPr>
      <w:r w:rsidRPr="004E246D">
        <w:rPr>
          <w:rFonts w:eastAsia="Times New Roman" w:cs="Times New Roman"/>
          <w:b/>
          <w:sz w:val="28"/>
          <w:szCs w:val="28"/>
          <w:lang w:val="uk-UA" w:eastAsia="en-US"/>
        </w:rPr>
        <w:lastRenderedPageBreak/>
        <w:tab/>
        <w:t xml:space="preserve">Вирішили: </w:t>
      </w:r>
      <w:r w:rsidR="00316A98">
        <w:rPr>
          <w:rFonts w:eastAsia="Times New Roman" w:cs="Times New Roman"/>
          <w:sz w:val="28"/>
          <w:szCs w:val="28"/>
          <w:lang w:val="uk-UA" w:eastAsia="en-US"/>
        </w:rPr>
        <w:t>п</w:t>
      </w:r>
      <w:r w:rsidRPr="004E246D">
        <w:rPr>
          <w:rFonts w:eastAsia="Times New Roman" w:cs="Times New Roman"/>
          <w:sz w:val="28"/>
          <w:szCs w:val="28"/>
          <w:lang w:val="uk-UA" w:eastAsia="en-US"/>
        </w:rPr>
        <w:t>огодити проведення 15.04.2024  XV обласного фестивалю-конкурсу «Кришталеві ноти»  у приміщенні КП «Житомирська обласна філармонія імені Святослава Ріхтера» Житомирської обласної ради на безоплатній основі, за умови оплати комунальних послуг.</w:t>
      </w:r>
    </w:p>
    <w:p w14:paraId="10D7C6F3" w14:textId="77777777" w:rsidR="00097458" w:rsidRPr="00097458" w:rsidRDefault="00097458" w:rsidP="00097458">
      <w:pPr>
        <w:tabs>
          <w:tab w:val="left" w:pos="915"/>
        </w:tabs>
        <w:ind w:firstLine="567"/>
        <w:jc w:val="both"/>
        <w:rPr>
          <w:bCs/>
          <w:sz w:val="28"/>
          <w:szCs w:val="28"/>
          <w:lang w:val="uk-UA" w:eastAsia="en-US"/>
        </w:rPr>
      </w:pPr>
      <w:r w:rsidRPr="00097458">
        <w:rPr>
          <w:bCs/>
          <w:sz w:val="28"/>
          <w:szCs w:val="28"/>
          <w:lang w:val="uk-UA" w:eastAsia="en-US"/>
        </w:rPr>
        <w:t>Одноголосно.</w:t>
      </w:r>
      <w:r>
        <w:rPr>
          <w:bCs/>
          <w:sz w:val="28"/>
          <w:szCs w:val="28"/>
          <w:lang w:val="uk-UA" w:eastAsia="en-US"/>
        </w:rPr>
        <w:t xml:space="preserve">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О.В</w:t>
      </w:r>
      <w:r>
        <w:rPr>
          <w:rFonts w:cs="Times New Roman"/>
          <w:sz w:val="28"/>
          <w:szCs w:val="28"/>
          <w:lang w:val="uk-UA" w:eastAsia="en-US"/>
        </w:rPr>
        <w:t>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 xml:space="preserve"> </w:t>
      </w:r>
      <w:r w:rsidRPr="00097458">
        <w:rPr>
          <w:rFonts w:cs="Times New Roman"/>
          <w:sz w:val="28"/>
          <w:szCs w:val="28"/>
          <w:lang w:val="uk-UA"/>
        </w:rPr>
        <w:t>Мельник</w:t>
      </w:r>
      <w:r w:rsidRPr="00097458">
        <w:rPr>
          <w:rFonts w:cs="Times New Roman"/>
          <w:sz w:val="28"/>
          <w:szCs w:val="28"/>
        </w:rPr>
        <w:t> </w:t>
      </w:r>
      <w:r w:rsidRPr="00097458">
        <w:rPr>
          <w:rFonts w:cs="Times New Roman"/>
          <w:sz w:val="28"/>
          <w:szCs w:val="28"/>
          <w:lang w:val="uk-UA"/>
        </w:rPr>
        <w:t xml:space="preserve">В.С., Прокопчук В.В., </w:t>
      </w:r>
      <w:proofErr w:type="spellStart"/>
      <w:r w:rsidRPr="00097458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097458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097458">
        <w:rPr>
          <w:sz w:val="28"/>
          <w:szCs w:val="28"/>
        </w:rPr>
        <w:t>Кропивницький</w:t>
      </w:r>
      <w:proofErr w:type="spellEnd"/>
      <w:r w:rsidRPr="00097458">
        <w:rPr>
          <w:sz w:val="28"/>
          <w:szCs w:val="28"/>
        </w:rPr>
        <w:t xml:space="preserve"> В.М.</w:t>
      </w:r>
      <w:r w:rsidRPr="00097458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097458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097458">
        <w:rPr>
          <w:rFonts w:cs="Times New Roman"/>
          <w:sz w:val="28"/>
          <w:szCs w:val="28"/>
          <w:lang w:val="uk-UA"/>
        </w:rPr>
        <w:t xml:space="preserve"> Т.Г,  Руденький</w:t>
      </w:r>
      <w:r w:rsidRPr="00097458">
        <w:rPr>
          <w:rFonts w:cs="Times New Roman"/>
          <w:sz w:val="28"/>
          <w:szCs w:val="28"/>
        </w:rPr>
        <w:t> </w:t>
      </w:r>
      <w:r w:rsidRPr="00097458">
        <w:rPr>
          <w:rFonts w:cs="Times New Roman"/>
          <w:sz w:val="28"/>
          <w:szCs w:val="28"/>
          <w:lang w:val="uk-UA"/>
        </w:rPr>
        <w:t xml:space="preserve">А.О., Рибак Н.І., Ходак І.Є., </w:t>
      </w:r>
      <w:proofErr w:type="spellStart"/>
      <w:r w:rsidRPr="00097458">
        <w:rPr>
          <w:sz w:val="28"/>
          <w:szCs w:val="28"/>
        </w:rPr>
        <w:t>Сергєєва</w:t>
      </w:r>
      <w:proofErr w:type="spellEnd"/>
      <w:r w:rsidRPr="00097458">
        <w:rPr>
          <w:sz w:val="28"/>
          <w:szCs w:val="28"/>
        </w:rPr>
        <w:t xml:space="preserve"> І.В.</w:t>
      </w:r>
      <w:r w:rsidRPr="00097458">
        <w:rPr>
          <w:sz w:val="28"/>
          <w:szCs w:val="28"/>
          <w:lang w:val="uk-UA"/>
        </w:rPr>
        <w:t xml:space="preserve">, </w:t>
      </w:r>
      <w:r w:rsidRPr="00097458">
        <w:rPr>
          <w:sz w:val="28"/>
          <w:szCs w:val="28"/>
        </w:rPr>
        <w:t xml:space="preserve">Григорович М.С., </w:t>
      </w:r>
      <w:proofErr w:type="spellStart"/>
      <w:r w:rsidRPr="00097458">
        <w:rPr>
          <w:sz w:val="28"/>
          <w:szCs w:val="28"/>
        </w:rPr>
        <w:t>Корх</w:t>
      </w:r>
      <w:proofErr w:type="spellEnd"/>
      <w:r w:rsidRPr="00097458">
        <w:rPr>
          <w:sz w:val="28"/>
          <w:szCs w:val="28"/>
        </w:rPr>
        <w:t xml:space="preserve"> О.В., Павленко А.А.</w:t>
      </w:r>
      <w:r>
        <w:rPr>
          <w:sz w:val="28"/>
          <w:szCs w:val="28"/>
          <w:lang w:val="uk-UA"/>
        </w:rPr>
        <w:t>).</w:t>
      </w:r>
    </w:p>
    <w:p w14:paraId="1C01E732" w14:textId="77777777" w:rsidR="004E246D" w:rsidRPr="004E246D" w:rsidRDefault="004E246D" w:rsidP="004E246D">
      <w:pPr>
        <w:jc w:val="both"/>
        <w:rPr>
          <w:lang w:val="uk-UA"/>
        </w:rPr>
      </w:pPr>
    </w:p>
    <w:p w14:paraId="1F8322DE" w14:textId="77777777" w:rsidR="004E246D" w:rsidRPr="004E246D" w:rsidRDefault="004E246D" w:rsidP="004E246D">
      <w:pPr>
        <w:shd w:val="clear" w:color="auto" w:fill="FFFFFF"/>
        <w:adjustRightInd w:val="0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</w:p>
    <w:p w14:paraId="04DD6ADB" w14:textId="77777777" w:rsidR="004E246D" w:rsidRPr="004E246D" w:rsidRDefault="004E246D" w:rsidP="004E246D">
      <w:pPr>
        <w:widowControl w:val="0"/>
        <w:tabs>
          <w:tab w:val="left" w:pos="0"/>
          <w:tab w:val="left" w:pos="1021"/>
        </w:tabs>
        <w:spacing w:line="322" w:lineRule="exact"/>
        <w:jc w:val="both"/>
        <w:rPr>
          <w:rFonts w:eastAsia="Times New Roman" w:cs="Times New Roman"/>
          <w:b/>
          <w:sz w:val="16"/>
          <w:szCs w:val="16"/>
          <w:lang w:val="uk-UA" w:eastAsia="en-US"/>
        </w:rPr>
      </w:pPr>
      <w:r w:rsidRPr="004E246D">
        <w:rPr>
          <w:rFonts w:eastAsia="Times New Roman" w:cs="Times New Roman"/>
          <w:b/>
          <w:sz w:val="28"/>
          <w:szCs w:val="28"/>
          <w:lang w:val="uk-UA" w:eastAsia="en-US"/>
        </w:rPr>
        <w:tab/>
        <w:t>5. Слухали:</w:t>
      </w:r>
      <w:r w:rsidRPr="004E246D">
        <w:rPr>
          <w:rFonts w:eastAsia="Times New Roman" w:cs="Times New Roman"/>
          <w:sz w:val="28"/>
          <w:szCs w:val="28"/>
          <w:lang w:val="uk-UA" w:eastAsia="en-US"/>
        </w:rPr>
        <w:t xml:space="preserve"> Про розгляд листа Житомирського фахового коледжу культури і мистецтв імені Івана Огієнка Житомирської обласної ради від 25.04.2024 № 65  щодо </w:t>
      </w:r>
      <w:bookmarkStart w:id="11" w:name="_Hlk167716517"/>
      <w:r w:rsidRPr="004E246D">
        <w:rPr>
          <w:rFonts w:eastAsia="Times New Roman" w:cs="Times New Roman"/>
          <w:sz w:val="28"/>
          <w:szCs w:val="28"/>
          <w:lang w:val="uk-UA" w:eastAsia="en-US"/>
        </w:rPr>
        <w:t>проведення 21.05.2024 звітного концерту коледжу у приміщенні  КП «Житомирська обласна філармонія імені Святослава Ріхтера» Житомирської обласної ради  на безоплатній основі, за умови оплати комунальних послуг</w:t>
      </w:r>
      <w:bookmarkEnd w:id="11"/>
      <w:r w:rsidRPr="004E246D">
        <w:rPr>
          <w:rFonts w:eastAsia="Times New Roman" w:cs="Times New Roman"/>
          <w:sz w:val="28"/>
          <w:szCs w:val="28"/>
          <w:lang w:val="uk-UA" w:eastAsia="en-US"/>
        </w:rPr>
        <w:t>.</w:t>
      </w:r>
    </w:p>
    <w:p w14:paraId="3D58FC9F" w14:textId="77777777" w:rsidR="004E246D" w:rsidRPr="004E246D" w:rsidRDefault="004E246D" w:rsidP="004E246D">
      <w:pPr>
        <w:jc w:val="both"/>
        <w:rPr>
          <w:b/>
          <w:sz w:val="28"/>
          <w:szCs w:val="28"/>
          <w:lang w:val="uk-UA"/>
        </w:rPr>
      </w:pPr>
    </w:p>
    <w:p w14:paraId="19E027EC" w14:textId="77777777" w:rsidR="004E246D" w:rsidRPr="004E246D" w:rsidRDefault="004E246D" w:rsidP="004E246D">
      <w:pPr>
        <w:ind w:firstLine="708"/>
        <w:jc w:val="both"/>
        <w:rPr>
          <w:lang w:val="uk-UA"/>
        </w:rPr>
      </w:pPr>
      <w:r w:rsidRPr="004E246D">
        <w:rPr>
          <w:b/>
          <w:sz w:val="28"/>
          <w:szCs w:val="28"/>
          <w:lang w:val="uk-UA"/>
        </w:rPr>
        <w:t xml:space="preserve">Вирішили: </w:t>
      </w:r>
      <w:r w:rsidRPr="004E246D">
        <w:rPr>
          <w:sz w:val="28"/>
          <w:szCs w:val="28"/>
          <w:lang w:val="uk-UA"/>
        </w:rPr>
        <w:t xml:space="preserve"> погодити проведення 21.05.2024 звітного концерту коледжу у приміщенні  КП «Житомирська обласна філармонія імені Святослава Ріхтера» Житомирської обласної ради  на безоплатній основі, за умови оплати комунальних послуг.</w:t>
      </w:r>
    </w:p>
    <w:p w14:paraId="2B952B31" w14:textId="77777777" w:rsidR="00D1334B" w:rsidRPr="00097458" w:rsidRDefault="00D1334B" w:rsidP="00D1334B">
      <w:pPr>
        <w:tabs>
          <w:tab w:val="left" w:pos="915"/>
        </w:tabs>
        <w:ind w:firstLine="567"/>
        <w:jc w:val="both"/>
        <w:rPr>
          <w:bCs/>
          <w:sz w:val="28"/>
          <w:szCs w:val="28"/>
          <w:lang w:val="uk-UA" w:eastAsia="en-US"/>
        </w:rPr>
      </w:pPr>
      <w:r w:rsidRPr="00097458">
        <w:rPr>
          <w:bCs/>
          <w:sz w:val="28"/>
          <w:szCs w:val="28"/>
          <w:lang w:val="uk-UA" w:eastAsia="en-US"/>
        </w:rPr>
        <w:t>Одноголосно.</w:t>
      </w:r>
      <w:r>
        <w:rPr>
          <w:bCs/>
          <w:sz w:val="28"/>
          <w:szCs w:val="28"/>
          <w:lang w:val="uk-UA" w:eastAsia="en-US"/>
        </w:rPr>
        <w:t xml:space="preserve">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О.В</w:t>
      </w:r>
      <w:r>
        <w:rPr>
          <w:rFonts w:cs="Times New Roman"/>
          <w:sz w:val="28"/>
          <w:szCs w:val="28"/>
          <w:lang w:val="uk-UA" w:eastAsia="en-US"/>
        </w:rPr>
        <w:t>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 xml:space="preserve"> </w:t>
      </w:r>
      <w:r w:rsidRPr="00097458">
        <w:rPr>
          <w:rFonts w:cs="Times New Roman"/>
          <w:sz w:val="28"/>
          <w:szCs w:val="28"/>
          <w:lang w:val="uk-UA"/>
        </w:rPr>
        <w:t>Мельник</w:t>
      </w:r>
      <w:r w:rsidRPr="00097458">
        <w:rPr>
          <w:rFonts w:cs="Times New Roman"/>
          <w:sz w:val="28"/>
          <w:szCs w:val="28"/>
        </w:rPr>
        <w:t> </w:t>
      </w:r>
      <w:r w:rsidRPr="00097458">
        <w:rPr>
          <w:rFonts w:cs="Times New Roman"/>
          <w:sz w:val="28"/>
          <w:szCs w:val="28"/>
          <w:lang w:val="uk-UA"/>
        </w:rPr>
        <w:t xml:space="preserve">В.С., Прокопчук В.В., </w:t>
      </w:r>
      <w:proofErr w:type="spellStart"/>
      <w:r w:rsidRPr="00097458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097458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097458">
        <w:rPr>
          <w:sz w:val="28"/>
          <w:szCs w:val="28"/>
        </w:rPr>
        <w:t>Кропивницький</w:t>
      </w:r>
      <w:proofErr w:type="spellEnd"/>
      <w:r w:rsidRPr="00097458">
        <w:rPr>
          <w:sz w:val="28"/>
          <w:szCs w:val="28"/>
        </w:rPr>
        <w:t xml:space="preserve"> В.М.</w:t>
      </w:r>
      <w:r w:rsidRPr="00097458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097458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097458">
        <w:rPr>
          <w:rFonts w:cs="Times New Roman"/>
          <w:sz w:val="28"/>
          <w:szCs w:val="28"/>
          <w:lang w:val="uk-UA"/>
        </w:rPr>
        <w:t xml:space="preserve"> Т.Г,  Руденький</w:t>
      </w:r>
      <w:r w:rsidRPr="00097458">
        <w:rPr>
          <w:rFonts w:cs="Times New Roman"/>
          <w:sz w:val="28"/>
          <w:szCs w:val="28"/>
        </w:rPr>
        <w:t> </w:t>
      </w:r>
      <w:r w:rsidRPr="00097458">
        <w:rPr>
          <w:rFonts w:cs="Times New Roman"/>
          <w:sz w:val="28"/>
          <w:szCs w:val="28"/>
          <w:lang w:val="uk-UA"/>
        </w:rPr>
        <w:t xml:space="preserve">А.О., Рибак Н.І., Ходак І.Є., </w:t>
      </w:r>
      <w:proofErr w:type="spellStart"/>
      <w:r w:rsidRPr="00097458">
        <w:rPr>
          <w:sz w:val="28"/>
          <w:szCs w:val="28"/>
        </w:rPr>
        <w:t>Сергєєва</w:t>
      </w:r>
      <w:proofErr w:type="spellEnd"/>
      <w:r w:rsidRPr="00097458">
        <w:rPr>
          <w:sz w:val="28"/>
          <w:szCs w:val="28"/>
        </w:rPr>
        <w:t xml:space="preserve"> І.В.</w:t>
      </w:r>
      <w:r w:rsidRPr="00097458">
        <w:rPr>
          <w:sz w:val="28"/>
          <w:szCs w:val="28"/>
          <w:lang w:val="uk-UA"/>
        </w:rPr>
        <w:t xml:space="preserve">, </w:t>
      </w:r>
      <w:r w:rsidRPr="00097458">
        <w:rPr>
          <w:sz w:val="28"/>
          <w:szCs w:val="28"/>
        </w:rPr>
        <w:t xml:space="preserve">Григорович М.С., </w:t>
      </w:r>
      <w:proofErr w:type="spellStart"/>
      <w:r w:rsidRPr="00097458">
        <w:rPr>
          <w:sz w:val="28"/>
          <w:szCs w:val="28"/>
        </w:rPr>
        <w:t>Корх</w:t>
      </w:r>
      <w:proofErr w:type="spellEnd"/>
      <w:r w:rsidRPr="00097458">
        <w:rPr>
          <w:sz w:val="28"/>
          <w:szCs w:val="28"/>
        </w:rPr>
        <w:t xml:space="preserve"> О.В., Павленко А.А.</w:t>
      </w:r>
      <w:r>
        <w:rPr>
          <w:sz w:val="28"/>
          <w:szCs w:val="28"/>
          <w:lang w:val="uk-UA"/>
        </w:rPr>
        <w:t>).</w:t>
      </w:r>
    </w:p>
    <w:p w14:paraId="586D3B53" w14:textId="77777777" w:rsidR="004E246D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4C270032" w14:textId="77777777" w:rsidR="00D1334B" w:rsidRDefault="00D1334B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0B1D3BAE" w14:textId="77777777" w:rsidR="00D1334B" w:rsidRDefault="00D1334B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0B298960" w14:textId="77777777" w:rsidR="00D1334B" w:rsidRPr="0016367A" w:rsidRDefault="00D1334B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7189C13B" w14:textId="77777777" w:rsidR="004E246D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  <w:r w:rsidRPr="0016367A">
        <w:rPr>
          <w:rFonts w:eastAsia="Calibri" w:cs="Times New Roman"/>
          <w:sz w:val="28"/>
          <w:szCs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6367A">
        <w:rPr>
          <w:rFonts w:eastAsia="Calibri" w:cs="Times New Roman"/>
          <w:sz w:val="28"/>
          <w:szCs w:val="28"/>
          <w:lang w:val="uk-UA" w:eastAsia="en-US"/>
        </w:rPr>
        <w:t>Дмитрук</w:t>
      </w:r>
      <w:proofErr w:type="spellEnd"/>
    </w:p>
    <w:p w14:paraId="4CC6EBB8" w14:textId="77777777" w:rsidR="004E246D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064DD248" w14:textId="77777777" w:rsidR="004E246D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7288BEDD" w14:textId="77777777" w:rsidR="004E246D" w:rsidRPr="0016367A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030F12A9" w14:textId="77777777" w:rsidR="004E246D" w:rsidRPr="0016367A" w:rsidRDefault="004E246D" w:rsidP="004E246D">
      <w:pPr>
        <w:tabs>
          <w:tab w:val="left" w:pos="7290"/>
        </w:tabs>
        <w:rPr>
          <w:rFonts w:cs="Times New Roman"/>
          <w:sz w:val="28"/>
          <w:szCs w:val="28"/>
          <w:lang w:val="uk-UA"/>
        </w:rPr>
      </w:pPr>
      <w:r w:rsidRPr="0016367A">
        <w:rPr>
          <w:rFonts w:cs="Times New Roman"/>
          <w:sz w:val="28"/>
          <w:szCs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03BBF2B1" w14:textId="744B7FEF" w:rsidR="009D0BDE" w:rsidRPr="009D0BDE" w:rsidRDefault="009D0BDE" w:rsidP="004E246D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sz w:val="28"/>
          <w:szCs w:val="28"/>
          <w:lang w:val="uk-UA"/>
        </w:rPr>
      </w:pPr>
    </w:p>
    <w:p w14:paraId="5C5A2B0B" w14:textId="77777777" w:rsidR="009D0BDE" w:rsidRPr="009D0BDE" w:rsidRDefault="009D0BDE" w:rsidP="004E246D">
      <w:pPr>
        <w:keepNext/>
        <w:jc w:val="both"/>
        <w:outlineLvl w:val="0"/>
        <w:rPr>
          <w:rFonts w:cs="Times New Roman"/>
          <w:b/>
          <w:sz w:val="28"/>
          <w:szCs w:val="28"/>
          <w:lang w:val="uk-UA"/>
        </w:rPr>
      </w:pPr>
    </w:p>
    <w:p w14:paraId="12CA398D" w14:textId="77777777" w:rsidR="004E246D" w:rsidRPr="0016367A" w:rsidRDefault="004E246D">
      <w:pPr>
        <w:tabs>
          <w:tab w:val="left" w:pos="7290"/>
        </w:tabs>
        <w:rPr>
          <w:rFonts w:cs="Times New Roman"/>
          <w:sz w:val="28"/>
          <w:szCs w:val="28"/>
          <w:lang w:val="uk-UA"/>
        </w:rPr>
      </w:pPr>
    </w:p>
    <w:sectPr w:rsidR="004E246D" w:rsidRPr="0016367A" w:rsidSect="00D1334B">
      <w:headerReference w:type="even" r:id="rId9"/>
      <w:pgSz w:w="11906" w:h="16838"/>
      <w:pgMar w:top="851" w:right="850" w:bottom="284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D811E" w14:textId="77777777" w:rsidR="002039BE" w:rsidRDefault="002039BE">
      <w:r>
        <w:separator/>
      </w:r>
    </w:p>
  </w:endnote>
  <w:endnote w:type="continuationSeparator" w:id="0">
    <w:p w14:paraId="44F9E3B9" w14:textId="77777777" w:rsidR="002039BE" w:rsidRDefault="0020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43D9D" w14:textId="77777777" w:rsidR="002039BE" w:rsidRDefault="002039BE">
      <w:r>
        <w:separator/>
      </w:r>
    </w:p>
  </w:footnote>
  <w:footnote w:type="continuationSeparator" w:id="0">
    <w:p w14:paraId="0584645C" w14:textId="77777777" w:rsidR="002039BE" w:rsidRDefault="0020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5FA5" w14:textId="77777777" w:rsidR="005E7EB2" w:rsidRDefault="005E7EB2">
    <w:pPr>
      <w:pStyle w:val="a7"/>
    </w:pPr>
  </w:p>
  <w:p w14:paraId="4F5D04CC" w14:textId="77777777" w:rsidR="005E7EB2" w:rsidRDefault="005E7E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5B1A"/>
    <w:multiLevelType w:val="multilevel"/>
    <w:tmpl w:val="66820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E652C"/>
    <w:multiLevelType w:val="hybridMultilevel"/>
    <w:tmpl w:val="D904314A"/>
    <w:lvl w:ilvl="0" w:tplc="7F72A442">
      <w:start w:val="1"/>
      <w:numFmt w:val="decimal"/>
      <w:lvlText w:val="%1."/>
      <w:lvlJc w:val="left"/>
      <w:pPr>
        <w:ind w:left="1830" w:hanging="11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323CC"/>
    <w:multiLevelType w:val="hybridMultilevel"/>
    <w:tmpl w:val="8C6C7C3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B63B9C"/>
    <w:multiLevelType w:val="hybridMultilevel"/>
    <w:tmpl w:val="9562727E"/>
    <w:lvl w:ilvl="0" w:tplc="B630BF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C30"/>
    <w:multiLevelType w:val="multilevel"/>
    <w:tmpl w:val="7F789A5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3F13135"/>
    <w:multiLevelType w:val="hybridMultilevel"/>
    <w:tmpl w:val="F7E0E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E553F"/>
    <w:multiLevelType w:val="hybridMultilevel"/>
    <w:tmpl w:val="21DC5CF0"/>
    <w:lvl w:ilvl="0" w:tplc="7A76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971858">
    <w:abstractNumId w:val="5"/>
  </w:num>
  <w:num w:numId="2" w16cid:durableId="2026248578">
    <w:abstractNumId w:val="1"/>
  </w:num>
  <w:num w:numId="3" w16cid:durableId="260262322">
    <w:abstractNumId w:val="2"/>
  </w:num>
  <w:num w:numId="4" w16cid:durableId="556744794">
    <w:abstractNumId w:val="3"/>
  </w:num>
  <w:num w:numId="5" w16cid:durableId="1578126349">
    <w:abstractNumId w:val="6"/>
  </w:num>
  <w:num w:numId="6" w16cid:durableId="1412850761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30664406">
    <w:abstractNumId w:val="4"/>
  </w:num>
  <w:num w:numId="8" w16cid:durableId="112774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2"/>
    <w:rsid w:val="00003E6B"/>
    <w:rsid w:val="00004F3D"/>
    <w:rsid w:val="0001232C"/>
    <w:rsid w:val="000124D3"/>
    <w:rsid w:val="00012A83"/>
    <w:rsid w:val="00017590"/>
    <w:rsid w:val="00032AFB"/>
    <w:rsid w:val="0003324B"/>
    <w:rsid w:val="000533A4"/>
    <w:rsid w:val="00067FC9"/>
    <w:rsid w:val="000838A1"/>
    <w:rsid w:val="00092058"/>
    <w:rsid w:val="0009518B"/>
    <w:rsid w:val="00097458"/>
    <w:rsid w:val="000A6017"/>
    <w:rsid w:val="000B39C4"/>
    <w:rsid w:val="000B421E"/>
    <w:rsid w:val="000B58B6"/>
    <w:rsid w:val="000C26AE"/>
    <w:rsid w:val="000C374B"/>
    <w:rsid w:val="000C4021"/>
    <w:rsid w:val="000C64B2"/>
    <w:rsid w:val="000C686D"/>
    <w:rsid w:val="000D2DD3"/>
    <w:rsid w:val="000E3251"/>
    <w:rsid w:val="000F2407"/>
    <w:rsid w:val="001049AC"/>
    <w:rsid w:val="00114349"/>
    <w:rsid w:val="00115C0B"/>
    <w:rsid w:val="001160C2"/>
    <w:rsid w:val="00120FF0"/>
    <w:rsid w:val="001259F4"/>
    <w:rsid w:val="00126C82"/>
    <w:rsid w:val="00130CB2"/>
    <w:rsid w:val="00136DB8"/>
    <w:rsid w:val="00137B98"/>
    <w:rsid w:val="0014087D"/>
    <w:rsid w:val="001430B5"/>
    <w:rsid w:val="00152312"/>
    <w:rsid w:val="001530B9"/>
    <w:rsid w:val="0015350D"/>
    <w:rsid w:val="00153F98"/>
    <w:rsid w:val="0016367A"/>
    <w:rsid w:val="00164A6D"/>
    <w:rsid w:val="00173575"/>
    <w:rsid w:val="0017681B"/>
    <w:rsid w:val="00186184"/>
    <w:rsid w:val="00190AD9"/>
    <w:rsid w:val="00193FFC"/>
    <w:rsid w:val="001A51C1"/>
    <w:rsid w:val="001C1E54"/>
    <w:rsid w:val="001C1E98"/>
    <w:rsid w:val="001C7F9D"/>
    <w:rsid w:val="001D12C9"/>
    <w:rsid w:val="001D3ADB"/>
    <w:rsid w:val="001D5E69"/>
    <w:rsid w:val="001D7DC1"/>
    <w:rsid w:val="001E7C86"/>
    <w:rsid w:val="001F387B"/>
    <w:rsid w:val="001F73BB"/>
    <w:rsid w:val="001F7B10"/>
    <w:rsid w:val="002039BE"/>
    <w:rsid w:val="00205AE4"/>
    <w:rsid w:val="00205DD7"/>
    <w:rsid w:val="00213A4D"/>
    <w:rsid w:val="002325BD"/>
    <w:rsid w:val="00233F77"/>
    <w:rsid w:val="00234BF3"/>
    <w:rsid w:val="0024622B"/>
    <w:rsid w:val="0024756E"/>
    <w:rsid w:val="0026778B"/>
    <w:rsid w:val="002721D8"/>
    <w:rsid w:val="0027437D"/>
    <w:rsid w:val="00280F48"/>
    <w:rsid w:val="00283DA9"/>
    <w:rsid w:val="00290E6E"/>
    <w:rsid w:val="00291B67"/>
    <w:rsid w:val="002A6BD6"/>
    <w:rsid w:val="002A6DF0"/>
    <w:rsid w:val="002B6F1A"/>
    <w:rsid w:val="002C2295"/>
    <w:rsid w:val="002C57AD"/>
    <w:rsid w:val="002E013E"/>
    <w:rsid w:val="002E2327"/>
    <w:rsid w:val="002F08CF"/>
    <w:rsid w:val="002F1724"/>
    <w:rsid w:val="002F7BEA"/>
    <w:rsid w:val="00310CA6"/>
    <w:rsid w:val="00312629"/>
    <w:rsid w:val="00316A98"/>
    <w:rsid w:val="003227A0"/>
    <w:rsid w:val="003237D6"/>
    <w:rsid w:val="00327F36"/>
    <w:rsid w:val="00344CBB"/>
    <w:rsid w:val="00345CDA"/>
    <w:rsid w:val="00345EE9"/>
    <w:rsid w:val="00346BC0"/>
    <w:rsid w:val="00347346"/>
    <w:rsid w:val="003535C9"/>
    <w:rsid w:val="0035389D"/>
    <w:rsid w:val="0035785F"/>
    <w:rsid w:val="00375C66"/>
    <w:rsid w:val="00376628"/>
    <w:rsid w:val="00381696"/>
    <w:rsid w:val="003930DA"/>
    <w:rsid w:val="003933B6"/>
    <w:rsid w:val="0039712F"/>
    <w:rsid w:val="003B02E7"/>
    <w:rsid w:val="003C14C4"/>
    <w:rsid w:val="003C4F78"/>
    <w:rsid w:val="003C5755"/>
    <w:rsid w:val="003C737F"/>
    <w:rsid w:val="003C7EA5"/>
    <w:rsid w:val="003D75AE"/>
    <w:rsid w:val="00401ABD"/>
    <w:rsid w:val="00403E50"/>
    <w:rsid w:val="00407829"/>
    <w:rsid w:val="00412B52"/>
    <w:rsid w:val="00414613"/>
    <w:rsid w:val="00414AB6"/>
    <w:rsid w:val="00415094"/>
    <w:rsid w:val="0041788D"/>
    <w:rsid w:val="0042689F"/>
    <w:rsid w:val="00427748"/>
    <w:rsid w:val="00427B8B"/>
    <w:rsid w:val="00432EC3"/>
    <w:rsid w:val="00440DB2"/>
    <w:rsid w:val="00445D7D"/>
    <w:rsid w:val="00445D8A"/>
    <w:rsid w:val="00450EEC"/>
    <w:rsid w:val="00456316"/>
    <w:rsid w:val="004666E2"/>
    <w:rsid w:val="004704C6"/>
    <w:rsid w:val="0047160C"/>
    <w:rsid w:val="00481FEA"/>
    <w:rsid w:val="004873F1"/>
    <w:rsid w:val="00491913"/>
    <w:rsid w:val="004970E9"/>
    <w:rsid w:val="004A29F7"/>
    <w:rsid w:val="004A40FA"/>
    <w:rsid w:val="004A6D5D"/>
    <w:rsid w:val="004B15D0"/>
    <w:rsid w:val="004C4B1D"/>
    <w:rsid w:val="004D2EE3"/>
    <w:rsid w:val="004E17E8"/>
    <w:rsid w:val="004E246D"/>
    <w:rsid w:val="004E3224"/>
    <w:rsid w:val="004E6AD6"/>
    <w:rsid w:val="004F544D"/>
    <w:rsid w:val="0050259F"/>
    <w:rsid w:val="00511918"/>
    <w:rsid w:val="00513D45"/>
    <w:rsid w:val="0051499B"/>
    <w:rsid w:val="005204F3"/>
    <w:rsid w:val="0052572B"/>
    <w:rsid w:val="00530F74"/>
    <w:rsid w:val="00540C3E"/>
    <w:rsid w:val="00541978"/>
    <w:rsid w:val="00550DB0"/>
    <w:rsid w:val="00552A8D"/>
    <w:rsid w:val="0055509D"/>
    <w:rsid w:val="005559B4"/>
    <w:rsid w:val="005575AB"/>
    <w:rsid w:val="00566729"/>
    <w:rsid w:val="00570685"/>
    <w:rsid w:val="00574200"/>
    <w:rsid w:val="005742A3"/>
    <w:rsid w:val="00584702"/>
    <w:rsid w:val="005853D6"/>
    <w:rsid w:val="00590225"/>
    <w:rsid w:val="005930CE"/>
    <w:rsid w:val="005958F0"/>
    <w:rsid w:val="005A0EC6"/>
    <w:rsid w:val="005A1B60"/>
    <w:rsid w:val="005A4CCD"/>
    <w:rsid w:val="005C4815"/>
    <w:rsid w:val="005D591B"/>
    <w:rsid w:val="005E294B"/>
    <w:rsid w:val="005E5A5A"/>
    <w:rsid w:val="005E7EB2"/>
    <w:rsid w:val="005F3C0A"/>
    <w:rsid w:val="005F4338"/>
    <w:rsid w:val="0060179F"/>
    <w:rsid w:val="00612330"/>
    <w:rsid w:val="00612379"/>
    <w:rsid w:val="006230F6"/>
    <w:rsid w:val="006346F2"/>
    <w:rsid w:val="006478B9"/>
    <w:rsid w:val="00651BA6"/>
    <w:rsid w:val="00656796"/>
    <w:rsid w:val="00656882"/>
    <w:rsid w:val="006574C5"/>
    <w:rsid w:val="00660B62"/>
    <w:rsid w:val="006621C5"/>
    <w:rsid w:val="00663F7A"/>
    <w:rsid w:val="00676AB8"/>
    <w:rsid w:val="006817C8"/>
    <w:rsid w:val="00690FB5"/>
    <w:rsid w:val="006B1C1D"/>
    <w:rsid w:val="006C3E4D"/>
    <w:rsid w:val="006D47BE"/>
    <w:rsid w:val="006D623C"/>
    <w:rsid w:val="006E1415"/>
    <w:rsid w:val="00706D3B"/>
    <w:rsid w:val="00725A58"/>
    <w:rsid w:val="00727B21"/>
    <w:rsid w:val="00730F16"/>
    <w:rsid w:val="0073629B"/>
    <w:rsid w:val="00742874"/>
    <w:rsid w:val="00742F04"/>
    <w:rsid w:val="007442FC"/>
    <w:rsid w:val="0074695D"/>
    <w:rsid w:val="00751B2C"/>
    <w:rsid w:val="00754BCC"/>
    <w:rsid w:val="00761263"/>
    <w:rsid w:val="007630A8"/>
    <w:rsid w:val="00765E5D"/>
    <w:rsid w:val="00767E10"/>
    <w:rsid w:val="00772FF8"/>
    <w:rsid w:val="00786C6A"/>
    <w:rsid w:val="007910A0"/>
    <w:rsid w:val="00791252"/>
    <w:rsid w:val="00795F74"/>
    <w:rsid w:val="007A52A8"/>
    <w:rsid w:val="007B5E44"/>
    <w:rsid w:val="007C001F"/>
    <w:rsid w:val="007C056E"/>
    <w:rsid w:val="007C1BB3"/>
    <w:rsid w:val="007C5C56"/>
    <w:rsid w:val="007D168C"/>
    <w:rsid w:val="007E5A17"/>
    <w:rsid w:val="007E5F2C"/>
    <w:rsid w:val="007E627E"/>
    <w:rsid w:val="007E6B9A"/>
    <w:rsid w:val="00811784"/>
    <w:rsid w:val="008147BB"/>
    <w:rsid w:val="008175EF"/>
    <w:rsid w:val="008264C0"/>
    <w:rsid w:val="00830611"/>
    <w:rsid w:val="00847388"/>
    <w:rsid w:val="008753D1"/>
    <w:rsid w:val="00876CDD"/>
    <w:rsid w:val="008814BF"/>
    <w:rsid w:val="00891884"/>
    <w:rsid w:val="00897828"/>
    <w:rsid w:val="008B13CD"/>
    <w:rsid w:val="008B430D"/>
    <w:rsid w:val="008C0912"/>
    <w:rsid w:val="008C7D2C"/>
    <w:rsid w:val="008D3F4F"/>
    <w:rsid w:val="008E29CD"/>
    <w:rsid w:val="008E4AE9"/>
    <w:rsid w:val="008E730B"/>
    <w:rsid w:val="0091277B"/>
    <w:rsid w:val="0091353D"/>
    <w:rsid w:val="00916BAB"/>
    <w:rsid w:val="00916BC9"/>
    <w:rsid w:val="009217E3"/>
    <w:rsid w:val="0093097B"/>
    <w:rsid w:val="00933450"/>
    <w:rsid w:val="00934B63"/>
    <w:rsid w:val="00935D61"/>
    <w:rsid w:val="00940C6E"/>
    <w:rsid w:val="0095133E"/>
    <w:rsid w:val="00952A32"/>
    <w:rsid w:val="009541EB"/>
    <w:rsid w:val="009547E7"/>
    <w:rsid w:val="00955F4C"/>
    <w:rsid w:val="009616E6"/>
    <w:rsid w:val="009662FF"/>
    <w:rsid w:val="0097299F"/>
    <w:rsid w:val="00987997"/>
    <w:rsid w:val="009A364C"/>
    <w:rsid w:val="009B2CD4"/>
    <w:rsid w:val="009B3766"/>
    <w:rsid w:val="009B44B7"/>
    <w:rsid w:val="009C006F"/>
    <w:rsid w:val="009C15D1"/>
    <w:rsid w:val="009C4429"/>
    <w:rsid w:val="009C72F2"/>
    <w:rsid w:val="009C7CC4"/>
    <w:rsid w:val="009D0A96"/>
    <w:rsid w:val="009D0BDE"/>
    <w:rsid w:val="009E2366"/>
    <w:rsid w:val="009F67ED"/>
    <w:rsid w:val="00A01B35"/>
    <w:rsid w:val="00A03FB5"/>
    <w:rsid w:val="00A124E1"/>
    <w:rsid w:val="00A22A59"/>
    <w:rsid w:val="00A3241F"/>
    <w:rsid w:val="00A33C10"/>
    <w:rsid w:val="00A349BE"/>
    <w:rsid w:val="00A42160"/>
    <w:rsid w:val="00A426C6"/>
    <w:rsid w:val="00A4358A"/>
    <w:rsid w:val="00A564A1"/>
    <w:rsid w:val="00A74B9E"/>
    <w:rsid w:val="00A81229"/>
    <w:rsid w:val="00A81ADA"/>
    <w:rsid w:val="00A82220"/>
    <w:rsid w:val="00A91A8C"/>
    <w:rsid w:val="00A9339B"/>
    <w:rsid w:val="00A94A4D"/>
    <w:rsid w:val="00AA17A2"/>
    <w:rsid w:val="00AA1905"/>
    <w:rsid w:val="00AA4C2E"/>
    <w:rsid w:val="00AB3344"/>
    <w:rsid w:val="00AB7E1D"/>
    <w:rsid w:val="00AC02C3"/>
    <w:rsid w:val="00AC5493"/>
    <w:rsid w:val="00AC58E4"/>
    <w:rsid w:val="00AD1ACF"/>
    <w:rsid w:val="00AE1515"/>
    <w:rsid w:val="00AE4FED"/>
    <w:rsid w:val="00AE720F"/>
    <w:rsid w:val="00AF2608"/>
    <w:rsid w:val="00AF56EC"/>
    <w:rsid w:val="00AF7980"/>
    <w:rsid w:val="00B03471"/>
    <w:rsid w:val="00B07C05"/>
    <w:rsid w:val="00B143D9"/>
    <w:rsid w:val="00B25905"/>
    <w:rsid w:val="00B33CCC"/>
    <w:rsid w:val="00B37E73"/>
    <w:rsid w:val="00B47594"/>
    <w:rsid w:val="00B55EAF"/>
    <w:rsid w:val="00B572FF"/>
    <w:rsid w:val="00B61D6B"/>
    <w:rsid w:val="00B64811"/>
    <w:rsid w:val="00B71707"/>
    <w:rsid w:val="00B73D3B"/>
    <w:rsid w:val="00B8312C"/>
    <w:rsid w:val="00BA0C0F"/>
    <w:rsid w:val="00BC1326"/>
    <w:rsid w:val="00BC1953"/>
    <w:rsid w:val="00BC406C"/>
    <w:rsid w:val="00BC7A62"/>
    <w:rsid w:val="00BD151B"/>
    <w:rsid w:val="00BD2719"/>
    <w:rsid w:val="00BE787F"/>
    <w:rsid w:val="00BF064F"/>
    <w:rsid w:val="00BF21DD"/>
    <w:rsid w:val="00C11C5C"/>
    <w:rsid w:val="00C3343E"/>
    <w:rsid w:val="00C37125"/>
    <w:rsid w:val="00C41343"/>
    <w:rsid w:val="00C425E6"/>
    <w:rsid w:val="00C43850"/>
    <w:rsid w:val="00C45BFA"/>
    <w:rsid w:val="00C463E6"/>
    <w:rsid w:val="00C62DED"/>
    <w:rsid w:val="00C67979"/>
    <w:rsid w:val="00C72A57"/>
    <w:rsid w:val="00C76E10"/>
    <w:rsid w:val="00C94A8F"/>
    <w:rsid w:val="00CA362F"/>
    <w:rsid w:val="00CA3E27"/>
    <w:rsid w:val="00CB4F57"/>
    <w:rsid w:val="00CB6AE7"/>
    <w:rsid w:val="00CB6D8C"/>
    <w:rsid w:val="00CC1A35"/>
    <w:rsid w:val="00CC4328"/>
    <w:rsid w:val="00CC4E37"/>
    <w:rsid w:val="00CD1CD7"/>
    <w:rsid w:val="00CD5740"/>
    <w:rsid w:val="00CE3672"/>
    <w:rsid w:val="00CF29B3"/>
    <w:rsid w:val="00CF66AC"/>
    <w:rsid w:val="00D11496"/>
    <w:rsid w:val="00D1334B"/>
    <w:rsid w:val="00D20005"/>
    <w:rsid w:val="00D25887"/>
    <w:rsid w:val="00D3031F"/>
    <w:rsid w:val="00D45976"/>
    <w:rsid w:val="00D55265"/>
    <w:rsid w:val="00D65488"/>
    <w:rsid w:val="00D7352D"/>
    <w:rsid w:val="00D7399D"/>
    <w:rsid w:val="00D80439"/>
    <w:rsid w:val="00D953BE"/>
    <w:rsid w:val="00DA16D0"/>
    <w:rsid w:val="00DA2EF0"/>
    <w:rsid w:val="00DA3DD0"/>
    <w:rsid w:val="00DA7ECC"/>
    <w:rsid w:val="00DB282A"/>
    <w:rsid w:val="00DB455A"/>
    <w:rsid w:val="00DB7BEE"/>
    <w:rsid w:val="00DC0570"/>
    <w:rsid w:val="00DC1CE0"/>
    <w:rsid w:val="00DC29E0"/>
    <w:rsid w:val="00DC3D00"/>
    <w:rsid w:val="00DD2020"/>
    <w:rsid w:val="00DE033A"/>
    <w:rsid w:val="00DE1AD0"/>
    <w:rsid w:val="00DE68AD"/>
    <w:rsid w:val="00DE7CC0"/>
    <w:rsid w:val="00DF2295"/>
    <w:rsid w:val="00E019B0"/>
    <w:rsid w:val="00E07185"/>
    <w:rsid w:val="00E07B72"/>
    <w:rsid w:val="00E124A6"/>
    <w:rsid w:val="00E2149D"/>
    <w:rsid w:val="00E33039"/>
    <w:rsid w:val="00E33522"/>
    <w:rsid w:val="00E33748"/>
    <w:rsid w:val="00E3600A"/>
    <w:rsid w:val="00E40B14"/>
    <w:rsid w:val="00E4560B"/>
    <w:rsid w:val="00E45B0A"/>
    <w:rsid w:val="00E45E28"/>
    <w:rsid w:val="00E54991"/>
    <w:rsid w:val="00E61483"/>
    <w:rsid w:val="00E70EF6"/>
    <w:rsid w:val="00E75824"/>
    <w:rsid w:val="00E80258"/>
    <w:rsid w:val="00E9022F"/>
    <w:rsid w:val="00E91BA5"/>
    <w:rsid w:val="00E94B55"/>
    <w:rsid w:val="00E97817"/>
    <w:rsid w:val="00EA2B47"/>
    <w:rsid w:val="00EB4FB0"/>
    <w:rsid w:val="00EB6D5A"/>
    <w:rsid w:val="00ED3EDD"/>
    <w:rsid w:val="00EE53B5"/>
    <w:rsid w:val="00F17CA2"/>
    <w:rsid w:val="00F2481D"/>
    <w:rsid w:val="00F33BF8"/>
    <w:rsid w:val="00F4377F"/>
    <w:rsid w:val="00F60F47"/>
    <w:rsid w:val="00F630DB"/>
    <w:rsid w:val="00F6538E"/>
    <w:rsid w:val="00F660AB"/>
    <w:rsid w:val="00F67E54"/>
    <w:rsid w:val="00F70B7D"/>
    <w:rsid w:val="00F77C5F"/>
    <w:rsid w:val="00F87A8F"/>
    <w:rsid w:val="00F95EA1"/>
    <w:rsid w:val="00FA1FF6"/>
    <w:rsid w:val="00FB671C"/>
    <w:rsid w:val="00FB79F2"/>
    <w:rsid w:val="00FC2014"/>
    <w:rsid w:val="00FC7EAC"/>
    <w:rsid w:val="00FE2796"/>
    <w:rsid w:val="00FE73F4"/>
    <w:rsid w:val="00FF55B1"/>
    <w:rsid w:val="00FF6A5B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02C"/>
  <w15:docId w15:val="{82CD5C09-3E70-40C9-9E8F-6F9A34B0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D3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463E6"/>
    <w:pPr>
      <w:keepNext/>
      <w:jc w:val="center"/>
      <w:outlineLvl w:val="0"/>
    </w:pPr>
    <w:rPr>
      <w:rFonts w:cs="Times New Roman"/>
      <w:b/>
      <w:sz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і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440DB2"/>
    <w:pPr>
      <w:tabs>
        <w:tab w:val="center" w:pos="4819"/>
        <w:tab w:val="right" w:pos="9639"/>
      </w:tabs>
    </w:pPr>
    <w:rPr>
      <w:rFonts w:cs="Times New Roman"/>
      <w:sz w:val="28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440DB2"/>
    <w:rPr>
      <w:rFonts w:ascii="Times New Roman" w:hAnsi="Times New Roman" w:cs="Times New Roman"/>
      <w:sz w:val="28"/>
      <w:szCs w:val="24"/>
      <w:lang w:val="ru-RU"/>
    </w:rPr>
  </w:style>
  <w:style w:type="paragraph" w:styleId="a9">
    <w:name w:val="footer"/>
    <w:basedOn w:val="a"/>
    <w:link w:val="aa"/>
    <w:uiPriority w:val="99"/>
    <w:unhideWhenUsed/>
    <w:rsid w:val="00440DB2"/>
    <w:pPr>
      <w:tabs>
        <w:tab w:val="center" w:pos="4819"/>
        <w:tab w:val="right" w:pos="9639"/>
      </w:tabs>
    </w:pPr>
    <w:rPr>
      <w:rFonts w:cs="Times New Roman"/>
      <w:sz w:val="28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440DB2"/>
    <w:rPr>
      <w:rFonts w:ascii="Times New Roman" w:hAnsi="Times New Roman" w:cs="Times New Roman"/>
      <w:sz w:val="28"/>
      <w:szCs w:val="24"/>
      <w:lang w:val="ru-RU"/>
    </w:rPr>
  </w:style>
  <w:style w:type="paragraph" w:styleId="ab">
    <w:name w:val="Balloon Text"/>
    <w:basedOn w:val="a"/>
    <w:link w:val="ac"/>
    <w:uiPriority w:val="99"/>
    <w:unhideWhenUsed/>
    <w:rsid w:val="00440DB2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rsid w:val="00440DB2"/>
    <w:rPr>
      <w:rFonts w:ascii="Tahoma" w:hAnsi="Tahoma" w:cs="Tahoma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5853D6"/>
    <w:pPr>
      <w:widowControl w:val="0"/>
      <w:shd w:val="clear" w:color="auto" w:fill="FFFFFF"/>
      <w:autoSpaceDE w:val="0"/>
      <w:autoSpaceDN w:val="0"/>
      <w:adjustRightInd w:val="0"/>
      <w:ind w:firstLine="360"/>
      <w:jc w:val="both"/>
    </w:pPr>
    <w:rPr>
      <w:rFonts w:cs="Times New Roman"/>
      <w:sz w:val="28"/>
      <w:lang w:val="uk-UA" w:eastAsia="en-US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5853D6"/>
    <w:rPr>
      <w:rFonts w:ascii="Times New Roman" w:hAnsi="Times New Roman" w:cs="Times New Roman"/>
      <w:sz w:val="28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FF6A5B"/>
    <w:pPr>
      <w:spacing w:after="120"/>
    </w:pPr>
    <w:rPr>
      <w:rFonts w:eastAsia="Times New Roman" w:cs="Times New Roman"/>
      <w:sz w:val="28"/>
      <w:szCs w:val="28"/>
    </w:rPr>
  </w:style>
  <w:style w:type="character" w:customStyle="1" w:styleId="af0">
    <w:name w:val="Основний текст Знак"/>
    <w:basedOn w:val="a0"/>
    <w:link w:val="af"/>
    <w:uiPriority w:val="99"/>
    <w:rsid w:val="00FF6A5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C406C"/>
    <w:pPr>
      <w:ind w:left="720"/>
      <w:jc w:val="both"/>
    </w:pPr>
    <w:rPr>
      <w:rFonts w:eastAsia="Calibri" w:cs="Times New Roman"/>
      <w:sz w:val="28"/>
      <w:szCs w:val="28"/>
      <w:lang w:val="uk-UA" w:eastAsia="en-US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406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463E6"/>
    <w:rPr>
      <w:rFonts w:ascii="Times New Roman" w:hAnsi="Times New Roman" w:cs="Times New Roman"/>
      <w:b/>
      <w:sz w:val="28"/>
      <w:szCs w:val="24"/>
    </w:rPr>
  </w:style>
  <w:style w:type="paragraph" w:styleId="3">
    <w:name w:val="Body Text Indent 3"/>
    <w:basedOn w:val="a"/>
    <w:link w:val="30"/>
    <w:uiPriority w:val="99"/>
    <w:unhideWhenUsed/>
    <w:rsid w:val="00DC3D00"/>
    <w:pPr>
      <w:tabs>
        <w:tab w:val="left" w:pos="915"/>
      </w:tabs>
      <w:ind w:firstLine="567"/>
      <w:jc w:val="both"/>
    </w:pPr>
    <w:rPr>
      <w:rFonts w:cs="Times New Roman"/>
      <w:sz w:val="28"/>
      <w:lang w:val="uk-UA" w:eastAsia="en-US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C3D00"/>
    <w:rPr>
      <w:rFonts w:ascii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E4560B"/>
    <w:pPr>
      <w:jc w:val="both"/>
    </w:pPr>
    <w:rPr>
      <w:rFonts w:eastAsia="Calibri" w:cs="Times New Roman"/>
      <w:i/>
      <w:sz w:val="28"/>
      <w:szCs w:val="28"/>
      <w:lang w:val="uk-UA" w:eastAsia="en-US"/>
    </w:rPr>
  </w:style>
  <w:style w:type="character" w:customStyle="1" w:styleId="22">
    <w:name w:val="Основний текст 2 Знак"/>
    <w:basedOn w:val="a0"/>
    <w:link w:val="21"/>
    <w:uiPriority w:val="99"/>
    <w:rsid w:val="00E4560B"/>
    <w:rPr>
      <w:rFonts w:ascii="Times New Roman" w:eastAsia="Calibri" w:hAnsi="Times New Roman" w:cs="Times New Roman"/>
      <w:i/>
      <w:sz w:val="28"/>
      <w:szCs w:val="28"/>
    </w:rPr>
  </w:style>
  <w:style w:type="paragraph" w:styleId="af1">
    <w:name w:val="Normal (Web)"/>
    <w:basedOn w:val="a"/>
    <w:uiPriority w:val="99"/>
    <w:rsid w:val="00742874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styleId="31">
    <w:name w:val="Body Text 3"/>
    <w:basedOn w:val="a"/>
    <w:link w:val="32"/>
    <w:uiPriority w:val="99"/>
    <w:unhideWhenUsed/>
    <w:rsid w:val="00A22A59"/>
    <w:pPr>
      <w:spacing w:line="276" w:lineRule="auto"/>
      <w:jc w:val="both"/>
    </w:pPr>
    <w:rPr>
      <w:rFonts w:eastAsia="Calibri"/>
      <w:sz w:val="28"/>
      <w:szCs w:val="28"/>
      <w:lang w:val="uk-UA" w:eastAsia="en-US"/>
    </w:rPr>
  </w:style>
  <w:style w:type="character" w:customStyle="1" w:styleId="32">
    <w:name w:val="Основний текст 3 Знак"/>
    <w:basedOn w:val="a0"/>
    <w:link w:val="31"/>
    <w:uiPriority w:val="99"/>
    <w:rsid w:val="00A22A59"/>
    <w:rPr>
      <w:rFonts w:ascii="Times New Roman" w:eastAsia="Calibri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2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E23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2366"/>
    <w:pPr>
      <w:widowControl w:val="0"/>
      <w:shd w:val="clear" w:color="auto" w:fill="FFFFFF"/>
      <w:spacing w:before="300" w:after="300" w:line="326" w:lineRule="exact"/>
      <w:ind w:firstLine="760"/>
      <w:jc w:val="both"/>
    </w:pPr>
    <w:rPr>
      <w:rFonts w:eastAsia="Times New Roman" w:cs="Times New Roman"/>
      <w:sz w:val="28"/>
      <w:szCs w:val="28"/>
      <w:lang w:val="uk-UA" w:eastAsia="en-US"/>
    </w:rPr>
  </w:style>
  <w:style w:type="paragraph" w:styleId="af2">
    <w:name w:val="Block Text"/>
    <w:basedOn w:val="a"/>
    <w:uiPriority w:val="99"/>
    <w:unhideWhenUsed/>
    <w:rsid w:val="008B13CD"/>
    <w:pPr>
      <w:ind w:left="-108" w:right="-109"/>
    </w:pPr>
    <w:rPr>
      <w:rFonts w:eastAsia="Calibri" w:cs="Times New Roman"/>
      <w:lang w:val="uk-UA" w:eastAsia="en-US"/>
    </w:rPr>
  </w:style>
  <w:style w:type="paragraph" w:customStyle="1" w:styleId="Iauiue">
    <w:name w:val="Iau?iue"/>
    <w:rsid w:val="005E7E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E978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97817"/>
    <w:pPr>
      <w:widowControl w:val="0"/>
      <w:shd w:val="clear" w:color="auto" w:fill="FFFFFF"/>
      <w:spacing w:before="1020" w:line="413" w:lineRule="exact"/>
      <w:jc w:val="both"/>
    </w:pPr>
    <w:rPr>
      <w:rFonts w:eastAsia="Times New Roman" w:cs="Times New Roman"/>
      <w:sz w:val="36"/>
      <w:szCs w:val="3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5A94-60E0-4F1D-BC7C-9C33A132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5422</Words>
  <Characters>3091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4</cp:revision>
  <cp:lastPrinted>2024-05-29T07:37:00Z</cp:lastPrinted>
  <dcterms:created xsi:type="dcterms:W3CDTF">2024-05-28T14:01:00Z</dcterms:created>
  <dcterms:modified xsi:type="dcterms:W3CDTF">2024-05-29T07:41:00Z</dcterms:modified>
</cp:coreProperties>
</file>