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D76CEC">
      <w:pPr>
        <w:jc w:val="center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D76CEC">
      <w:pPr>
        <w:pStyle w:val="2"/>
      </w:pPr>
      <w:r w:rsidRPr="00440DB2">
        <w:t xml:space="preserve">                                                          </w:t>
      </w:r>
      <w:r w:rsidR="00D76CEC">
        <w:t xml:space="preserve"> </w:t>
      </w:r>
      <w:r w:rsidRPr="00440DB2">
        <w:t xml:space="preserve">  Україна</w:t>
      </w:r>
    </w:p>
    <w:p w:rsidR="00D76CEC" w:rsidRDefault="00D76CEC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D76CEC" w:rsidRDefault="00D76CEC" w:rsidP="00C463E6">
      <w:pPr>
        <w:pStyle w:val="1"/>
      </w:pPr>
    </w:p>
    <w:p w:rsidR="00440DB2" w:rsidRPr="00440DB2" w:rsidRDefault="000425B1" w:rsidP="00C463E6">
      <w:pPr>
        <w:pStyle w:val="1"/>
      </w:pPr>
      <w:r>
        <w:t>ПРОТОКОЛ № 21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0425B1">
        <w:rPr>
          <w:rFonts w:cs="Times New Roman"/>
          <w:sz w:val="28"/>
          <w:lang w:val="uk-UA" w:eastAsia="en-US"/>
        </w:rPr>
        <w:t>24</w:t>
      </w:r>
      <w:r w:rsidR="00B56AE7">
        <w:rPr>
          <w:rFonts w:cs="Times New Roman"/>
          <w:sz w:val="28"/>
          <w:lang w:val="uk-UA" w:eastAsia="en-US"/>
        </w:rPr>
        <w:t xml:space="preserve"> листопада </w:t>
      </w:r>
      <w:r w:rsidR="00895271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440DB2" w:rsidRPr="00440DB2">
        <w:rPr>
          <w:rFonts w:cs="Times New Roman"/>
          <w:sz w:val="28"/>
          <w:lang w:val="uk-UA" w:eastAsia="en-US"/>
        </w:rPr>
        <w:t xml:space="preserve">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D76CEC" w:rsidRDefault="00D76CEC" w:rsidP="00440DB2">
      <w:pPr>
        <w:tabs>
          <w:tab w:val="left" w:pos="915"/>
        </w:tabs>
        <w:ind w:firstLine="567"/>
        <w:jc w:val="both"/>
        <w:rPr>
          <w:rFonts w:cs="Times New Roman"/>
          <w:b/>
          <w:sz w:val="28"/>
          <w:lang w:val="uk-UA" w:eastAsia="en-US"/>
        </w:rPr>
      </w:pPr>
    </w:p>
    <w:p w:rsidR="00E40B1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4A29F7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4A29F7" w:rsidRPr="00440DB2">
        <w:rPr>
          <w:rFonts w:cs="Times New Roman"/>
          <w:sz w:val="28"/>
          <w:lang w:val="uk-UA" w:eastAsia="en-US"/>
        </w:rPr>
        <w:t xml:space="preserve"> О.В. – голова постійної комісії</w:t>
      </w:r>
      <w:r w:rsidR="004A29F7">
        <w:rPr>
          <w:rFonts w:cs="Times New Roman"/>
          <w:sz w:val="28"/>
          <w:lang w:val="uk-UA" w:eastAsia="en-US"/>
        </w:rPr>
        <w:t xml:space="preserve">, </w:t>
      </w:r>
      <w:proofErr w:type="spellStart"/>
      <w:r w:rsidR="002B6560" w:rsidRPr="002B6560">
        <w:rPr>
          <w:sz w:val="28"/>
          <w:szCs w:val="28"/>
          <w:lang w:val="uk-UA"/>
        </w:rPr>
        <w:t>Онопрієнко</w:t>
      </w:r>
      <w:proofErr w:type="spellEnd"/>
      <w:r w:rsidR="002B6560" w:rsidRPr="002B6560">
        <w:rPr>
          <w:sz w:val="28"/>
          <w:szCs w:val="28"/>
          <w:lang w:val="uk-UA"/>
        </w:rPr>
        <w:t xml:space="preserve"> </w:t>
      </w:r>
      <w:r w:rsidR="002B6560" w:rsidRPr="002B6560">
        <w:rPr>
          <w:sz w:val="28"/>
          <w:szCs w:val="28"/>
        </w:rPr>
        <w:t> </w:t>
      </w:r>
      <w:r w:rsidR="002B6560" w:rsidRPr="002B6560">
        <w:rPr>
          <w:sz w:val="28"/>
          <w:szCs w:val="28"/>
          <w:lang w:val="uk-UA"/>
        </w:rPr>
        <w:t>В.</w:t>
      </w:r>
      <w:r w:rsidR="002B6560">
        <w:rPr>
          <w:sz w:val="28"/>
          <w:szCs w:val="28"/>
          <w:lang w:val="uk-UA"/>
        </w:rPr>
        <w:t>В. – секретар постійної комісії.</w:t>
      </w:r>
    </w:p>
    <w:p w:rsidR="00440DB2" w:rsidRPr="00440DB2" w:rsidRDefault="00290E6E" w:rsidP="00DC3D00">
      <w:pPr>
        <w:pStyle w:val="3"/>
      </w:pPr>
      <w:r>
        <w:t>В</w:t>
      </w:r>
      <w:r w:rsidR="007E002B">
        <w:t xml:space="preserve"> режимі </w:t>
      </w:r>
      <w:proofErr w:type="spellStart"/>
      <w:r w:rsidR="007E002B">
        <w:t>відео</w:t>
      </w:r>
      <w:r w:rsidR="00247932">
        <w:t>конференції</w:t>
      </w:r>
      <w:proofErr w:type="spellEnd"/>
      <w:r w:rsidR="00247932">
        <w:t xml:space="preserve"> </w:t>
      </w:r>
      <w:r w:rsidR="007E002B" w:rsidRPr="007E002B">
        <w:rPr>
          <w:rFonts w:eastAsia="Calibri"/>
          <w:szCs w:val="28"/>
        </w:rPr>
        <w:t>(</w:t>
      </w:r>
      <w:proofErr w:type="spellStart"/>
      <w:r w:rsidR="007E002B" w:rsidRPr="007E002B">
        <w:rPr>
          <w:rFonts w:eastAsia="Calibri"/>
          <w:szCs w:val="28"/>
        </w:rPr>
        <w:t>онлайн-засідання</w:t>
      </w:r>
      <w:proofErr w:type="spellEnd"/>
      <w:r w:rsidR="007E002B" w:rsidRPr="007E002B">
        <w:rPr>
          <w:rFonts w:eastAsia="Calibri"/>
          <w:szCs w:val="28"/>
        </w:rPr>
        <w:t xml:space="preserve">) </w:t>
      </w:r>
      <w:r w:rsidR="00E40B14">
        <w:t xml:space="preserve">зареєструвалися: </w:t>
      </w:r>
      <w:r w:rsidR="00980EDB">
        <w:t>Диняк </w:t>
      </w:r>
      <w:r w:rsidR="000F25D6">
        <w:t xml:space="preserve">С.В., </w:t>
      </w:r>
      <w:r w:rsidR="00AF7980">
        <w:t xml:space="preserve">Кропивницький В.М., </w:t>
      </w:r>
      <w:r w:rsidR="00347346">
        <w:t>Нікітіч </w:t>
      </w:r>
      <w:r w:rsidR="00CC1A35">
        <w:t>Т.Г</w:t>
      </w:r>
      <w:r w:rsidR="00E40B14">
        <w:t xml:space="preserve">., </w:t>
      </w:r>
      <w:proofErr w:type="spellStart"/>
      <w:r w:rsidR="000C64B2">
        <w:t>Сєргєєва</w:t>
      </w:r>
      <w:proofErr w:type="spellEnd"/>
      <w:r w:rsidR="000C64B2">
        <w:t xml:space="preserve"> І.В., </w:t>
      </w:r>
      <w:r w:rsidR="007F2858">
        <w:t xml:space="preserve"> </w:t>
      </w:r>
      <w:r w:rsidR="00980EDB">
        <w:t xml:space="preserve">Рибак Н.І., </w:t>
      </w:r>
      <w:r w:rsidR="007F2858">
        <w:t xml:space="preserve">Руденький А.О., </w:t>
      </w:r>
      <w:proofErr w:type="spellStart"/>
      <w:r w:rsidR="00E967F3">
        <w:t>Черпіцький</w:t>
      </w:r>
      <w:proofErr w:type="spellEnd"/>
      <w:r w:rsidR="00E967F3">
        <w:t xml:space="preserve"> К.О.</w:t>
      </w:r>
    </w:p>
    <w:p w:rsidR="00C463E6" w:rsidRDefault="00C463E6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76CEC" w:rsidRPr="003227A0" w:rsidRDefault="00D76CEC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940C6E" w:rsidRPr="00247932" w:rsidRDefault="00440DB2" w:rsidP="00247932">
      <w:pPr>
        <w:jc w:val="both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980EDB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Ширма В.В. - заступник голови обласної ради, Остапченко Н.В., перший заступник голови облдержадміністрації, </w:t>
      </w:r>
      <w:r w:rsidR="00A3087C" w:rsidRPr="00A3087C">
        <w:rPr>
          <w:rFonts w:eastAsia="Times New Roman" w:cs="Times New Roman"/>
          <w:noProof/>
          <w:sz w:val="28"/>
          <w:szCs w:val="28"/>
          <w:lang w:val="uk-UA" w:eastAsia="uk-UA"/>
        </w:rPr>
        <w:t>Венцель Віктор Тарасович, директор Департамент</w:t>
      </w:r>
      <w:r w:rsidR="00A3087C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у фінансів облдержадміністрації, </w:t>
      </w:r>
      <w:r w:rsidR="00A3087C" w:rsidRPr="00D9727E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Арендарчук </w:t>
      </w:r>
      <w:r w:rsidR="00A3087C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Н.П., директор Департаменту  </w:t>
      </w:r>
      <w:r w:rsidR="00A3087C" w:rsidRPr="00D9727E">
        <w:rPr>
          <w:rFonts w:eastAsia="Times New Roman" w:cs="Times New Roman"/>
          <w:noProof/>
          <w:sz w:val="28"/>
          <w:szCs w:val="28"/>
          <w:lang w:val="uk-UA" w:eastAsia="uk-UA"/>
        </w:rPr>
        <w:t>агропромислового розвитку та економічно</w:t>
      </w:r>
      <w:r w:rsidR="00A3087C">
        <w:rPr>
          <w:rFonts w:eastAsia="Times New Roman" w:cs="Times New Roman"/>
          <w:noProof/>
          <w:sz w:val="28"/>
          <w:szCs w:val="28"/>
          <w:lang w:val="uk-UA" w:eastAsia="uk-UA"/>
        </w:rPr>
        <w:t>ї політики облдержадміністрації</w:t>
      </w:r>
      <w:r w:rsidR="00A3087C" w:rsidRPr="00247932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, </w:t>
      </w:r>
      <w:r w:rsidR="00A3087C" w:rsidRPr="004D0EC7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Грищук </w:t>
      </w:r>
      <w:r w:rsidR="00A3087C">
        <w:rPr>
          <w:rFonts w:eastAsia="Times New Roman" w:cs="Times New Roman"/>
          <w:noProof/>
          <w:sz w:val="28"/>
          <w:szCs w:val="28"/>
          <w:lang w:val="uk-UA" w:eastAsia="uk-UA"/>
        </w:rPr>
        <w:t>О.А.</w:t>
      </w:r>
      <w:r w:rsidR="00A3087C" w:rsidRPr="004D0EC7">
        <w:rPr>
          <w:rFonts w:eastAsia="Times New Roman" w:cs="Times New Roman"/>
          <w:noProof/>
          <w:sz w:val="28"/>
          <w:szCs w:val="28"/>
          <w:lang w:val="uk-UA" w:eastAsia="uk-UA"/>
        </w:rPr>
        <w:t>, директор Департаменту соціального захисту населення облдержадміністрації</w:t>
      </w:r>
      <w:r w:rsidR="00A3087C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, </w:t>
      </w:r>
      <w:r w:rsidR="00A3087C" w:rsidRPr="004D0EC7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</w:t>
      </w:r>
      <w:proofErr w:type="spellStart"/>
      <w:r w:rsidR="005512AB" w:rsidRPr="00247932">
        <w:rPr>
          <w:rFonts w:eastAsia="Times New Roman" w:cs="Times New Roman"/>
          <w:sz w:val="28"/>
          <w:szCs w:val="28"/>
          <w:lang w:val="uk-UA"/>
        </w:rPr>
        <w:t>Глушенко</w:t>
      </w:r>
      <w:proofErr w:type="spellEnd"/>
      <w:r w:rsidR="005512AB" w:rsidRPr="00247932">
        <w:rPr>
          <w:rFonts w:eastAsia="Times New Roman" w:cs="Times New Roman"/>
          <w:sz w:val="28"/>
          <w:szCs w:val="28"/>
          <w:lang w:val="uk-UA"/>
        </w:rPr>
        <w:t xml:space="preserve"> М.Д., </w:t>
      </w:r>
      <w:r w:rsidR="00291B67" w:rsidRPr="00247932">
        <w:rPr>
          <w:rFonts w:eastAsia="Times New Roman" w:cs="Times New Roman"/>
          <w:sz w:val="28"/>
          <w:szCs w:val="28"/>
          <w:lang w:val="uk-UA"/>
        </w:rPr>
        <w:t xml:space="preserve">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247932">
        <w:rPr>
          <w:rFonts w:eastAsia="Times New Roman" w:cs="Times New Roman"/>
          <w:sz w:val="28"/>
          <w:szCs w:val="28"/>
          <w:lang w:val="uk-UA"/>
        </w:rPr>
        <w:t>обласної ради.</w:t>
      </w:r>
    </w:p>
    <w:p w:rsidR="00895271" w:rsidRDefault="00895271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9D4215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D4215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7D12D8" w:rsidRPr="007D12D8" w:rsidRDefault="007D12D8" w:rsidP="007D12D8">
      <w:pPr>
        <w:numPr>
          <w:ilvl w:val="0"/>
          <w:numId w:val="5"/>
        </w:numPr>
        <w:ind w:left="0" w:firstLine="709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7D12D8">
        <w:rPr>
          <w:rFonts w:eastAsia="Times New Roman" w:cs="Times New Roman"/>
          <w:noProof/>
          <w:sz w:val="28"/>
          <w:szCs w:val="28"/>
          <w:lang w:val="uk-UA"/>
        </w:rPr>
        <w:t>Про погодження перерліку заходів щодо реалізації Програми розвитку агропромислового комплексу Житомирської області на 2021-2027 роки та Програми економічного і соціального розвитку Житомирської  області на 2021 рік по головному розпоряднику коштів</w:t>
      </w:r>
      <w:r w:rsidRPr="007D12D8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D12D8">
        <w:rPr>
          <w:rFonts w:eastAsia="Times New Roman" w:cs="Times New Roman"/>
          <w:noProof/>
          <w:sz w:val="28"/>
          <w:szCs w:val="28"/>
          <w:lang w:val="uk-UA"/>
        </w:rPr>
        <w:t>Департаменту  агропромислового розвитку та економічної політики облдержадміністрації</w:t>
      </w:r>
    </w:p>
    <w:p w:rsidR="007D12D8" w:rsidRDefault="007D12D8" w:rsidP="007D12D8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7D12D8">
        <w:rPr>
          <w:rFonts w:eastAsia="Times New Roman" w:cs="Times New Roman"/>
          <w:i/>
          <w:noProof/>
          <w:sz w:val="28"/>
          <w:szCs w:val="28"/>
          <w:lang w:val="uk-UA" w:eastAsia="uk-UA"/>
        </w:rPr>
        <w:tab/>
        <w:t>Інформує: Арендарчук Наталія Петрівна, директор Департаменту  агропромислового розвитку та економічної політики облдержадміністрації.</w:t>
      </w:r>
    </w:p>
    <w:p w:rsidR="00AB51AD" w:rsidRPr="007D12D8" w:rsidRDefault="00AB51AD" w:rsidP="007D12D8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</w:p>
    <w:p w:rsidR="00AB51AD" w:rsidRPr="007D12D8" w:rsidRDefault="007D12D8" w:rsidP="00AB51AD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 w:rsidRPr="007D12D8">
        <w:rPr>
          <w:rFonts w:eastAsia="Calibri" w:cs="Times New Roman"/>
          <w:noProof/>
          <w:sz w:val="28"/>
          <w:szCs w:val="28"/>
          <w:lang w:val="uk-UA" w:eastAsia="en-US"/>
        </w:rPr>
        <w:t>Про перерозподіл субвенції з державного бюджету місцевим бюджетам на проєктні, будівельно-ремонтні роботи, придбання житла та приміщень для розвитку сімейних та інших  форм виховання, наближенихдо сімейних, та забезпечення житлом дітей-сиріт, дітей, позбавлених батьківського піклування, осіб з їх числа.</w:t>
      </w:r>
    </w:p>
    <w:p w:rsidR="007D12D8" w:rsidRPr="007D12D8" w:rsidRDefault="007D12D8" w:rsidP="007D12D8">
      <w:pPr>
        <w:ind w:firstLine="567"/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7D12D8">
        <w:rPr>
          <w:rFonts w:eastAsia="Calibri" w:cs="Times New Roman"/>
          <w:i/>
          <w:noProof/>
          <w:sz w:val="28"/>
          <w:szCs w:val="28"/>
          <w:lang w:val="uk-UA" w:eastAsia="en-US"/>
        </w:rPr>
        <w:tab/>
        <w:t>Інформує: Грищук Олена Анатоліївна</w:t>
      </w:r>
      <w:r w:rsidRPr="007D12D8">
        <w:rPr>
          <w:rFonts w:eastAsia="Times New Roman" w:cs="Times New Roman"/>
          <w:noProof/>
          <w:sz w:val="28"/>
          <w:szCs w:val="28"/>
          <w:lang w:val="uk-UA"/>
        </w:rPr>
        <w:t>, д</w:t>
      </w:r>
      <w:r w:rsidRPr="007D12D8">
        <w:rPr>
          <w:rFonts w:eastAsia="Calibri" w:cs="Times New Roman"/>
          <w:i/>
          <w:noProof/>
          <w:sz w:val="28"/>
          <w:szCs w:val="28"/>
          <w:lang w:val="uk-UA" w:eastAsia="en-US"/>
        </w:rPr>
        <w:t>иректор Департаменту соціального захисту населення облдержадміністрації.</w:t>
      </w:r>
    </w:p>
    <w:p w:rsidR="007D12D8" w:rsidRPr="007D12D8" w:rsidRDefault="007D12D8" w:rsidP="007D12D8">
      <w:pPr>
        <w:rPr>
          <w:rFonts w:eastAsia="Times New Roman" w:cs="Times New Roman"/>
          <w:sz w:val="28"/>
          <w:szCs w:val="28"/>
          <w:lang w:val="uk-UA"/>
        </w:rPr>
      </w:pPr>
    </w:p>
    <w:p w:rsidR="007D12D8" w:rsidRPr="007D12D8" w:rsidRDefault="007D12D8" w:rsidP="007D12D8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7D12D8">
        <w:rPr>
          <w:rFonts w:eastAsia="Times New Roman" w:cs="Times New Roman"/>
          <w:sz w:val="28"/>
          <w:szCs w:val="28"/>
          <w:lang w:val="uk-UA"/>
        </w:rPr>
        <w:lastRenderedPageBreak/>
        <w:t>Про погодження Заходів Програми фінансової підтримки комунальних підприємств та неприбуткових установ на 2021 рік.</w:t>
      </w:r>
    </w:p>
    <w:p w:rsidR="00F92BC4" w:rsidRPr="008F2AF8" w:rsidRDefault="007D12D8" w:rsidP="00F92BC4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7D12D8">
        <w:rPr>
          <w:rFonts w:eastAsia="Calibri" w:cs="Times New Roman"/>
          <w:i/>
          <w:noProof/>
          <w:sz w:val="28"/>
          <w:szCs w:val="28"/>
          <w:lang w:val="uk-UA" w:eastAsia="en-US"/>
        </w:rPr>
        <w:tab/>
        <w:t xml:space="preserve">Інформує:Слюсарь Ольга Василівна, </w:t>
      </w:r>
      <w:r w:rsidR="00F92BC4" w:rsidRPr="00D57257">
        <w:rPr>
          <w:rFonts w:eastAsia="Calibri" w:cs="Times New Roman"/>
          <w:i/>
          <w:noProof/>
          <w:sz w:val="28"/>
          <w:szCs w:val="28"/>
          <w:lang w:val="uk-UA" w:eastAsia="en-US"/>
        </w:rPr>
        <w:t>начальник управління фінансового забезпечення, бух.обліку та аудиту виконавчого апарату обласної ради.</w:t>
      </w:r>
    </w:p>
    <w:p w:rsidR="007D12D8" w:rsidRPr="007D12D8" w:rsidRDefault="007D12D8" w:rsidP="007D12D8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7D12D8" w:rsidRPr="007D12D8" w:rsidRDefault="007D12D8" w:rsidP="007D12D8">
      <w:pPr>
        <w:numPr>
          <w:ilvl w:val="0"/>
          <w:numId w:val="5"/>
        </w:numPr>
        <w:rPr>
          <w:rFonts w:eastAsia="Times New Roman" w:cs="Times New Roman"/>
          <w:sz w:val="28"/>
          <w:szCs w:val="28"/>
          <w:lang w:val="uk-UA"/>
        </w:rPr>
      </w:pPr>
      <w:r w:rsidRPr="007D12D8">
        <w:rPr>
          <w:rFonts w:eastAsia="Times New Roman" w:cs="Times New Roman"/>
          <w:sz w:val="28"/>
          <w:szCs w:val="28"/>
          <w:lang w:val="uk-UA"/>
        </w:rPr>
        <w:t xml:space="preserve">  "Про погодження внесення змін до обласного бюджету на 2021 рік".</w:t>
      </w:r>
    </w:p>
    <w:p w:rsidR="007D12D8" w:rsidRPr="007D12D8" w:rsidRDefault="007D12D8" w:rsidP="007D12D8">
      <w:pPr>
        <w:keepNext/>
        <w:ind w:left="709"/>
        <w:outlineLvl w:val="0"/>
        <w:rPr>
          <w:rFonts w:eastAsia="Times New Roman" w:cs="Times New Roman"/>
          <w:i/>
          <w:sz w:val="28"/>
          <w:szCs w:val="28"/>
          <w:lang w:val="uk-UA"/>
        </w:rPr>
      </w:pPr>
      <w:r w:rsidRPr="007D12D8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7D12D8">
        <w:rPr>
          <w:rFonts w:eastAsia="Times New Roman" w:cs="Times New Roman"/>
          <w:i/>
          <w:sz w:val="28"/>
          <w:szCs w:val="28"/>
          <w:lang w:val="uk-UA"/>
        </w:rPr>
        <w:t>Венцель</w:t>
      </w:r>
      <w:proofErr w:type="spellEnd"/>
      <w:r w:rsidRPr="007D12D8">
        <w:rPr>
          <w:rFonts w:eastAsia="Times New Roman" w:cs="Times New Roman"/>
          <w:i/>
          <w:sz w:val="28"/>
          <w:szCs w:val="28"/>
          <w:lang w:val="uk-UA"/>
        </w:rPr>
        <w:t xml:space="preserve"> Віктор Тарасович</w:t>
      </w:r>
      <w:r w:rsidR="00F92BC4">
        <w:rPr>
          <w:rFonts w:eastAsia="Times New Roman" w:cs="Times New Roman"/>
          <w:i/>
          <w:sz w:val="28"/>
          <w:szCs w:val="28"/>
          <w:lang w:val="uk-UA"/>
        </w:rPr>
        <w:t xml:space="preserve">, директор </w:t>
      </w:r>
      <w:r w:rsidR="00A3087C">
        <w:rPr>
          <w:rFonts w:eastAsia="Times New Roman" w:cs="Times New Roman"/>
          <w:i/>
          <w:sz w:val="28"/>
          <w:szCs w:val="28"/>
          <w:lang w:val="uk-UA"/>
        </w:rPr>
        <w:t>Департаменту</w:t>
      </w:r>
      <w:r w:rsidR="00F92BC4">
        <w:rPr>
          <w:rFonts w:eastAsia="Times New Roman" w:cs="Times New Roman"/>
          <w:i/>
          <w:sz w:val="28"/>
          <w:szCs w:val="28"/>
          <w:lang w:val="uk-UA"/>
        </w:rPr>
        <w:t xml:space="preserve"> фінансів облдержадміністрації.</w:t>
      </w:r>
    </w:p>
    <w:p w:rsidR="00171C42" w:rsidRPr="009D4215" w:rsidRDefault="00171C42" w:rsidP="00171C42">
      <w:pPr>
        <w:pStyle w:val="21"/>
        <w:ind w:left="0" w:firstLine="720"/>
      </w:pPr>
    </w:p>
    <w:p w:rsidR="00171C42" w:rsidRPr="009D4215" w:rsidRDefault="00171C42" w:rsidP="00171C42">
      <w:pPr>
        <w:pStyle w:val="21"/>
        <w:ind w:left="0" w:firstLine="720"/>
      </w:pPr>
      <w:r w:rsidRPr="009D4215">
        <w:t xml:space="preserve">Голова постійної комісії </w:t>
      </w:r>
      <w:proofErr w:type="spellStart"/>
      <w:r w:rsidRPr="009D4215">
        <w:t>Дмитрук</w:t>
      </w:r>
      <w:proofErr w:type="spellEnd"/>
      <w:r w:rsidRPr="009D4215">
        <w:t xml:space="preserve"> О.В. запропонував затвердити порядок денний засідання постійної комісії.</w:t>
      </w:r>
    </w:p>
    <w:p w:rsidR="00BB7149" w:rsidRPr="002B12C5" w:rsidRDefault="009D4215" w:rsidP="009D4215">
      <w:pPr>
        <w:ind w:left="360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440DB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046207" w:rsidRPr="00046207" w:rsidRDefault="00046207" w:rsidP="00046207">
      <w:pPr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046207">
        <w:rPr>
          <w:b/>
          <w:sz w:val="28"/>
          <w:szCs w:val="28"/>
          <w:lang w:val="uk-UA" w:eastAsia="en-US"/>
        </w:rPr>
        <w:tab/>
        <w:t>1. Слухали:</w:t>
      </w:r>
      <w:r w:rsidRPr="00046207">
        <w:rPr>
          <w:sz w:val="28"/>
          <w:szCs w:val="28"/>
          <w:lang w:val="uk-UA" w:eastAsia="en-US"/>
        </w:rPr>
        <w:t xml:space="preserve"> </w:t>
      </w:r>
      <w:proofErr w:type="spellStart"/>
      <w:r w:rsidRPr="00046207">
        <w:rPr>
          <w:sz w:val="28"/>
          <w:szCs w:val="28"/>
          <w:lang w:val="uk-UA" w:eastAsia="en-US"/>
        </w:rPr>
        <w:t>Арендарчук</w:t>
      </w:r>
      <w:proofErr w:type="spellEnd"/>
      <w:r w:rsidRPr="00046207">
        <w:rPr>
          <w:sz w:val="28"/>
          <w:szCs w:val="28"/>
          <w:lang w:val="uk-UA" w:eastAsia="en-US"/>
        </w:rPr>
        <w:t xml:space="preserve"> Н.П., яка проінформувала з питання про </w:t>
      </w:r>
      <w:r w:rsidRPr="00046207">
        <w:rPr>
          <w:rFonts w:eastAsia="Times New Roman" w:cs="Times New Roman"/>
          <w:noProof/>
          <w:sz w:val="28"/>
          <w:szCs w:val="28"/>
          <w:lang w:val="uk-UA"/>
        </w:rPr>
        <w:t>погодження переліку заходів щодо реалізації Програми розвитку агропромислового комплексу Житомирської області на 2021-2027 роки та Програми економічного і соціального розвитку Житомирської  області на 2021 рік по головному розпоряднику коштів</w:t>
      </w:r>
      <w:r w:rsidRPr="0004620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46207">
        <w:rPr>
          <w:rFonts w:eastAsia="Times New Roman" w:cs="Times New Roman"/>
          <w:noProof/>
          <w:sz w:val="28"/>
          <w:szCs w:val="28"/>
          <w:lang w:val="uk-UA"/>
        </w:rPr>
        <w:t>Департаменту  агропромислового розвитку та економічної політики облдержадміністрації</w:t>
      </w:r>
    </w:p>
    <w:p w:rsidR="00046207" w:rsidRPr="00046207" w:rsidRDefault="00046207" w:rsidP="00046207">
      <w:pPr>
        <w:tabs>
          <w:tab w:val="left" w:pos="0"/>
        </w:tabs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046207" w:rsidRPr="00046207" w:rsidRDefault="00046207" w:rsidP="00046207">
      <w:pPr>
        <w:jc w:val="both"/>
        <w:rPr>
          <w:rFonts w:eastAsia="Calibri"/>
          <w:szCs w:val="28"/>
          <w:lang w:val="uk-UA" w:eastAsia="en-US"/>
        </w:rPr>
      </w:pPr>
      <w:r w:rsidRPr="00046207">
        <w:rPr>
          <w:b/>
          <w:sz w:val="28"/>
          <w:szCs w:val="28"/>
          <w:lang w:val="uk-UA" w:eastAsia="en-US"/>
        </w:rPr>
        <w:t>Вирішили:</w:t>
      </w:r>
      <w:r w:rsidRPr="00046207">
        <w:rPr>
          <w:sz w:val="28"/>
          <w:szCs w:val="28"/>
          <w:lang w:val="uk-UA" w:eastAsia="en-US"/>
        </w:rPr>
        <w:t xml:space="preserve"> Погодити </w:t>
      </w:r>
      <w:r w:rsidRPr="00046207">
        <w:rPr>
          <w:rFonts w:eastAsia="Times New Roman" w:cs="Times New Roman"/>
          <w:noProof/>
          <w:sz w:val="28"/>
          <w:szCs w:val="28"/>
          <w:lang w:val="uk-UA"/>
        </w:rPr>
        <w:t>перелік заходів щодо реалізації Програми розвитку агропромислового комплексу Житомирської області на 2021-2027 роки та Програми економічного і соціального розвитку Житомирської  області на 2021 рік по головному розпоряднику коштів</w:t>
      </w:r>
      <w:r w:rsidRPr="0004620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46207">
        <w:rPr>
          <w:rFonts w:eastAsia="Times New Roman" w:cs="Times New Roman"/>
          <w:noProof/>
          <w:sz w:val="28"/>
          <w:szCs w:val="28"/>
          <w:lang w:val="uk-UA"/>
        </w:rPr>
        <w:t>Департаменту агропромислового розвитку та економічної політики облдержадміністрації</w:t>
      </w:r>
    </w:p>
    <w:p w:rsidR="00046207" w:rsidRPr="00046207" w:rsidRDefault="000425B1" w:rsidP="000425B1">
      <w:pPr>
        <w:ind w:firstLine="567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046207" w:rsidRPr="00046207" w:rsidRDefault="00046207" w:rsidP="00046207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046207" w:rsidRPr="00046207" w:rsidRDefault="00046207" w:rsidP="00046207">
      <w:pPr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 w:rsidRPr="00046207">
        <w:rPr>
          <w:rFonts w:cs="Times New Roman"/>
          <w:b/>
          <w:sz w:val="28"/>
          <w:lang w:val="uk-UA" w:eastAsia="en-US"/>
        </w:rPr>
        <w:tab/>
        <w:t>2. Слухали:</w:t>
      </w:r>
      <w:r w:rsidRPr="00046207">
        <w:rPr>
          <w:rFonts w:cs="Times New Roman"/>
          <w:sz w:val="28"/>
          <w:lang w:val="uk-UA" w:eastAsia="en-US"/>
        </w:rPr>
        <w:t xml:space="preserve"> </w:t>
      </w:r>
      <w:r w:rsidRPr="00046207">
        <w:rPr>
          <w:rFonts w:eastAsia="Times New Roman" w:cs="Times New Roman"/>
          <w:sz w:val="28"/>
          <w:szCs w:val="28"/>
          <w:lang w:val="uk-UA"/>
        </w:rPr>
        <w:t xml:space="preserve">Грищук О.А., </w:t>
      </w:r>
      <w:r w:rsidRPr="00046207">
        <w:rPr>
          <w:sz w:val="28"/>
          <w:szCs w:val="28"/>
          <w:lang w:val="uk-UA" w:eastAsia="en-US"/>
        </w:rPr>
        <w:t xml:space="preserve">яка проінформувала з питання про </w:t>
      </w:r>
      <w:r w:rsidRPr="00046207">
        <w:rPr>
          <w:rFonts w:eastAsia="Calibri" w:cs="Times New Roman"/>
          <w:noProof/>
          <w:sz w:val="28"/>
          <w:szCs w:val="28"/>
          <w:lang w:val="uk-UA" w:eastAsia="en-US"/>
        </w:rPr>
        <w:t>перерозподіл субвенції з державного бюджету місцевим бюджетам на проєктні, будівельно-ремонтні роботи, придбання житла та приміщень для розвитку сімейних та інших  форм виховання, наближенихдо сімейних, та забезпечення житлом дітей-сиріт, дітей, позбавлених батьківського піклування, осіб з їх числа.</w:t>
      </w:r>
    </w:p>
    <w:p w:rsidR="00046207" w:rsidRPr="00046207" w:rsidRDefault="00046207" w:rsidP="00046207">
      <w:pPr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046207" w:rsidRPr="00046207" w:rsidRDefault="00046207" w:rsidP="00046207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046207">
        <w:rPr>
          <w:rFonts w:eastAsia="Calibri" w:cs="Times New Roman"/>
          <w:b/>
          <w:sz w:val="28"/>
          <w:szCs w:val="28"/>
          <w:lang w:val="uk-UA" w:eastAsia="en-US"/>
        </w:rPr>
        <w:tab/>
        <w:t>Вирішили:</w:t>
      </w:r>
      <w:r w:rsidRPr="00046207">
        <w:rPr>
          <w:rFonts w:eastAsia="Calibri" w:cs="Times New Roman"/>
          <w:sz w:val="28"/>
          <w:szCs w:val="28"/>
          <w:lang w:val="uk-UA" w:eastAsia="en-US"/>
        </w:rPr>
        <w:t xml:space="preserve"> 1. Погодити </w:t>
      </w:r>
      <w:r w:rsidRPr="00046207">
        <w:rPr>
          <w:rFonts w:eastAsia="Calibri" w:cs="Times New Roman"/>
          <w:noProof/>
          <w:sz w:val="28"/>
          <w:szCs w:val="28"/>
          <w:lang w:val="uk-UA" w:eastAsia="en-US"/>
        </w:rPr>
        <w:t>перерозподіл субвенції з державного бюджету місцевим бюджетам на проєктні, будівельно-ремонтні роботи, придбання житла та приміщень для розвитку сімейних та інших  форм виховання, наближенихдо сімейних, та забезпечення житлом дітей-сиріт, дітей, позбавлених батьківського піклування, осіб з їх числа.</w:t>
      </w:r>
    </w:p>
    <w:p w:rsidR="00046207" w:rsidRPr="00046207" w:rsidRDefault="00046207" w:rsidP="00046207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046207">
        <w:rPr>
          <w:rFonts w:eastAsia="Calibri" w:cs="Times New Roman"/>
          <w:sz w:val="28"/>
          <w:szCs w:val="28"/>
          <w:lang w:val="uk-UA" w:eastAsia="en-US"/>
        </w:rPr>
        <w:tab/>
      </w:r>
      <w:r w:rsidRPr="00046207">
        <w:rPr>
          <w:rFonts w:eastAsia="Calibri" w:cs="Times New Roman"/>
          <w:sz w:val="28"/>
          <w:szCs w:val="28"/>
          <w:lang w:val="uk-UA" w:eastAsia="en-US"/>
        </w:rPr>
        <w:tab/>
      </w:r>
      <w:r w:rsidRPr="00046207">
        <w:rPr>
          <w:rFonts w:eastAsia="Calibri" w:cs="Times New Roman"/>
          <w:sz w:val="28"/>
          <w:szCs w:val="28"/>
          <w:lang w:val="uk-UA" w:eastAsia="en-US"/>
        </w:rPr>
        <w:tab/>
        <w:t xml:space="preserve">2. Доручити управлінню юридичної та кадрової роботи виконавчого апарату обласної ради вивчити, сформулювати та юридично виписати прокольне рішення постійної комісії, а саме: щоб результати тендерів, які відбуваються за кошти обласного бюджету затверджувалися постійною комісією обласної ради з питань бюджету і фінансів та внести </w:t>
      </w:r>
      <w:r w:rsidR="00E16974">
        <w:rPr>
          <w:rFonts w:eastAsia="Calibri" w:cs="Times New Roman"/>
          <w:sz w:val="28"/>
          <w:szCs w:val="28"/>
          <w:lang w:val="uk-UA" w:eastAsia="en-US"/>
        </w:rPr>
        <w:t xml:space="preserve">його </w:t>
      </w:r>
      <w:r w:rsidRPr="00046207">
        <w:rPr>
          <w:rFonts w:eastAsia="Calibri" w:cs="Times New Roman"/>
          <w:sz w:val="28"/>
          <w:szCs w:val="28"/>
          <w:lang w:val="uk-UA" w:eastAsia="en-US"/>
        </w:rPr>
        <w:t>на наступне засідання постійної комісії.</w:t>
      </w:r>
    </w:p>
    <w:p w:rsidR="00046207" w:rsidRDefault="00A45711" w:rsidP="00A45711">
      <w:pPr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lastRenderedPageBreak/>
        <w:t>Голосували: за -8;</w:t>
      </w:r>
    </w:p>
    <w:p w:rsidR="00A45711" w:rsidRDefault="00A45711" w:rsidP="00A45711">
      <w:pPr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утримався -1.</w:t>
      </w:r>
    </w:p>
    <w:p w:rsidR="00A45711" w:rsidRPr="00046207" w:rsidRDefault="00A45711" w:rsidP="00A45711">
      <w:pPr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Рішення прийнято.</w:t>
      </w:r>
    </w:p>
    <w:p w:rsidR="00046207" w:rsidRPr="00046207" w:rsidRDefault="00046207" w:rsidP="00046207">
      <w:pPr>
        <w:tabs>
          <w:tab w:val="left" w:pos="7290"/>
        </w:tabs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046207" w:rsidRPr="00046207" w:rsidRDefault="00046207" w:rsidP="00046207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046207" w:rsidRPr="00046207" w:rsidRDefault="00046207" w:rsidP="00046207">
      <w:pPr>
        <w:ind w:left="567"/>
        <w:jc w:val="both"/>
        <w:rPr>
          <w:rFonts w:eastAsia="Times New Roman" w:cs="Times New Roman"/>
          <w:sz w:val="28"/>
          <w:szCs w:val="28"/>
          <w:lang w:val="uk-UA"/>
        </w:rPr>
      </w:pPr>
      <w:r w:rsidRPr="00046207">
        <w:rPr>
          <w:rFonts w:eastAsia="Times New Roman" w:cs="Times New Roman"/>
          <w:b/>
          <w:sz w:val="28"/>
          <w:szCs w:val="28"/>
          <w:lang w:val="uk-UA"/>
        </w:rPr>
        <w:t>3. Слухали:</w:t>
      </w:r>
      <w:r w:rsidRPr="0004620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46207">
        <w:rPr>
          <w:rFonts w:eastAsia="Times New Roman" w:cs="Times New Roman"/>
          <w:sz w:val="28"/>
          <w:szCs w:val="28"/>
          <w:lang w:val="uk-UA"/>
        </w:rPr>
        <w:t>Слюсарь</w:t>
      </w:r>
      <w:proofErr w:type="spellEnd"/>
      <w:r w:rsidRPr="00046207">
        <w:rPr>
          <w:rFonts w:eastAsia="Times New Roman" w:cs="Times New Roman"/>
          <w:sz w:val="28"/>
          <w:szCs w:val="28"/>
          <w:lang w:val="uk-UA"/>
        </w:rPr>
        <w:t xml:space="preserve"> О.В., яка проінформувала з питання про п</w:t>
      </w:r>
      <w:r w:rsidR="00A35035">
        <w:rPr>
          <w:rFonts w:eastAsia="Times New Roman" w:cs="Times New Roman"/>
          <w:sz w:val="28"/>
          <w:szCs w:val="28"/>
          <w:lang w:val="uk-UA"/>
        </w:rPr>
        <w:t>огодження з</w:t>
      </w:r>
      <w:r w:rsidRPr="00046207">
        <w:rPr>
          <w:rFonts w:eastAsia="Times New Roman" w:cs="Times New Roman"/>
          <w:sz w:val="28"/>
          <w:szCs w:val="28"/>
          <w:lang w:val="uk-UA"/>
        </w:rPr>
        <w:t>аходів Програми фінансової підтримки комунальних підприємств та неприбуткових установ на 2021 рік.</w:t>
      </w:r>
    </w:p>
    <w:p w:rsidR="00046207" w:rsidRPr="00046207" w:rsidRDefault="00046207" w:rsidP="00046207">
      <w:pPr>
        <w:jc w:val="both"/>
        <w:rPr>
          <w:i/>
          <w:sz w:val="28"/>
          <w:szCs w:val="28"/>
          <w:lang w:val="uk-UA" w:eastAsia="en-US"/>
        </w:rPr>
      </w:pPr>
    </w:p>
    <w:p w:rsidR="00A35035" w:rsidRPr="00046207" w:rsidRDefault="00046207" w:rsidP="00A35035">
      <w:pPr>
        <w:ind w:left="567"/>
        <w:jc w:val="both"/>
        <w:rPr>
          <w:rFonts w:eastAsia="Times New Roman" w:cs="Times New Roman"/>
          <w:sz w:val="28"/>
          <w:szCs w:val="28"/>
          <w:lang w:val="uk-UA"/>
        </w:rPr>
      </w:pPr>
      <w:r w:rsidRPr="00046207">
        <w:rPr>
          <w:b/>
          <w:sz w:val="28"/>
          <w:szCs w:val="28"/>
          <w:lang w:val="uk-UA" w:eastAsia="en-US"/>
        </w:rPr>
        <w:tab/>
        <w:t>Вирішили:</w:t>
      </w:r>
      <w:r w:rsidRPr="00046207">
        <w:rPr>
          <w:sz w:val="28"/>
          <w:szCs w:val="28"/>
          <w:lang w:val="uk-UA" w:eastAsia="en-US"/>
        </w:rPr>
        <w:t xml:space="preserve"> 1. Погодити</w:t>
      </w:r>
      <w:r w:rsidR="00A35035" w:rsidRPr="00A3503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A35035">
        <w:rPr>
          <w:rFonts w:eastAsia="Times New Roman" w:cs="Times New Roman"/>
          <w:sz w:val="28"/>
          <w:szCs w:val="28"/>
          <w:lang w:val="uk-UA"/>
        </w:rPr>
        <w:t>заходи</w:t>
      </w:r>
      <w:r w:rsidR="00A35035" w:rsidRPr="00046207">
        <w:rPr>
          <w:rFonts w:eastAsia="Times New Roman" w:cs="Times New Roman"/>
          <w:sz w:val="28"/>
          <w:szCs w:val="28"/>
          <w:lang w:val="uk-UA"/>
        </w:rPr>
        <w:t xml:space="preserve"> Програми фінансової підтримки комунальних підприємств та неприбуткових установ на 2021 рік.</w:t>
      </w:r>
    </w:p>
    <w:p w:rsidR="00046207" w:rsidRPr="00046207" w:rsidRDefault="00046207" w:rsidP="00046207">
      <w:pPr>
        <w:jc w:val="both"/>
        <w:rPr>
          <w:sz w:val="28"/>
          <w:szCs w:val="28"/>
          <w:lang w:val="uk-UA" w:eastAsia="en-US"/>
        </w:rPr>
      </w:pPr>
    </w:p>
    <w:p w:rsidR="00046207" w:rsidRPr="00046207" w:rsidRDefault="00046207" w:rsidP="00046207">
      <w:pPr>
        <w:jc w:val="both"/>
        <w:rPr>
          <w:sz w:val="28"/>
          <w:szCs w:val="28"/>
          <w:lang w:val="uk-UA" w:eastAsia="en-US"/>
        </w:rPr>
      </w:pPr>
      <w:r w:rsidRPr="00046207">
        <w:rPr>
          <w:sz w:val="28"/>
          <w:szCs w:val="28"/>
          <w:lang w:val="uk-UA" w:eastAsia="en-US"/>
        </w:rPr>
        <w:tab/>
      </w:r>
      <w:r w:rsidRPr="00046207">
        <w:rPr>
          <w:sz w:val="28"/>
          <w:szCs w:val="28"/>
          <w:lang w:val="uk-UA" w:eastAsia="en-US"/>
        </w:rPr>
        <w:tab/>
      </w:r>
      <w:r w:rsidRPr="00046207">
        <w:rPr>
          <w:sz w:val="28"/>
          <w:szCs w:val="28"/>
          <w:lang w:val="uk-UA" w:eastAsia="en-US"/>
        </w:rPr>
        <w:tab/>
        <w:t xml:space="preserve">2. Управлінню майном виконавчого апарату обласної ради внести зміни в рішення обласної ради від 04.11.2021 №  243 «Про Програму фінансової підтримки комунальних підприємств та неприбуткових бюджетних установ на 2021 рік», виклавши п.4. рішення в наступній редакції: </w:t>
      </w:r>
      <w:r w:rsidRPr="00046207">
        <w:rPr>
          <w:lang w:val="uk-UA"/>
        </w:rPr>
        <w:t xml:space="preserve"> </w:t>
      </w:r>
      <w:r w:rsidRPr="00046207">
        <w:rPr>
          <w:sz w:val="28"/>
          <w:szCs w:val="28"/>
          <w:lang w:val="uk-UA" w:eastAsia="en-US"/>
        </w:rPr>
        <w:t xml:space="preserve">Контроль за виконанням рішення покласти на постійні комісії обласної ради </w:t>
      </w:r>
      <w:r w:rsidR="00FA22E6" w:rsidRPr="00046207">
        <w:rPr>
          <w:sz w:val="28"/>
          <w:szCs w:val="28"/>
          <w:lang w:val="uk-UA" w:eastAsia="en-US"/>
        </w:rPr>
        <w:t>з питань бюджету та фінансів</w:t>
      </w:r>
      <w:r w:rsidR="00FA22E6">
        <w:rPr>
          <w:sz w:val="28"/>
          <w:szCs w:val="28"/>
          <w:lang w:val="uk-UA" w:eastAsia="en-US"/>
        </w:rPr>
        <w:t>,</w:t>
      </w:r>
      <w:r w:rsidR="00FA22E6" w:rsidRPr="00046207">
        <w:rPr>
          <w:sz w:val="28"/>
          <w:szCs w:val="28"/>
          <w:lang w:val="uk-UA" w:eastAsia="en-US"/>
        </w:rPr>
        <w:t xml:space="preserve"> </w:t>
      </w:r>
      <w:r w:rsidRPr="00046207">
        <w:rPr>
          <w:sz w:val="28"/>
          <w:szCs w:val="28"/>
          <w:lang w:val="uk-UA" w:eastAsia="en-US"/>
        </w:rPr>
        <w:t xml:space="preserve">з питань комунальної власності та майнових відносин. </w:t>
      </w:r>
    </w:p>
    <w:p w:rsidR="00FA22E6" w:rsidRDefault="00FA22E6" w:rsidP="00FA22E6">
      <w:pPr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Голосували: за -7;</w:t>
      </w:r>
    </w:p>
    <w:p w:rsidR="00FA22E6" w:rsidRDefault="00DA5983" w:rsidP="00FA22E6">
      <w:pPr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утримався -1;</w:t>
      </w:r>
    </w:p>
    <w:p w:rsidR="00DA5983" w:rsidRDefault="00DA5983" w:rsidP="00FA22E6">
      <w:pPr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не голосував -1.</w:t>
      </w:r>
    </w:p>
    <w:p w:rsidR="00FA22E6" w:rsidRPr="00046207" w:rsidRDefault="00FA22E6" w:rsidP="00FA22E6">
      <w:pPr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Рішення прийнято.</w:t>
      </w:r>
    </w:p>
    <w:p w:rsidR="00046207" w:rsidRPr="00046207" w:rsidRDefault="00046207" w:rsidP="00046207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046207" w:rsidRPr="00046207" w:rsidRDefault="00046207" w:rsidP="00046207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046207">
        <w:rPr>
          <w:rFonts w:cs="Times New Roman"/>
          <w:b/>
          <w:sz w:val="28"/>
          <w:lang w:val="uk-UA" w:eastAsia="en-US"/>
        </w:rPr>
        <w:t>4. Слухали:</w:t>
      </w:r>
      <w:r w:rsidRPr="00046207">
        <w:rPr>
          <w:rFonts w:cs="Times New Roman"/>
          <w:sz w:val="28"/>
          <w:lang w:val="uk-UA" w:eastAsia="en-US"/>
        </w:rPr>
        <w:t xml:space="preserve"> </w:t>
      </w:r>
      <w:proofErr w:type="spellStart"/>
      <w:r w:rsidRPr="00046207">
        <w:rPr>
          <w:rFonts w:eastAsia="Times New Roman" w:cs="Times New Roman"/>
          <w:sz w:val="28"/>
          <w:szCs w:val="28"/>
          <w:lang w:val="uk-UA"/>
        </w:rPr>
        <w:t>Венцеля</w:t>
      </w:r>
      <w:proofErr w:type="spellEnd"/>
      <w:r w:rsidRPr="00046207">
        <w:rPr>
          <w:rFonts w:eastAsia="Times New Roman" w:cs="Times New Roman"/>
          <w:sz w:val="28"/>
          <w:szCs w:val="28"/>
          <w:lang w:val="uk-UA"/>
        </w:rPr>
        <w:t xml:space="preserve"> В.Т., який проінформував з питання п</w:t>
      </w:r>
      <w:r w:rsidRPr="00046207">
        <w:rPr>
          <w:rFonts w:eastAsia="Times New Roman" w:cs="Times New Roman"/>
          <w:color w:val="000000"/>
          <w:sz w:val="28"/>
          <w:szCs w:val="28"/>
          <w:lang w:val="uk-UA" w:eastAsia="uk-UA"/>
        </w:rPr>
        <w:t>ро внесення змін до обласного бюджету Житомирської області на 2021 рік.</w:t>
      </w:r>
    </w:p>
    <w:p w:rsidR="00046207" w:rsidRPr="00046207" w:rsidRDefault="00046207" w:rsidP="00046207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046207" w:rsidRPr="00046207" w:rsidRDefault="00046207" w:rsidP="00046207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046207">
        <w:rPr>
          <w:rFonts w:cs="Times New Roman"/>
          <w:b/>
          <w:sz w:val="28"/>
          <w:lang w:val="uk-UA" w:eastAsia="en-US"/>
        </w:rPr>
        <w:t>Вирішили:</w:t>
      </w:r>
      <w:r w:rsidRPr="00046207">
        <w:rPr>
          <w:rFonts w:cs="Times New Roman"/>
          <w:sz w:val="28"/>
          <w:lang w:val="uk-UA" w:eastAsia="en-US"/>
        </w:rPr>
        <w:t xml:space="preserve"> </w:t>
      </w:r>
      <w:r w:rsidR="00E16974">
        <w:rPr>
          <w:rFonts w:cs="Times New Roman"/>
          <w:sz w:val="28"/>
          <w:lang w:val="uk-UA" w:eastAsia="en-US"/>
        </w:rPr>
        <w:t>1.</w:t>
      </w:r>
      <w:r w:rsidRPr="00046207">
        <w:rPr>
          <w:rFonts w:cs="Times New Roman"/>
          <w:sz w:val="28"/>
          <w:lang w:val="uk-UA" w:eastAsia="en-US"/>
        </w:rPr>
        <w:t xml:space="preserve"> Погодити </w:t>
      </w:r>
      <w:r w:rsidRPr="00046207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внесення змін до обласного бюджету Житомирської області на 2021 рік. </w:t>
      </w:r>
    </w:p>
    <w:p w:rsidR="00E16974" w:rsidRPr="00E16974" w:rsidRDefault="00E16974" w:rsidP="00E16974">
      <w:pPr>
        <w:tabs>
          <w:tab w:val="left" w:pos="0"/>
        </w:tabs>
        <w:ind w:firstLine="851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E16974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    2. Погодити внесення змін до обласного бюджету  на централізовану закупівлю ноутбуків для закладів освіти  в частині  які будуть виділятися  місцевими радами обласному бюджету  до кінця 2021 року.</w:t>
      </w:r>
    </w:p>
    <w:p w:rsidR="00046207" w:rsidRPr="00046207" w:rsidRDefault="00046207" w:rsidP="00046207">
      <w:pPr>
        <w:tabs>
          <w:tab w:val="left" w:pos="0"/>
        </w:tabs>
        <w:ind w:firstLine="851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8A4E1D" w:rsidRDefault="008A4E1D" w:rsidP="008A4E1D">
      <w:pPr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Голосували: за -7;</w:t>
      </w:r>
    </w:p>
    <w:p w:rsidR="008A4E1D" w:rsidRDefault="008A4E1D" w:rsidP="008A4E1D">
      <w:pPr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утримався -1;</w:t>
      </w:r>
    </w:p>
    <w:p w:rsidR="008A4E1D" w:rsidRDefault="008A4E1D" w:rsidP="008A4E1D">
      <w:pPr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не голосував -1.</w:t>
      </w:r>
    </w:p>
    <w:p w:rsidR="008A4E1D" w:rsidRPr="00046207" w:rsidRDefault="008A4E1D" w:rsidP="008A4E1D">
      <w:pPr>
        <w:spacing w:line="276" w:lineRule="auto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Рішення прийнято.</w:t>
      </w:r>
    </w:p>
    <w:p w:rsidR="00046207" w:rsidRPr="00046207" w:rsidRDefault="00046207" w:rsidP="00046207">
      <w:pPr>
        <w:tabs>
          <w:tab w:val="left" w:pos="7290"/>
        </w:tabs>
        <w:spacing w:line="276" w:lineRule="auto"/>
        <w:rPr>
          <w:lang w:val="uk-UA"/>
        </w:rPr>
      </w:pPr>
      <w:bookmarkStart w:id="0" w:name="_GoBack"/>
      <w:bookmarkEnd w:id="0"/>
    </w:p>
    <w:p w:rsidR="002B6560" w:rsidRDefault="002B6560" w:rsidP="00B56AE7">
      <w:pPr>
        <w:jc w:val="both"/>
        <w:rPr>
          <w:rFonts w:eastAsia="Calibri" w:cs="Times New Roman"/>
          <w:sz w:val="28"/>
          <w:lang w:val="uk-UA" w:eastAsia="en-US"/>
        </w:rPr>
      </w:pPr>
    </w:p>
    <w:p w:rsidR="002B6560" w:rsidRPr="00603BD9" w:rsidRDefault="002B6560" w:rsidP="002B6560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2B6560" w:rsidRPr="00603BD9" w:rsidRDefault="002B6560" w:rsidP="002B6560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603BD9">
        <w:rPr>
          <w:rFonts w:eastAsia="Calibri" w:cs="Times New Roman"/>
          <w:sz w:val="28"/>
          <w:lang w:val="uk-UA" w:eastAsia="en-US"/>
        </w:rPr>
        <w:t>Г</w:t>
      </w:r>
      <w:proofErr w:type="spellStart"/>
      <w:r w:rsidRPr="00603BD9">
        <w:rPr>
          <w:rFonts w:eastAsia="Calibri" w:cs="Times New Roman"/>
          <w:sz w:val="28"/>
          <w:lang w:eastAsia="en-US"/>
        </w:rPr>
        <w:t>олов</w:t>
      </w:r>
      <w:proofErr w:type="spellEnd"/>
      <w:r w:rsidRPr="00603BD9">
        <w:rPr>
          <w:rFonts w:eastAsia="Calibri" w:cs="Times New Roman"/>
          <w:sz w:val="28"/>
          <w:lang w:val="uk-UA" w:eastAsia="en-US"/>
        </w:rPr>
        <w:t>а</w:t>
      </w:r>
      <w:r w:rsidRPr="00603BD9">
        <w:rPr>
          <w:rFonts w:eastAsia="Calibri" w:cs="Times New Roman"/>
          <w:sz w:val="28"/>
          <w:lang w:eastAsia="en-US"/>
        </w:rPr>
        <w:t xml:space="preserve"> ком</w:t>
      </w:r>
      <w:proofErr w:type="spellStart"/>
      <w:r w:rsidRPr="00603BD9">
        <w:rPr>
          <w:rFonts w:eastAsia="Calibri" w:cs="Times New Roman"/>
          <w:sz w:val="28"/>
          <w:lang w:val="uk-UA" w:eastAsia="en-US"/>
        </w:rPr>
        <w:t>ісії</w:t>
      </w:r>
      <w:proofErr w:type="spellEnd"/>
      <w:r w:rsidRPr="00603BD9">
        <w:rPr>
          <w:rFonts w:eastAsia="Calibri" w:cs="Times New Roman"/>
          <w:sz w:val="28"/>
          <w:lang w:val="uk-UA" w:eastAsia="en-US"/>
        </w:rPr>
        <w:t xml:space="preserve">                                                                                     О.В. </w:t>
      </w:r>
      <w:proofErr w:type="spellStart"/>
      <w:r w:rsidRPr="00603BD9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2B6560" w:rsidRPr="00603BD9" w:rsidRDefault="002B6560" w:rsidP="002B6560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D11496" w:rsidRDefault="002B6560" w:rsidP="00343438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603BD9">
        <w:rPr>
          <w:rFonts w:eastAsia="Calibri" w:cs="Times New Roman"/>
          <w:sz w:val="28"/>
          <w:lang w:val="uk-UA" w:eastAsia="en-US"/>
        </w:rPr>
        <w:t xml:space="preserve">Секретар  комісії                                                                                В.В. </w:t>
      </w:r>
      <w:proofErr w:type="spellStart"/>
      <w:r w:rsidR="00343438">
        <w:rPr>
          <w:rFonts w:eastAsia="Calibri" w:cs="Times New Roman"/>
          <w:sz w:val="28"/>
          <w:lang w:val="uk-UA" w:eastAsia="en-US"/>
        </w:rPr>
        <w:t>Онопрієнко</w:t>
      </w:r>
      <w:proofErr w:type="spellEnd"/>
    </w:p>
    <w:sectPr w:rsidR="00B03471" w:rsidRPr="00D11496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DE" w:rsidRDefault="003762DE">
      <w:r>
        <w:separator/>
      </w:r>
    </w:p>
  </w:endnote>
  <w:endnote w:type="continuationSeparator" w:id="0">
    <w:p w:rsidR="003762DE" w:rsidRDefault="0037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3762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3762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3762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DE" w:rsidRDefault="003762DE">
      <w:r>
        <w:separator/>
      </w:r>
    </w:p>
  </w:footnote>
  <w:footnote w:type="continuationSeparator" w:id="0">
    <w:p w:rsidR="003762DE" w:rsidRDefault="0037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3762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47">
          <w:rPr>
            <w:noProof/>
          </w:rPr>
          <w:t>3</w:t>
        </w:r>
        <w:r>
          <w:fldChar w:fldCharType="end"/>
        </w:r>
      </w:p>
    </w:sdtContent>
  </w:sdt>
  <w:p w:rsidR="008E2FD0" w:rsidRDefault="003762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3762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2">
    <w:nsid w:val="62B63B9C"/>
    <w:multiLevelType w:val="hybridMultilevel"/>
    <w:tmpl w:val="6C8A45B0"/>
    <w:lvl w:ilvl="0" w:tplc="C73CF3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30E54"/>
    <w:rsid w:val="0003324B"/>
    <w:rsid w:val="000425B1"/>
    <w:rsid w:val="00046207"/>
    <w:rsid w:val="00067FC9"/>
    <w:rsid w:val="000B58B6"/>
    <w:rsid w:val="000C64B2"/>
    <w:rsid w:val="000F25D6"/>
    <w:rsid w:val="00114349"/>
    <w:rsid w:val="00136DB8"/>
    <w:rsid w:val="0017120D"/>
    <w:rsid w:val="00171C42"/>
    <w:rsid w:val="0017681B"/>
    <w:rsid w:val="001A51C1"/>
    <w:rsid w:val="001D5E69"/>
    <w:rsid w:val="001F6E4E"/>
    <w:rsid w:val="002330F5"/>
    <w:rsid w:val="0024756E"/>
    <w:rsid w:val="00247932"/>
    <w:rsid w:val="00283DA9"/>
    <w:rsid w:val="00290E6E"/>
    <w:rsid w:val="00291B67"/>
    <w:rsid w:val="002B12C5"/>
    <w:rsid w:val="002B6560"/>
    <w:rsid w:val="002B6F1A"/>
    <w:rsid w:val="002B7E5B"/>
    <w:rsid w:val="002C3347"/>
    <w:rsid w:val="002E0A90"/>
    <w:rsid w:val="002F08CF"/>
    <w:rsid w:val="00314659"/>
    <w:rsid w:val="003227A0"/>
    <w:rsid w:val="003237D6"/>
    <w:rsid w:val="00343438"/>
    <w:rsid w:val="00347346"/>
    <w:rsid w:val="00347726"/>
    <w:rsid w:val="003762DE"/>
    <w:rsid w:val="00380AA2"/>
    <w:rsid w:val="00395493"/>
    <w:rsid w:val="003B241F"/>
    <w:rsid w:val="003C4F78"/>
    <w:rsid w:val="003D75AE"/>
    <w:rsid w:val="00427748"/>
    <w:rsid w:val="00440DB2"/>
    <w:rsid w:val="00445D7D"/>
    <w:rsid w:val="00450EEC"/>
    <w:rsid w:val="0049563B"/>
    <w:rsid w:val="004A29F7"/>
    <w:rsid w:val="004D2EE3"/>
    <w:rsid w:val="004E6AD6"/>
    <w:rsid w:val="004F544D"/>
    <w:rsid w:val="005512AB"/>
    <w:rsid w:val="00563290"/>
    <w:rsid w:val="005853D6"/>
    <w:rsid w:val="005958F0"/>
    <w:rsid w:val="005C4815"/>
    <w:rsid w:val="005D3AE4"/>
    <w:rsid w:val="005E0574"/>
    <w:rsid w:val="005F4338"/>
    <w:rsid w:val="005F707E"/>
    <w:rsid w:val="006226D7"/>
    <w:rsid w:val="006230F6"/>
    <w:rsid w:val="00637B89"/>
    <w:rsid w:val="00656882"/>
    <w:rsid w:val="00660B62"/>
    <w:rsid w:val="006B1C1D"/>
    <w:rsid w:val="006E1415"/>
    <w:rsid w:val="006F40C8"/>
    <w:rsid w:val="00727B21"/>
    <w:rsid w:val="00730F16"/>
    <w:rsid w:val="007630A8"/>
    <w:rsid w:val="00772FF8"/>
    <w:rsid w:val="00786C6A"/>
    <w:rsid w:val="007B2732"/>
    <w:rsid w:val="007B6667"/>
    <w:rsid w:val="007C5C56"/>
    <w:rsid w:val="007D12D8"/>
    <w:rsid w:val="007E002B"/>
    <w:rsid w:val="007E5A17"/>
    <w:rsid w:val="007E6B9A"/>
    <w:rsid w:val="007F2858"/>
    <w:rsid w:val="008147BB"/>
    <w:rsid w:val="008753D1"/>
    <w:rsid w:val="00895271"/>
    <w:rsid w:val="008A4E1D"/>
    <w:rsid w:val="008C0912"/>
    <w:rsid w:val="00916BAB"/>
    <w:rsid w:val="00921B34"/>
    <w:rsid w:val="0093097B"/>
    <w:rsid w:val="00940C6E"/>
    <w:rsid w:val="00952A32"/>
    <w:rsid w:val="009541EB"/>
    <w:rsid w:val="0095468C"/>
    <w:rsid w:val="009547E7"/>
    <w:rsid w:val="00955F4C"/>
    <w:rsid w:val="00966BDC"/>
    <w:rsid w:val="00980EDB"/>
    <w:rsid w:val="00987997"/>
    <w:rsid w:val="009C006F"/>
    <w:rsid w:val="009C15D1"/>
    <w:rsid w:val="009D0A96"/>
    <w:rsid w:val="009D4215"/>
    <w:rsid w:val="009E3300"/>
    <w:rsid w:val="00A3087C"/>
    <w:rsid w:val="00A35035"/>
    <w:rsid w:val="00A3707F"/>
    <w:rsid w:val="00A42160"/>
    <w:rsid w:val="00A45711"/>
    <w:rsid w:val="00AA1905"/>
    <w:rsid w:val="00AA4C2E"/>
    <w:rsid w:val="00AB51AD"/>
    <w:rsid w:val="00AC02C3"/>
    <w:rsid w:val="00AC58E4"/>
    <w:rsid w:val="00AF7980"/>
    <w:rsid w:val="00B03471"/>
    <w:rsid w:val="00B143D9"/>
    <w:rsid w:val="00B33CCC"/>
    <w:rsid w:val="00B56AE7"/>
    <w:rsid w:val="00B64811"/>
    <w:rsid w:val="00B73D3B"/>
    <w:rsid w:val="00BB7149"/>
    <w:rsid w:val="00BC406C"/>
    <w:rsid w:val="00BF21DD"/>
    <w:rsid w:val="00C161AE"/>
    <w:rsid w:val="00C45BFA"/>
    <w:rsid w:val="00C463E6"/>
    <w:rsid w:val="00C62DED"/>
    <w:rsid w:val="00C64DAD"/>
    <w:rsid w:val="00CC1A35"/>
    <w:rsid w:val="00D11496"/>
    <w:rsid w:val="00D20E34"/>
    <w:rsid w:val="00D3031F"/>
    <w:rsid w:val="00D55265"/>
    <w:rsid w:val="00D76CEC"/>
    <w:rsid w:val="00DA5983"/>
    <w:rsid w:val="00DC0570"/>
    <w:rsid w:val="00DC3D00"/>
    <w:rsid w:val="00DD414B"/>
    <w:rsid w:val="00DE7CC0"/>
    <w:rsid w:val="00E07185"/>
    <w:rsid w:val="00E124A6"/>
    <w:rsid w:val="00E16974"/>
    <w:rsid w:val="00E2149D"/>
    <w:rsid w:val="00E30E68"/>
    <w:rsid w:val="00E40B14"/>
    <w:rsid w:val="00E45E28"/>
    <w:rsid w:val="00E61483"/>
    <w:rsid w:val="00E70EF6"/>
    <w:rsid w:val="00E75824"/>
    <w:rsid w:val="00E967F3"/>
    <w:rsid w:val="00ED4E87"/>
    <w:rsid w:val="00ED7D85"/>
    <w:rsid w:val="00EE0F17"/>
    <w:rsid w:val="00EE53B5"/>
    <w:rsid w:val="00F33BF8"/>
    <w:rsid w:val="00F41179"/>
    <w:rsid w:val="00F660AB"/>
    <w:rsid w:val="00F70B7D"/>
    <w:rsid w:val="00F92BC4"/>
    <w:rsid w:val="00F95EA1"/>
    <w:rsid w:val="00FA22E6"/>
    <w:rsid w:val="00FC4DFF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0782-3787-4B11-87BF-5D6FF972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3728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4</cp:revision>
  <cp:lastPrinted>2021-05-14T07:23:00Z</cp:lastPrinted>
  <dcterms:created xsi:type="dcterms:W3CDTF">2021-11-24T14:33:00Z</dcterms:created>
  <dcterms:modified xsi:type="dcterms:W3CDTF">2021-11-25T14:01:00Z</dcterms:modified>
</cp:coreProperties>
</file>