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E" w:rsidRDefault="0022198E" w:rsidP="0094774A">
      <w:pPr>
        <w:tabs>
          <w:tab w:val="left" w:pos="5670"/>
        </w:tabs>
        <w:ind w:left="6372" w:firstLine="708"/>
        <w:rPr>
          <w:sz w:val="28"/>
          <w:szCs w:val="28"/>
          <w:lang w:val="uk-UA"/>
        </w:rPr>
      </w:pPr>
    </w:p>
    <w:p w:rsidR="0094774A" w:rsidRDefault="0094774A" w:rsidP="009920FA">
      <w:pPr>
        <w:ind w:left="5664" w:firstLine="708"/>
        <w:rPr>
          <w:sz w:val="28"/>
          <w:szCs w:val="28"/>
          <w:lang w:val="uk-UA"/>
        </w:rPr>
      </w:pPr>
    </w:p>
    <w:p w:rsidR="0094774A" w:rsidRDefault="0094774A" w:rsidP="009920FA">
      <w:pPr>
        <w:ind w:left="5664" w:firstLine="708"/>
        <w:rPr>
          <w:sz w:val="28"/>
          <w:szCs w:val="28"/>
          <w:lang w:val="uk-UA"/>
        </w:rPr>
      </w:pPr>
    </w:p>
    <w:p w:rsidR="00D31B05" w:rsidRDefault="00D31B05" w:rsidP="009920FA">
      <w:pPr>
        <w:ind w:left="5664" w:firstLine="708"/>
        <w:rPr>
          <w:sz w:val="28"/>
          <w:szCs w:val="28"/>
          <w:lang w:val="uk-UA"/>
        </w:rPr>
      </w:pPr>
    </w:p>
    <w:p w:rsidR="00D31B05" w:rsidRDefault="00D31B05" w:rsidP="009920FA">
      <w:pPr>
        <w:ind w:left="5664" w:firstLine="708"/>
        <w:rPr>
          <w:sz w:val="28"/>
          <w:szCs w:val="28"/>
          <w:lang w:val="uk-UA"/>
        </w:rPr>
      </w:pPr>
    </w:p>
    <w:p w:rsidR="00D31B05" w:rsidRDefault="00D31B05" w:rsidP="009920FA">
      <w:pPr>
        <w:ind w:left="5664" w:firstLine="708"/>
        <w:rPr>
          <w:sz w:val="28"/>
          <w:szCs w:val="28"/>
          <w:lang w:val="uk-UA"/>
        </w:rPr>
      </w:pPr>
    </w:p>
    <w:p w:rsidR="001D0495" w:rsidRDefault="009920FA" w:rsidP="0094774A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Прокуратура</w:t>
      </w:r>
      <w:r w:rsidR="00DC7AEB">
        <w:rPr>
          <w:sz w:val="28"/>
          <w:szCs w:val="28"/>
          <w:lang w:val="uk-UA"/>
        </w:rPr>
        <w:t xml:space="preserve"> </w:t>
      </w:r>
      <w:r w:rsidR="0094774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Житомирської області</w:t>
      </w:r>
    </w:p>
    <w:p w:rsidR="009920FA" w:rsidRDefault="009920FA" w:rsidP="0047305E">
      <w:pPr>
        <w:shd w:val="clear" w:color="auto" w:fill="FFFFFF"/>
        <w:spacing w:before="100" w:beforeAutospacing="1" w:line="322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Звернення</w:t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депутатів Житомирської </w:t>
      </w:r>
      <w:r w:rsidRPr="000C21F0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 xml:space="preserve"> до прокуратури </w:t>
      </w:r>
      <w:r w:rsidRPr="000C21F0">
        <w:rPr>
          <w:sz w:val="28"/>
          <w:szCs w:val="28"/>
          <w:lang w:val="uk-UA"/>
        </w:rPr>
        <w:t>Житомирської області</w:t>
      </w:r>
      <w:r>
        <w:rPr>
          <w:sz w:val="28"/>
          <w:szCs w:val="28"/>
          <w:lang w:val="uk-UA"/>
        </w:rPr>
        <w:t xml:space="preserve"> щодо законності надання земельних ділянок</w:t>
      </w:r>
      <w:r w:rsidR="008F268E" w:rsidRPr="008F268E">
        <w:rPr>
          <w:sz w:val="28"/>
          <w:szCs w:val="28"/>
          <w:lang w:val="uk-UA"/>
        </w:rPr>
        <w:t xml:space="preserve"> </w:t>
      </w:r>
      <w:r w:rsidR="008F268E" w:rsidRPr="000C21F0">
        <w:rPr>
          <w:sz w:val="28"/>
          <w:szCs w:val="28"/>
          <w:lang w:val="uk-UA"/>
        </w:rPr>
        <w:t>сільськогосподарсь</w:t>
      </w:r>
      <w:r w:rsidR="008F268E">
        <w:rPr>
          <w:sz w:val="28"/>
          <w:szCs w:val="28"/>
          <w:lang w:val="uk-UA"/>
        </w:rPr>
        <w:t xml:space="preserve">кого </w:t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</w:r>
      <w:r w:rsidR="008F268E">
        <w:rPr>
          <w:sz w:val="28"/>
          <w:szCs w:val="28"/>
          <w:lang w:val="uk-UA"/>
        </w:rPr>
        <w:tab/>
        <w:t>призначення та громадських</w:t>
      </w:r>
      <w:r w:rsidR="008F268E" w:rsidRPr="000C21F0">
        <w:rPr>
          <w:sz w:val="28"/>
          <w:szCs w:val="28"/>
          <w:lang w:val="uk-UA"/>
        </w:rPr>
        <w:t xml:space="preserve"> </w:t>
      </w:r>
      <w:r w:rsidR="008F268E">
        <w:rPr>
          <w:sz w:val="28"/>
          <w:szCs w:val="28"/>
          <w:lang w:val="uk-UA"/>
        </w:rPr>
        <w:t>пасовищ</w:t>
      </w:r>
    </w:p>
    <w:p w:rsidR="0022198E" w:rsidRPr="0047305E" w:rsidRDefault="000C21F0" w:rsidP="0047305E">
      <w:pPr>
        <w:shd w:val="clear" w:color="auto" w:fill="FFFFFF"/>
        <w:spacing w:before="100" w:beforeAutospacing="1" w:line="322" w:lineRule="exact"/>
        <w:ind w:firstLine="709"/>
        <w:jc w:val="both"/>
        <w:rPr>
          <w:lang w:val="uk-UA"/>
        </w:rPr>
      </w:pPr>
      <w:r w:rsidRPr="000C21F0">
        <w:rPr>
          <w:sz w:val="28"/>
          <w:szCs w:val="28"/>
          <w:lang w:val="uk-UA"/>
        </w:rPr>
        <w:t xml:space="preserve">До обласної ради надходять численні звернення (скарги) від місцевих органів виконавчої влади та органів місцевого самоврядування Житомирської області щодо неузгодження з ними питання розпорядження землями сільськогосподарського призначення та громадськими пасовищами головним управлінням </w:t>
      </w:r>
      <w:proofErr w:type="spellStart"/>
      <w:r w:rsidRPr="000C21F0">
        <w:rPr>
          <w:sz w:val="28"/>
          <w:szCs w:val="28"/>
          <w:lang w:val="uk-UA"/>
        </w:rPr>
        <w:t>Держземагентства</w:t>
      </w:r>
      <w:proofErr w:type="spellEnd"/>
      <w:r w:rsidRPr="000C21F0">
        <w:rPr>
          <w:sz w:val="28"/>
          <w:szCs w:val="28"/>
          <w:lang w:val="uk-UA"/>
        </w:rPr>
        <w:t xml:space="preserve"> у Житомирській області.</w:t>
      </w:r>
    </w:p>
    <w:p w:rsidR="0022198E" w:rsidRPr="0047305E" w:rsidRDefault="000C21F0" w:rsidP="0047305E">
      <w:pPr>
        <w:shd w:val="clear" w:color="auto" w:fill="FFFFFF"/>
        <w:spacing w:line="322" w:lineRule="exact"/>
        <w:ind w:left="5" w:right="14" w:firstLine="701"/>
        <w:jc w:val="both"/>
        <w:rPr>
          <w:lang w:val="uk-UA"/>
        </w:rPr>
      </w:pPr>
      <w:proofErr w:type="spellStart"/>
      <w:r>
        <w:rPr>
          <w:spacing w:val="-1"/>
          <w:sz w:val="28"/>
          <w:szCs w:val="28"/>
        </w:rPr>
        <w:t>Основним</w:t>
      </w:r>
      <w:proofErr w:type="spellEnd"/>
      <w:r>
        <w:rPr>
          <w:spacing w:val="-1"/>
          <w:sz w:val="28"/>
          <w:szCs w:val="28"/>
        </w:rPr>
        <w:t xml:space="preserve"> Законом </w:t>
      </w:r>
      <w:proofErr w:type="spellStart"/>
      <w:r>
        <w:rPr>
          <w:spacing w:val="-1"/>
          <w:sz w:val="28"/>
          <w:szCs w:val="28"/>
        </w:rPr>
        <w:t>держави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закріплено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правовий</w:t>
      </w:r>
      <w:proofErr w:type="spellEnd"/>
      <w:r>
        <w:rPr>
          <w:spacing w:val="-1"/>
          <w:sz w:val="28"/>
          <w:szCs w:val="28"/>
        </w:rPr>
        <w:t xml:space="preserve"> порядок, за </w:t>
      </w:r>
      <w:proofErr w:type="spellStart"/>
      <w:r>
        <w:rPr>
          <w:spacing w:val="-1"/>
          <w:sz w:val="28"/>
          <w:szCs w:val="28"/>
        </w:rPr>
        <w:t>яким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органи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межах</w:t>
      </w:r>
      <w:r w:rsidR="008F268E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державної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зобов'язані </w:t>
      </w:r>
      <w:proofErr w:type="spellStart"/>
      <w:r>
        <w:rPr>
          <w:sz w:val="28"/>
          <w:szCs w:val="28"/>
        </w:rPr>
        <w:t>діяти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, в межах повноважень та у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передбачені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та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друга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19).</w:t>
      </w:r>
      <w:proofErr w:type="gramEnd"/>
    </w:p>
    <w:p w:rsidR="0047305E" w:rsidRPr="009920FA" w:rsidRDefault="000C21F0" w:rsidP="009920FA">
      <w:pPr>
        <w:shd w:val="clear" w:color="auto" w:fill="FFFFFF"/>
        <w:spacing w:line="322" w:lineRule="exact"/>
        <w:ind w:left="10" w:firstLine="706"/>
        <w:jc w:val="both"/>
        <w:rPr>
          <w:lang w:val="uk-UA"/>
        </w:rPr>
      </w:pPr>
      <w:r w:rsidRPr="0022198E">
        <w:rPr>
          <w:sz w:val="28"/>
          <w:szCs w:val="28"/>
          <w:lang w:val="uk-UA"/>
        </w:rPr>
        <w:t>Законом України «Про прокуратуру» передбачено, що діяльність органів прокуратури спрямована на всемірне утвердження верховенства закону, зміцнення правопорядку і має своїм завданням захист від неправомірних посягань незалежності республіки, суспільного та державного ладу, політичної та економічної систем, прав національних груп і територіальних утворень.</w:t>
      </w:r>
    </w:p>
    <w:p w:rsidR="0022198E" w:rsidRPr="008F268E" w:rsidRDefault="000C21F0" w:rsidP="008F268E">
      <w:pPr>
        <w:shd w:val="clear" w:color="auto" w:fill="FFFFFF"/>
        <w:spacing w:line="322" w:lineRule="exact"/>
        <w:ind w:left="10" w:firstLine="701"/>
        <w:jc w:val="both"/>
        <w:rPr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викладене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прокуратуру», прошу Вас провести </w:t>
      </w:r>
      <w:proofErr w:type="spellStart"/>
      <w:r>
        <w:rPr>
          <w:sz w:val="28"/>
          <w:szCs w:val="28"/>
        </w:rPr>
        <w:t>ретельну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Держземагентства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з 1 </w:t>
      </w:r>
      <w:proofErr w:type="spellStart"/>
      <w:r>
        <w:rPr>
          <w:sz w:val="28"/>
          <w:szCs w:val="28"/>
        </w:rPr>
        <w:t>січня</w:t>
      </w:r>
      <w:proofErr w:type="spellEnd"/>
      <w:r w:rsidR="0094774A">
        <w:rPr>
          <w:sz w:val="28"/>
          <w:szCs w:val="28"/>
        </w:rPr>
        <w:t xml:space="preserve"> 2013 року по </w:t>
      </w:r>
      <w:r w:rsidR="0094774A">
        <w:rPr>
          <w:sz w:val="28"/>
          <w:szCs w:val="28"/>
          <w:lang w:val="uk-UA"/>
        </w:rPr>
        <w:t>теперішній час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пасовищ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наказів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гектарів</w:t>
      </w:r>
      <w:proofErr w:type="spellEnd"/>
      <w:r>
        <w:rPr>
          <w:sz w:val="28"/>
          <w:szCs w:val="28"/>
        </w:rPr>
        <w:t>, і</w:t>
      </w:r>
      <w:r w:rsidR="008F268E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прокурорського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194ACB" w:rsidRDefault="00194ACB" w:rsidP="008A1D58">
      <w:pPr>
        <w:shd w:val="clear" w:color="auto" w:fill="FFFFFF"/>
        <w:spacing w:line="322" w:lineRule="exact"/>
        <w:ind w:left="24" w:firstLine="696"/>
        <w:jc w:val="both"/>
        <w:rPr>
          <w:sz w:val="28"/>
          <w:szCs w:val="28"/>
          <w:lang w:val="uk-UA"/>
        </w:rPr>
      </w:pPr>
    </w:p>
    <w:p w:rsidR="00FD6D17" w:rsidRPr="008A1D58" w:rsidRDefault="008F268E" w:rsidP="008A1D58">
      <w:pPr>
        <w:shd w:val="clear" w:color="auto" w:fill="FFFFFF"/>
        <w:spacing w:line="322" w:lineRule="exact"/>
        <w:ind w:left="24" w:firstLine="696"/>
        <w:jc w:val="both"/>
      </w:pPr>
      <w:r>
        <w:rPr>
          <w:sz w:val="28"/>
          <w:szCs w:val="28"/>
          <w:lang w:val="uk-UA"/>
        </w:rPr>
        <w:t>Звернення прийнято на двадцять сьомій сесії обласної ради шостого скликання 11 вересня 2014 року</w:t>
      </w:r>
      <w:r w:rsidR="000C21F0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FD6D17" w:rsidRPr="003A4A4A" w:rsidTr="00EF441D">
        <w:tc>
          <w:tcPr>
            <w:tcW w:w="4928" w:type="dxa"/>
          </w:tcPr>
          <w:p w:rsidR="00194ACB" w:rsidRDefault="00194ACB" w:rsidP="00EF44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A1D58" w:rsidRPr="008F268E" w:rsidRDefault="008F268E" w:rsidP="00EF44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доруче</w:t>
            </w:r>
            <w:r w:rsidR="00194AC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ням</w:t>
            </w:r>
            <w:r w:rsidR="00194A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депутатів обласної ради</w:t>
            </w:r>
          </w:p>
          <w:p w:rsidR="0022198E" w:rsidRDefault="0022198E" w:rsidP="00EF441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FD6D17" w:rsidRPr="003A4A4A" w:rsidRDefault="00194ACB" w:rsidP="00EF44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обласної ради</w:t>
            </w:r>
          </w:p>
        </w:tc>
        <w:tc>
          <w:tcPr>
            <w:tcW w:w="4929" w:type="dxa"/>
          </w:tcPr>
          <w:p w:rsidR="008A1D58" w:rsidRDefault="008A1D58" w:rsidP="00EF441D">
            <w:pPr>
              <w:tabs>
                <w:tab w:val="left" w:pos="2160"/>
                <w:tab w:val="left" w:pos="4003"/>
              </w:tabs>
              <w:ind w:right="710"/>
              <w:jc w:val="right"/>
              <w:rPr>
                <w:sz w:val="28"/>
                <w:szCs w:val="28"/>
                <w:lang w:val="uk-UA"/>
              </w:rPr>
            </w:pPr>
          </w:p>
          <w:p w:rsidR="0022198E" w:rsidRDefault="0022198E" w:rsidP="00EF441D">
            <w:pPr>
              <w:tabs>
                <w:tab w:val="left" w:pos="2160"/>
                <w:tab w:val="left" w:pos="4003"/>
              </w:tabs>
              <w:ind w:right="710"/>
              <w:jc w:val="right"/>
              <w:rPr>
                <w:sz w:val="28"/>
                <w:szCs w:val="28"/>
                <w:lang w:val="uk-UA"/>
              </w:rPr>
            </w:pPr>
          </w:p>
          <w:p w:rsidR="0022198E" w:rsidRDefault="0022198E" w:rsidP="00EF441D">
            <w:pPr>
              <w:tabs>
                <w:tab w:val="left" w:pos="2160"/>
                <w:tab w:val="left" w:pos="4003"/>
              </w:tabs>
              <w:ind w:right="710"/>
              <w:jc w:val="right"/>
              <w:rPr>
                <w:sz w:val="28"/>
                <w:szCs w:val="28"/>
                <w:lang w:val="uk-UA"/>
              </w:rPr>
            </w:pPr>
          </w:p>
          <w:p w:rsidR="00FD6D17" w:rsidRPr="003A4A4A" w:rsidRDefault="00194ACB" w:rsidP="00EF441D">
            <w:pPr>
              <w:tabs>
                <w:tab w:val="left" w:pos="2160"/>
                <w:tab w:val="left" w:pos="4003"/>
              </w:tabs>
              <w:ind w:right="71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В.Й. Француз</w:t>
            </w:r>
          </w:p>
        </w:tc>
      </w:tr>
    </w:tbl>
    <w:p w:rsidR="0027268F" w:rsidRPr="001D0495" w:rsidRDefault="0027268F" w:rsidP="008A1D58">
      <w:pPr>
        <w:rPr>
          <w:lang w:val="uk-UA"/>
        </w:rPr>
      </w:pPr>
    </w:p>
    <w:sectPr w:rsidR="0027268F" w:rsidRPr="001D0495" w:rsidSect="00CD7C10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8E" w:rsidRDefault="003B108E" w:rsidP="008A1D58">
      <w:r>
        <w:separator/>
      </w:r>
    </w:p>
  </w:endnote>
  <w:endnote w:type="continuationSeparator" w:id="0">
    <w:p w:rsidR="003B108E" w:rsidRDefault="003B108E" w:rsidP="008A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8E" w:rsidRDefault="003B108E" w:rsidP="008A1D58">
      <w:r>
        <w:separator/>
      </w:r>
    </w:p>
  </w:footnote>
  <w:footnote w:type="continuationSeparator" w:id="0">
    <w:p w:rsidR="003B108E" w:rsidRDefault="003B108E" w:rsidP="008A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6E"/>
    <w:rsid w:val="00081C09"/>
    <w:rsid w:val="000A6512"/>
    <w:rsid w:val="000C21F0"/>
    <w:rsid w:val="00194ACB"/>
    <w:rsid w:val="001D0495"/>
    <w:rsid w:val="0022198E"/>
    <w:rsid w:val="0027268F"/>
    <w:rsid w:val="002B49C3"/>
    <w:rsid w:val="003B108E"/>
    <w:rsid w:val="003B3E40"/>
    <w:rsid w:val="0047305E"/>
    <w:rsid w:val="005F7045"/>
    <w:rsid w:val="006F1834"/>
    <w:rsid w:val="007712B6"/>
    <w:rsid w:val="008A1D58"/>
    <w:rsid w:val="008F268E"/>
    <w:rsid w:val="00904D8D"/>
    <w:rsid w:val="0094774A"/>
    <w:rsid w:val="009920FA"/>
    <w:rsid w:val="00A422F3"/>
    <w:rsid w:val="00AC5F12"/>
    <w:rsid w:val="00B35D4F"/>
    <w:rsid w:val="00B50429"/>
    <w:rsid w:val="00C95C6E"/>
    <w:rsid w:val="00D13575"/>
    <w:rsid w:val="00D31B05"/>
    <w:rsid w:val="00DA7D42"/>
    <w:rsid w:val="00DC7AEB"/>
    <w:rsid w:val="00ED7401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5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D58"/>
    <w:rPr>
      <w:rFonts w:eastAsia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A1D5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D58"/>
    <w:rPr>
      <w:rFonts w:eastAsia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5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D58"/>
    <w:rPr>
      <w:rFonts w:eastAsia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A1D5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D58"/>
    <w:rPr>
      <w:rFonts w:eastAsia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6C98-B14C-4C27-81D6-1654FF48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Завадський</dc:creator>
  <cp:keywords/>
  <dc:description/>
  <cp:lastModifiedBy>Іван Завадський</cp:lastModifiedBy>
  <cp:revision>23</cp:revision>
  <cp:lastPrinted>2014-09-12T09:24:00Z</cp:lastPrinted>
  <dcterms:created xsi:type="dcterms:W3CDTF">2014-08-29T07:39:00Z</dcterms:created>
  <dcterms:modified xsi:type="dcterms:W3CDTF">2014-09-12T09:25:00Z</dcterms:modified>
</cp:coreProperties>
</file>