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39" w:rsidRDefault="00CA1239" w:rsidP="00CA1239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</w:t>
      </w:r>
    </w:p>
    <w:p w:rsidR="00CA1239" w:rsidRDefault="00CA1239" w:rsidP="00CA1239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CA1239" w:rsidRDefault="00CA1239" w:rsidP="00CA1239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  10.09.15 № 1592</w:t>
      </w:r>
    </w:p>
    <w:p w:rsidR="00CA1239" w:rsidRDefault="00CA1239" w:rsidP="00CA1239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CA1239" w:rsidRDefault="00CA1239" w:rsidP="00CA1239">
      <w:pPr>
        <w:pStyle w:val="a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lang w:val="uk-UA"/>
        </w:rPr>
        <w:t xml:space="preserve">начальником обласного бюро судово-медичної експертизи </w:t>
      </w:r>
    </w:p>
    <w:p w:rsidR="00CA1239" w:rsidRPr="00270426" w:rsidRDefault="00CA1239" w:rsidP="00CA1239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Житомирської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обласної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CA1239" w:rsidRDefault="00CA1239" w:rsidP="00CA1239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CA1239" w:rsidRDefault="00CA1239" w:rsidP="00CA1239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CA1239" w:rsidRDefault="00CA1239" w:rsidP="00CA1239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2015 року   </w:t>
      </w:r>
    </w:p>
    <w:p w:rsidR="00CA1239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Француза Віталія Йосиповича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громадянин </w:t>
      </w:r>
      <w:r w:rsidRPr="00DA206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Зозуля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A206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Віталій Михайлович</w:t>
      </w:r>
      <w:r w:rsidRPr="00CA3C7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CA1239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Зозуля В.М.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призначається на посаду </w:t>
      </w:r>
      <w:r w:rsidRPr="00DA2067">
        <w:rPr>
          <w:rFonts w:ascii="Times New Roman" w:hAnsi="Times New Roman" w:cs="Times New Roman"/>
          <w:sz w:val="28"/>
          <w:lang w:val="uk-UA"/>
        </w:rPr>
        <w:t xml:space="preserve">начальника обласного бюро судово-медичної експертизи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10 вересня 2015 року до 9 вересня 2020 року.</w:t>
      </w:r>
    </w:p>
    <w:p w:rsidR="00CA1239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A1239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CA1239" w:rsidRDefault="00CA1239" w:rsidP="00CA1239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CA1239" w:rsidRPr="00BA1EC0" w:rsidRDefault="00CA1239" w:rsidP="00CA1239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1. За цим контрактом Керівник зобов’язується безпосередньо і через адміністрацію </w:t>
      </w:r>
      <w:r w:rsidRPr="00DA2067">
        <w:rPr>
          <w:rFonts w:ascii="Times New Roman" w:hAnsi="Times New Roman" w:cs="Times New Roman"/>
          <w:sz w:val="28"/>
          <w:lang w:val="uk-UA"/>
        </w:rPr>
        <w:t xml:space="preserve">обласного бюро судово-медичної експертизи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 </w:t>
      </w:r>
      <w:r>
        <w:rPr>
          <w:rFonts w:ascii="Times New Roman" w:eastAsia="MS Mincho" w:hAnsi="Times New Roman" w:cs="Times New Roman"/>
          <w:sz w:val="28"/>
          <w:lang w:val="uk-UA"/>
        </w:rPr>
        <w:t>(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далі - з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>аклад) здійснювати поточне управління (керівництво) закладом, у тому числі забезпечувати належний рівень медичного обслуговування населення, 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3. Керівник підзвітний Органу управління майном  у межах, встановлених законодавством,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статутом закладу </w:t>
      </w:r>
      <w:r>
        <w:rPr>
          <w:rFonts w:ascii="Times New Roman" w:eastAsia="MS Mincho" w:hAnsi="Times New Roman" w:cs="Times New Roman"/>
          <w:sz w:val="28"/>
          <w:lang w:val="uk-UA"/>
        </w:rPr>
        <w:t>та цим контрактом.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CA1239" w:rsidRDefault="00CA1239" w:rsidP="00CA1239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:rsidR="00CA1239" w:rsidRPr="00BA1EC0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1239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CA1239" w:rsidRPr="00596D0B" w:rsidRDefault="00CA1239" w:rsidP="00CA1239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5. Керівник закладу зобов’язується:</w:t>
      </w:r>
    </w:p>
    <w:p w:rsidR="00CA1239" w:rsidRPr="007F6FCF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1) організовувати роботу </w:t>
      </w:r>
      <w:r>
        <w:rPr>
          <w:sz w:val="28"/>
          <w:szCs w:val="28"/>
          <w:lang w:val="uk-UA"/>
        </w:rPr>
        <w:t>закладу щодо висококваліфікованого виконання судово-медичних експертиз згідно з діючими стандартами відповідно до статуту;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подавати в установленому по</w:t>
      </w:r>
      <w:r>
        <w:rPr>
          <w:sz w:val="28"/>
          <w:szCs w:val="28"/>
          <w:lang w:val="uk-UA"/>
        </w:rPr>
        <w:t>рядку управлінню</w:t>
      </w:r>
      <w:r w:rsidRPr="00A8779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 xml:space="preserve">щорічний звіт про діяльність закладу, </w:t>
      </w:r>
      <w:r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управлінням</w:t>
      </w:r>
      <w:r w:rsidRPr="00A87794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Pr="00601A25">
        <w:rPr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 xml:space="preserve">Органом управління майном </w:t>
      </w:r>
      <w:r>
        <w:rPr>
          <w:sz w:val="28"/>
          <w:szCs w:val="28"/>
          <w:lang w:val="uk-UA"/>
        </w:rPr>
        <w:t xml:space="preserve">-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інформувати </w:t>
      </w:r>
      <w:r>
        <w:rPr>
          <w:sz w:val="28"/>
          <w:szCs w:val="28"/>
          <w:lang w:val="uk-UA"/>
        </w:rPr>
        <w:t xml:space="preserve">управління </w:t>
      </w:r>
      <w:r w:rsidRPr="006A1A94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14) затверджувати за погодженням </w:t>
      </w:r>
      <w:r>
        <w:rPr>
          <w:sz w:val="28"/>
          <w:szCs w:val="28"/>
          <w:lang w:val="uk-UA"/>
        </w:rPr>
        <w:t xml:space="preserve">з управлінням </w:t>
      </w:r>
      <w:r w:rsidRPr="006A1A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>згоди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 та обліку лікарських засобів та медичних виробів;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6. У разі невиконання обов’язків, визначених пунктом 5 цього контракту, Керівник подає </w:t>
      </w:r>
      <w:r>
        <w:rPr>
          <w:sz w:val="28"/>
          <w:szCs w:val="28"/>
          <w:lang w:val="uk-UA"/>
        </w:rPr>
        <w:t>управлінню</w:t>
      </w:r>
      <w:r w:rsidRPr="006A1A94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 причини, після чого управління  вносить його на розгляд профільної комісії обласної ради.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діяти від імені закладу, представляти його інтереси на підприємствах, в установах та організаціях;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відкривати рахунки в органах к</w:t>
      </w:r>
      <w:r w:rsidRPr="00596D0B">
        <w:rPr>
          <w:sz w:val="28"/>
          <w:szCs w:val="28"/>
          <w:lang w:val="uk-UA"/>
        </w:rPr>
        <w:t>азначейства;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4) розпоряджатися коштами закладу в межах обсягів та у порядку, визначеному законодавством;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</w:t>
      </w:r>
      <w:r>
        <w:rPr>
          <w:sz w:val="28"/>
          <w:szCs w:val="28"/>
          <w:lang w:val="uk-UA"/>
        </w:rPr>
        <w:t>ежах своєї компетенції накази і</w:t>
      </w:r>
      <w:r w:rsidRPr="00596D0B">
        <w:rPr>
          <w:sz w:val="28"/>
          <w:szCs w:val="28"/>
          <w:lang w:val="uk-UA"/>
        </w:rPr>
        <w:t xml:space="preserve"> розпорядження, обов’язкові для всіх підрозділів та працівників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 згідно із законодавством, актами Органу управління майном, статутом закладу і цим контрактом належать до компетенції Керівника;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за вимогою Керівника, а також у випадку порушення Керівником вимог законодавства та умов цього контракту;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CA1239" w:rsidRPr="00560E04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>
        <w:rPr>
          <w:sz w:val="28"/>
          <w:szCs w:val="28"/>
          <w:lang w:val="uk-UA"/>
        </w:rPr>
        <w:t>управління</w:t>
      </w:r>
      <w:r w:rsidRPr="00560E0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ресурсами для його функціонування;</w:t>
      </w:r>
    </w:p>
    <w:p w:rsidR="00CA1239" w:rsidRDefault="00CA1239" w:rsidP="00CA1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CA1239" w:rsidRPr="007D76F5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сприяти своєчасному підвищенню кваліфікації Керівником.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 та відрядження в межах України;</w:t>
      </w:r>
    </w:p>
    <w:p w:rsidR="00CA1239" w:rsidRPr="007D76F5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>:</w:t>
      </w:r>
      <w:r w:rsidRPr="007D76F5">
        <w:rPr>
          <w:sz w:val="28"/>
          <w:szCs w:val="28"/>
          <w:lang w:val="uk-UA"/>
        </w:rPr>
        <w:t xml:space="preserve">  </w:t>
      </w:r>
    </w:p>
    <w:p w:rsidR="00CA1239" w:rsidRPr="007D76F5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CA1239" w:rsidRPr="007D76F5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CA1239" w:rsidRPr="007D76F5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596D0B">
        <w:rPr>
          <w:sz w:val="28"/>
          <w:szCs w:val="28"/>
          <w:lang w:val="uk-UA"/>
        </w:rPr>
        <w:t>) надає за поданням Керівника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>
        <w:rPr>
          <w:sz w:val="28"/>
          <w:szCs w:val="28"/>
          <w:lang w:val="uk-UA"/>
        </w:rPr>
        <w:t xml:space="preserve"> та управлінню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CA1239" w:rsidRPr="00BA1EC0" w:rsidRDefault="00CA1239" w:rsidP="00CA1239">
      <w:pPr>
        <w:ind w:firstLine="708"/>
        <w:jc w:val="both"/>
        <w:rPr>
          <w:lang w:val="uk-UA"/>
        </w:rPr>
      </w:pPr>
    </w:p>
    <w:p w:rsidR="00CA1239" w:rsidRPr="00596D0B" w:rsidRDefault="00CA1239" w:rsidP="00CA1239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CA1239" w:rsidRPr="00BA1EC0" w:rsidRDefault="00CA1239" w:rsidP="00CA1239">
      <w:pPr>
        <w:rPr>
          <w:lang w:val="uk-UA"/>
        </w:rPr>
      </w:pP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14. Умови оплати праці та тривалість основної і додаткових відпусток Ке</w:t>
      </w:r>
      <w:r>
        <w:rPr>
          <w:sz w:val="28"/>
          <w:szCs w:val="28"/>
          <w:lang w:val="uk-UA"/>
        </w:rPr>
        <w:t>рівника визначаються за згодою с</w:t>
      </w:r>
      <w:r w:rsidRPr="00596D0B">
        <w:rPr>
          <w:sz w:val="28"/>
          <w:szCs w:val="28"/>
          <w:lang w:val="uk-UA"/>
        </w:rPr>
        <w:t>торін та не можуть бути меншими, ніж передбачено законодавством.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підвищень посадового </w:t>
      </w:r>
      <w:r w:rsidRPr="00596D0B">
        <w:rPr>
          <w:sz w:val="28"/>
          <w:szCs w:val="28"/>
          <w:lang w:val="uk-UA"/>
        </w:rPr>
        <w:t>окладу (за наявність кваліфікаційної категорії, за роботу у шкідливих та важких умовах);</w:t>
      </w:r>
    </w:p>
    <w:p w:rsidR="00CA1239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CA1239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вислугу років;</w:t>
      </w:r>
    </w:p>
    <w:p w:rsidR="00CA1239" w:rsidRDefault="00CA1239" w:rsidP="00CA1239">
      <w:pPr>
        <w:ind w:firstLine="708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доплати </w:t>
      </w:r>
      <w:r w:rsidRPr="004765AF">
        <w:rPr>
          <w:rFonts w:eastAsia="MS Mincho"/>
          <w:sz w:val="28"/>
          <w:szCs w:val="28"/>
          <w:lang w:val="uk-UA"/>
        </w:rPr>
        <w:t xml:space="preserve"> за  науковий ступінь </w:t>
      </w:r>
      <w:proofErr w:type="spellStart"/>
      <w:r w:rsidRPr="004765AF">
        <w:rPr>
          <w:rFonts w:eastAsia="MS Mincho"/>
          <w:sz w:val="28"/>
          <w:szCs w:val="28"/>
          <w:lang w:val="uk-UA"/>
        </w:rPr>
        <w:t>„Кандидат</w:t>
      </w:r>
      <w:proofErr w:type="spellEnd"/>
      <w:r w:rsidRPr="004765AF">
        <w:rPr>
          <w:rFonts w:eastAsia="MS Mincho"/>
          <w:sz w:val="28"/>
          <w:szCs w:val="28"/>
          <w:lang w:val="uk-UA"/>
        </w:rPr>
        <w:t xml:space="preserve">  медич</w:t>
      </w:r>
      <w:r>
        <w:rPr>
          <w:rFonts w:eastAsia="MS Mincho"/>
          <w:sz w:val="28"/>
          <w:szCs w:val="28"/>
          <w:lang w:val="uk-UA"/>
        </w:rPr>
        <w:t>них наук” у розмірі</w:t>
      </w:r>
      <w:r w:rsidRPr="004765AF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                   </w:t>
      </w:r>
      <w:r w:rsidRPr="004765AF">
        <w:rPr>
          <w:rFonts w:eastAsia="MS Mincho"/>
          <w:sz w:val="28"/>
          <w:szCs w:val="28"/>
          <w:lang w:val="uk-UA"/>
        </w:rPr>
        <w:t>15 відсотків до посадового окладу;</w:t>
      </w:r>
    </w:p>
    <w:p w:rsidR="00CA1239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CA1239" w:rsidRDefault="00CA1239" w:rsidP="00CA1239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премії у розмірі до 100 відсотків до посадового окладу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при умові виконання показників роботи, передбачених положенням про преміювання Керівника; 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Преміювання проводиться поквартально, конкретний розмір премії визначається за підсумками роботи. У разі допущення у закладі  нещасного випадку зі смертельними наслідками з вини закладу, премія Керівникові не нараховується;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CA1239" w:rsidRPr="00596D0B" w:rsidRDefault="00CA1239" w:rsidP="00CA1239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15.</w:t>
      </w:r>
      <w:r w:rsidRPr="007D76F5">
        <w:rPr>
          <w:sz w:val="28"/>
          <w:szCs w:val="28"/>
          <w:lang w:val="uk-UA"/>
        </w:rPr>
        <w:t xml:space="preserve"> Преміювання Керівника, встановлення йому надбавок і доплат до посадового окладу, надання матеріальної допомоги здійснюються</w:t>
      </w:r>
      <w:r w:rsidRPr="00C077ED"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погодженням з управлінням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, </w:t>
      </w:r>
      <w:r w:rsidRPr="007D76F5">
        <w:rPr>
          <w:sz w:val="28"/>
          <w:szCs w:val="28"/>
          <w:lang w:val="uk-UA"/>
        </w:rPr>
        <w:t xml:space="preserve">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6. У разі неналежного виконання умов цього контракту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надається щорічна оплачувана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відпустка тривалістю                        39 календарних днів (основна) та</w:t>
      </w:r>
      <w:r w:rsidRPr="00DA206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Pr="00BA3797">
        <w:rPr>
          <w:rFonts w:ascii="Times New Roman" w:eastAsia="MS Mincho" w:hAnsi="Times New Roman" w:cs="Times New Roman"/>
          <w:sz w:val="28"/>
          <w:szCs w:val="28"/>
          <w:lang w:val="uk-UA"/>
        </w:rPr>
        <w:t>7 календарних днів за особливий характер праці (додаткова).</w:t>
      </w:r>
      <w:r w:rsidRPr="00DA206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CA1239" w:rsidRDefault="00CA1239" w:rsidP="00CA1239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CA1239" w:rsidRPr="00BA1EC0" w:rsidRDefault="00CA1239" w:rsidP="00CA1239">
      <w:pPr>
        <w:ind w:firstLine="708"/>
        <w:jc w:val="both"/>
        <w:rPr>
          <w:lang w:val="uk-UA"/>
        </w:rPr>
      </w:pPr>
    </w:p>
    <w:p w:rsidR="00CA1239" w:rsidRPr="00596D0B" w:rsidRDefault="00CA1239" w:rsidP="00CA1239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CA1239" w:rsidRPr="00BA1EC0" w:rsidRDefault="00CA1239" w:rsidP="00CA1239">
      <w:pPr>
        <w:rPr>
          <w:lang w:val="uk-UA"/>
        </w:rPr>
      </w:pP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</w:t>
      </w:r>
      <w:r>
        <w:rPr>
          <w:sz w:val="28"/>
          <w:szCs w:val="28"/>
          <w:lang w:val="uk-UA"/>
        </w:rPr>
        <w:t>, передбачених цим контрактом, с</w:t>
      </w:r>
      <w:r w:rsidRPr="00596D0B">
        <w:rPr>
          <w:sz w:val="28"/>
          <w:szCs w:val="28"/>
          <w:lang w:val="uk-UA"/>
        </w:rPr>
        <w:t>торони несуть відповідальність згідно із законодавством та цим контрактом.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Спори між с</w:t>
      </w:r>
      <w:r w:rsidRPr="00596D0B">
        <w:rPr>
          <w:sz w:val="28"/>
          <w:szCs w:val="28"/>
          <w:lang w:val="uk-UA"/>
        </w:rPr>
        <w:t>торонами розв’язуються у визначеному законодавством порядку.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</w:p>
    <w:p w:rsidR="00CA1239" w:rsidRDefault="00CA1239" w:rsidP="00CA1239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CA1239" w:rsidRPr="00596D0B" w:rsidRDefault="00CA1239" w:rsidP="00CA1239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CA1239" w:rsidRPr="00BA1EC0" w:rsidRDefault="00CA1239" w:rsidP="00CA1239">
      <w:pPr>
        <w:rPr>
          <w:lang w:val="uk-UA"/>
        </w:rPr>
      </w:pP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21. Внесення змін та доповнень до цього контракту здійснюється шляхом укладення додаткових договорів.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із закінченням строку, на який його укладено;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згодою с</w:t>
      </w:r>
      <w:r w:rsidRPr="00596D0B">
        <w:rPr>
          <w:sz w:val="28"/>
          <w:szCs w:val="28"/>
          <w:lang w:val="uk-UA"/>
        </w:rPr>
        <w:t>торін;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Pr="007D7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5) у разі несплати </w:t>
      </w:r>
      <w:proofErr w:type="spellStart"/>
      <w:r w:rsidRPr="00596D0B">
        <w:rPr>
          <w:sz w:val="28"/>
          <w:szCs w:val="28"/>
          <w:lang w:val="uk-UA"/>
        </w:rPr>
        <w:t>реструктуризованої</w:t>
      </w:r>
      <w:proofErr w:type="spellEnd"/>
      <w:r w:rsidRPr="00596D0B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</w:t>
      </w:r>
      <w:r>
        <w:rPr>
          <w:sz w:val="28"/>
          <w:szCs w:val="28"/>
          <w:lang w:val="uk-UA"/>
        </w:rPr>
        <w:t xml:space="preserve">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25. За два місяці до закінчення строку дії цього контракту він може бути продовжений </w:t>
      </w:r>
      <w:r>
        <w:rPr>
          <w:sz w:val="28"/>
          <w:szCs w:val="28"/>
          <w:lang w:val="uk-UA"/>
        </w:rPr>
        <w:t>за згодою с</w:t>
      </w:r>
      <w:r w:rsidRPr="00596D0B">
        <w:rPr>
          <w:sz w:val="28"/>
          <w:szCs w:val="28"/>
          <w:lang w:val="uk-UA"/>
        </w:rPr>
        <w:t>торін відповідно до законодавства.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</w:rPr>
      </w:pPr>
      <w:r w:rsidRPr="00596D0B">
        <w:rPr>
          <w:sz w:val="28"/>
          <w:szCs w:val="28"/>
          <w:lang w:val="uk-UA"/>
        </w:rPr>
        <w:lastRenderedPageBreak/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CA1239" w:rsidRPr="00E31C0A" w:rsidRDefault="00CA1239" w:rsidP="00CA1239">
      <w:pPr>
        <w:jc w:val="both"/>
        <w:rPr>
          <w:sz w:val="28"/>
          <w:szCs w:val="28"/>
        </w:rPr>
      </w:pPr>
    </w:p>
    <w:p w:rsidR="00CA1239" w:rsidRPr="00596D0B" w:rsidRDefault="00CA1239" w:rsidP="00CA1239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VI. СТРОК ДІЇ ТА ІНШІ УМОВИ КОНТРАКТУ</w:t>
      </w:r>
    </w:p>
    <w:p w:rsidR="00CA1239" w:rsidRPr="00BA1EC0" w:rsidRDefault="00CA1239" w:rsidP="00CA1239">
      <w:pPr>
        <w:rPr>
          <w:lang w:val="uk-UA"/>
        </w:rPr>
      </w:pP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7. Цей контракт діє з  10 вересня 2015 року до 9 вересня 2020 року </w:t>
      </w:r>
      <w:r w:rsidRPr="00596D0B">
        <w:rPr>
          <w:sz w:val="28"/>
          <w:szCs w:val="28"/>
          <w:lang w:val="uk-UA"/>
        </w:rPr>
        <w:t xml:space="preserve"> і наб</w:t>
      </w:r>
      <w:r>
        <w:rPr>
          <w:sz w:val="28"/>
          <w:szCs w:val="28"/>
          <w:lang w:val="uk-UA"/>
        </w:rPr>
        <w:t>ирає чинності з дня підписання с</w:t>
      </w:r>
      <w:r w:rsidRPr="00596D0B">
        <w:rPr>
          <w:sz w:val="28"/>
          <w:szCs w:val="28"/>
          <w:lang w:val="uk-UA"/>
        </w:rPr>
        <w:t>торонами.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Якщо після закінчення строку дії цього контракту трудові відносин</w:t>
      </w:r>
      <w:r>
        <w:rPr>
          <w:sz w:val="28"/>
          <w:szCs w:val="28"/>
          <w:lang w:val="uk-UA"/>
        </w:rPr>
        <w:t>и фактично тривають і жодна із с</w:t>
      </w:r>
      <w:r w:rsidRPr="00596D0B">
        <w:rPr>
          <w:sz w:val="28"/>
          <w:szCs w:val="28"/>
          <w:lang w:val="uk-UA"/>
        </w:rPr>
        <w:t>торін не вимагає їх припинення, дія цього контракту вважається продовженою на строк, на який його було укладено.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28</w:t>
      </w:r>
      <w:r w:rsidRPr="00BA3797">
        <w:rPr>
          <w:sz w:val="28"/>
          <w:szCs w:val="28"/>
          <w:lang w:val="uk-UA"/>
        </w:rPr>
        <w:t>.</w:t>
      </w:r>
      <w:r w:rsidRPr="00546BD3">
        <w:rPr>
          <w:b/>
          <w:sz w:val="28"/>
          <w:szCs w:val="28"/>
          <w:lang w:val="uk-UA"/>
        </w:rPr>
        <w:t xml:space="preserve"> </w:t>
      </w:r>
      <w:r w:rsidRPr="00261600">
        <w:rPr>
          <w:sz w:val="28"/>
          <w:szCs w:val="28"/>
          <w:lang w:val="uk-UA"/>
        </w:rPr>
        <w:t xml:space="preserve">Сторони вживають заходів щодо дотримання конфіденційності умов цього контракту, крім визначених законом </w:t>
      </w:r>
      <w:r>
        <w:rPr>
          <w:sz w:val="28"/>
          <w:szCs w:val="28"/>
          <w:lang w:val="uk-UA"/>
        </w:rPr>
        <w:t>випадків. С</w:t>
      </w:r>
      <w:r w:rsidRPr="00261600">
        <w:rPr>
          <w:sz w:val="28"/>
          <w:szCs w:val="28"/>
          <w:lang w:val="uk-UA"/>
        </w:rPr>
        <w:t>торони мають право інформувати про умови цього контракту своїх радників, довірених осіб, представників.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29. Умови цього контракту</w:t>
      </w:r>
      <w:r>
        <w:rPr>
          <w:sz w:val="28"/>
          <w:szCs w:val="28"/>
          <w:lang w:val="uk-UA"/>
        </w:rPr>
        <w:t xml:space="preserve"> можуть бути змінені за згодою с</w:t>
      </w:r>
      <w:r w:rsidRPr="00596D0B">
        <w:rPr>
          <w:sz w:val="28"/>
          <w:szCs w:val="28"/>
          <w:lang w:val="uk-UA"/>
        </w:rPr>
        <w:t>торін шляхом укладення додаткового договору у письмовій формі.</w:t>
      </w:r>
    </w:p>
    <w:p w:rsidR="00CA1239" w:rsidRPr="00CA1239" w:rsidRDefault="00CA1239" w:rsidP="00CA1239">
      <w:pPr>
        <w:ind w:firstLine="708"/>
        <w:jc w:val="both"/>
        <w:rPr>
          <w:sz w:val="16"/>
          <w:szCs w:val="16"/>
          <w:lang w:val="uk-UA"/>
        </w:rPr>
      </w:pPr>
    </w:p>
    <w:p w:rsidR="00CA1239" w:rsidRPr="00596D0B" w:rsidRDefault="00CA1239" w:rsidP="00CA1239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VII. МІСЦЕЗНАХОДЖЕННЯ СТОРІН ТА ІНШІ ВІДОМОСТІ</w:t>
      </w:r>
    </w:p>
    <w:p w:rsidR="00CA1239" w:rsidRPr="00CA1239" w:rsidRDefault="00CA1239" w:rsidP="00CA1239">
      <w:pPr>
        <w:rPr>
          <w:sz w:val="16"/>
          <w:szCs w:val="16"/>
          <w:lang w:val="uk-UA"/>
        </w:rPr>
      </w:pPr>
    </w:p>
    <w:p w:rsidR="00CA1239" w:rsidRPr="00596D0B" w:rsidRDefault="00CA1239" w:rsidP="00CA1239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30. Відомості про заклад:</w:t>
      </w:r>
    </w:p>
    <w:p w:rsidR="00CA1239" w:rsidRPr="00546BD3" w:rsidRDefault="00CA1239" w:rsidP="00CA1239">
      <w:pPr>
        <w:jc w:val="both"/>
        <w:rPr>
          <w:rFonts w:eastAsia="MS Mincho"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96D0B">
        <w:rPr>
          <w:sz w:val="28"/>
          <w:szCs w:val="28"/>
          <w:lang w:val="uk-UA"/>
        </w:rPr>
        <w:t>айменування</w:t>
      </w:r>
      <w:r>
        <w:rPr>
          <w:sz w:val="28"/>
          <w:szCs w:val="28"/>
          <w:lang w:val="uk-UA"/>
        </w:rPr>
        <w:t>:</w:t>
      </w:r>
      <w:r>
        <w:rPr>
          <w:rFonts w:eastAsia="MS Mincho"/>
          <w:sz w:val="28"/>
          <w:lang w:val="uk-UA"/>
        </w:rPr>
        <w:t> </w:t>
      </w:r>
      <w:r>
        <w:rPr>
          <w:sz w:val="28"/>
          <w:lang w:val="uk-UA"/>
        </w:rPr>
        <w:t>обласне</w:t>
      </w:r>
      <w:r w:rsidRPr="00DA2067">
        <w:rPr>
          <w:sz w:val="28"/>
          <w:lang w:val="uk-UA"/>
        </w:rPr>
        <w:t xml:space="preserve"> бюро судово-медичної експертизи</w:t>
      </w:r>
      <w:r>
        <w:rPr>
          <w:sz w:val="28"/>
          <w:szCs w:val="28"/>
          <w:lang w:val="uk-UA"/>
        </w:rPr>
        <w:t xml:space="preserve"> Житомирської обласної </w:t>
      </w:r>
      <w:r>
        <w:rPr>
          <w:rFonts w:eastAsia="MS Mincho"/>
          <w:sz w:val="28"/>
          <w:szCs w:val="28"/>
          <w:lang w:val="uk-UA"/>
        </w:rPr>
        <w:t>ради;</w:t>
      </w:r>
      <w:r w:rsidRPr="00596D0B">
        <w:rPr>
          <w:sz w:val="28"/>
          <w:szCs w:val="28"/>
          <w:lang w:val="uk-UA"/>
        </w:rPr>
        <w:br/>
        <w:t>місцезнаходження</w:t>
      </w:r>
      <w:r>
        <w:rPr>
          <w:sz w:val="28"/>
          <w:szCs w:val="28"/>
          <w:lang w:val="uk-UA"/>
        </w:rPr>
        <w:t>: </w:t>
      </w:r>
      <w:r>
        <w:rPr>
          <w:rFonts w:eastAsia="MS Mincho"/>
          <w:sz w:val="28"/>
          <w:szCs w:val="28"/>
          <w:lang w:val="uk-UA"/>
        </w:rPr>
        <w:t xml:space="preserve">10029, м. Житомир, вул. </w:t>
      </w:r>
      <w:proofErr w:type="spellStart"/>
      <w:r>
        <w:rPr>
          <w:rFonts w:eastAsia="MS Mincho"/>
          <w:sz w:val="28"/>
          <w:szCs w:val="28"/>
          <w:lang w:val="uk-UA"/>
        </w:rPr>
        <w:t>Шелушкова</w:t>
      </w:r>
      <w:proofErr w:type="spellEnd"/>
      <w:r>
        <w:rPr>
          <w:rFonts w:eastAsia="MS Mincho"/>
          <w:sz w:val="28"/>
          <w:szCs w:val="28"/>
          <w:lang w:val="uk-UA"/>
        </w:rPr>
        <w:t>, 131.</w:t>
      </w:r>
    </w:p>
    <w:p w:rsidR="00CA1239" w:rsidRPr="00596D0B" w:rsidRDefault="00CA1239" w:rsidP="00CA1239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31. Відомості про Орган управління майном:</w:t>
      </w:r>
    </w:p>
    <w:p w:rsidR="00CA1239" w:rsidRPr="00596D0B" w:rsidRDefault="00CA1239" w:rsidP="00CA12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найменування: </w:t>
      </w:r>
      <w:r>
        <w:rPr>
          <w:rFonts w:eastAsia="MS Mincho"/>
          <w:sz w:val="28"/>
          <w:szCs w:val="28"/>
          <w:lang w:val="uk-UA"/>
        </w:rPr>
        <w:t>Житомирська обласна рада;</w:t>
      </w:r>
      <w:r>
        <w:rPr>
          <w:sz w:val="28"/>
          <w:szCs w:val="28"/>
          <w:lang w:val="uk-UA"/>
        </w:rPr>
        <w:br/>
        <w:t xml:space="preserve">місцезнаходження:  </w:t>
      </w:r>
      <w:r>
        <w:rPr>
          <w:rFonts w:eastAsia="MS Mincho"/>
          <w:sz w:val="28"/>
          <w:szCs w:val="28"/>
          <w:lang w:val="uk-UA"/>
        </w:rPr>
        <w:t>м. Житомир, майдан ім. С.П.Корольова, 1;</w:t>
      </w:r>
      <w:r w:rsidRPr="00596D0B">
        <w:rPr>
          <w:sz w:val="28"/>
          <w:szCs w:val="28"/>
          <w:lang w:val="uk-UA"/>
        </w:rPr>
        <w:br/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</w:t>
      </w:r>
      <w:r>
        <w:rPr>
          <w:sz w:val="28"/>
          <w:szCs w:val="28"/>
          <w:lang w:val="uk-UA"/>
        </w:rPr>
        <w:t>атькові керівника: Француз Віталій Йосипович.</w:t>
      </w:r>
    </w:p>
    <w:p w:rsidR="00CA1239" w:rsidRPr="00596D0B" w:rsidRDefault="00CA1239" w:rsidP="00CA1239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32. Відомості про Керівника:</w:t>
      </w:r>
    </w:p>
    <w:p w:rsidR="00CA1239" w:rsidRPr="00CA3C74" w:rsidRDefault="00CA1239" w:rsidP="00CA1239">
      <w:pPr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батькові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Зозуля Віталій Михайлович</w:t>
      </w:r>
      <w:r>
        <w:rPr>
          <w:rFonts w:eastAsia="MS Mincho"/>
          <w:sz w:val="28"/>
          <w:szCs w:val="28"/>
          <w:lang w:val="uk-UA"/>
        </w:rPr>
        <w:t>;</w:t>
      </w:r>
      <w:r w:rsidRPr="00596D0B">
        <w:rPr>
          <w:sz w:val="28"/>
          <w:szCs w:val="28"/>
          <w:lang w:val="uk-UA"/>
        </w:rPr>
        <w:br/>
        <w:t xml:space="preserve">місце проживання </w:t>
      </w:r>
      <w:r>
        <w:rPr>
          <w:sz w:val="28"/>
          <w:szCs w:val="28"/>
          <w:lang w:val="uk-UA"/>
        </w:rPr>
        <w:t xml:space="preserve">(реєстрації):   </w:t>
      </w:r>
      <w:r w:rsidRPr="00596D0B">
        <w:rPr>
          <w:sz w:val="28"/>
          <w:szCs w:val="28"/>
          <w:lang w:val="uk-UA"/>
        </w:rPr>
        <w:br/>
        <w:t>номер службовог</w:t>
      </w:r>
      <w:r>
        <w:rPr>
          <w:sz w:val="28"/>
          <w:szCs w:val="28"/>
          <w:lang w:val="uk-UA"/>
        </w:rPr>
        <w:t>о телефону: 41-74-19;</w:t>
      </w:r>
      <w:r>
        <w:rPr>
          <w:sz w:val="28"/>
          <w:szCs w:val="28"/>
          <w:lang w:val="uk-UA"/>
        </w:rPr>
        <w:br/>
        <w:t xml:space="preserve">номер мобільного </w:t>
      </w:r>
      <w:r w:rsidRPr="00596D0B">
        <w:rPr>
          <w:sz w:val="28"/>
          <w:szCs w:val="28"/>
          <w:lang w:val="uk-UA"/>
        </w:rPr>
        <w:t xml:space="preserve"> телефону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br/>
        <w:t>серія,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номер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паспорта,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>ким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і коли виданий</w:t>
      </w:r>
      <w:r>
        <w:rPr>
          <w:sz w:val="28"/>
          <w:szCs w:val="28"/>
          <w:lang w:val="uk-UA"/>
        </w:rPr>
        <w:t xml:space="preserve">:   </w:t>
      </w:r>
    </w:p>
    <w:p w:rsidR="00CA1239" w:rsidRDefault="00CA1239" w:rsidP="00CA12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Цей контракт укладено у трьох </w:t>
      </w:r>
      <w:r w:rsidRPr="00596D0B">
        <w:rPr>
          <w:sz w:val="28"/>
          <w:szCs w:val="28"/>
          <w:lang w:val="uk-UA"/>
        </w:rPr>
        <w:t xml:space="preserve"> примірниках</w:t>
      </w:r>
      <w:r>
        <w:rPr>
          <w:sz w:val="28"/>
          <w:szCs w:val="28"/>
          <w:lang w:val="uk-UA"/>
        </w:rPr>
        <w:t>, по одному для кожної із сторін та управлінню охорони здоров’я облдержадміністрації,</w:t>
      </w:r>
      <w:r w:rsidRPr="00596D0B">
        <w:rPr>
          <w:sz w:val="28"/>
          <w:szCs w:val="28"/>
          <w:lang w:val="uk-UA"/>
        </w:rPr>
        <w:t xml:space="preserve"> які мають однакову юридичну силу.</w:t>
      </w:r>
    </w:p>
    <w:p w:rsidR="00CA1239" w:rsidRPr="00596D0B" w:rsidRDefault="00CA1239" w:rsidP="00CA1239">
      <w:pPr>
        <w:ind w:firstLine="708"/>
        <w:jc w:val="both"/>
        <w:rPr>
          <w:sz w:val="28"/>
          <w:szCs w:val="28"/>
          <w:lang w:val="uk-UA"/>
        </w:rPr>
      </w:pPr>
    </w:p>
    <w:p w:rsidR="00CA1239" w:rsidRDefault="00CA1239" w:rsidP="00CA12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Житомирської                                            Начальник обласного бюро</w:t>
      </w:r>
    </w:p>
    <w:p w:rsidR="00CA1239" w:rsidRDefault="00CA1239" w:rsidP="00CA12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судово-медичної експертизи</w:t>
      </w:r>
    </w:p>
    <w:p w:rsidR="00CA1239" w:rsidRDefault="00CA1239" w:rsidP="00CA12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Житомирської обласної ради    </w:t>
      </w:r>
    </w:p>
    <w:p w:rsidR="00CA1239" w:rsidRPr="00EF7444" w:rsidRDefault="00CA1239" w:rsidP="00CA1239">
      <w:pPr>
        <w:rPr>
          <w:sz w:val="16"/>
          <w:szCs w:val="16"/>
          <w:lang w:val="uk-UA"/>
        </w:rPr>
      </w:pPr>
    </w:p>
    <w:p w:rsidR="00CA1239" w:rsidRDefault="00CA1239" w:rsidP="00CA12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В.Й. Француз                                 ____________  В.М. Зозуля</w:t>
      </w:r>
    </w:p>
    <w:p w:rsidR="00CA1239" w:rsidRPr="00596D0B" w:rsidRDefault="00CA1239" w:rsidP="00CA1239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01"/>
        <w:gridCol w:w="4953"/>
      </w:tblGrid>
      <w:tr w:rsidR="00CA1239" w:rsidRPr="00596D0B" w:rsidTr="00086271">
        <w:trPr>
          <w:trHeight w:val="430"/>
        </w:trPr>
        <w:tc>
          <w:tcPr>
            <w:tcW w:w="2487" w:type="pct"/>
          </w:tcPr>
          <w:p w:rsidR="00CA1239" w:rsidRPr="00596D0B" w:rsidRDefault="00CA1239" w:rsidP="00086271">
            <w:pPr>
              <w:rPr>
                <w:sz w:val="28"/>
                <w:szCs w:val="28"/>
                <w:lang w:val="uk-UA"/>
              </w:rPr>
            </w:pPr>
            <w:r w:rsidRPr="00596D0B">
              <w:rPr>
                <w:sz w:val="28"/>
                <w:szCs w:val="28"/>
                <w:lang w:val="uk-UA"/>
              </w:rPr>
              <w:t>____ ____</w:t>
            </w:r>
            <w:r>
              <w:rPr>
                <w:sz w:val="28"/>
                <w:szCs w:val="28"/>
                <w:lang w:val="uk-UA"/>
              </w:rPr>
              <w:t>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3" w:type="pct"/>
          </w:tcPr>
          <w:p w:rsidR="00CA1239" w:rsidRPr="00596D0B" w:rsidRDefault="00CA1239" w:rsidP="000862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____ _______________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A1239" w:rsidRPr="00596D0B" w:rsidRDefault="00CA1239" w:rsidP="00CA1239">
      <w:pPr>
        <w:rPr>
          <w:lang w:val="uk-UA"/>
        </w:rPr>
      </w:pPr>
    </w:p>
    <w:p w:rsidR="00CA1239" w:rsidRDefault="00CA1239" w:rsidP="001318FC">
      <w:pPr>
        <w:jc w:val="both"/>
        <w:rPr>
          <w:sz w:val="28"/>
          <w:lang w:val="uk-UA"/>
        </w:rPr>
      </w:pPr>
    </w:p>
    <w:p w:rsidR="000A4D40" w:rsidRDefault="000A4D40" w:rsidP="001318FC">
      <w:pPr>
        <w:jc w:val="both"/>
        <w:rPr>
          <w:sz w:val="28"/>
          <w:lang w:val="uk-UA"/>
        </w:rPr>
      </w:pPr>
    </w:p>
    <w:p w:rsidR="000A4D40" w:rsidRDefault="000A4D40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sectPr w:rsidR="006A3EB2" w:rsidSect="00B30C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CBF"/>
    <w:multiLevelType w:val="hybridMultilevel"/>
    <w:tmpl w:val="52306A80"/>
    <w:lvl w:ilvl="0" w:tplc="4C863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D1E09"/>
    <w:multiLevelType w:val="hybridMultilevel"/>
    <w:tmpl w:val="5DACE7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6F3"/>
    <w:multiLevelType w:val="hybridMultilevel"/>
    <w:tmpl w:val="DC70528C"/>
    <w:lvl w:ilvl="0" w:tplc="83BA1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C"/>
    <w:rsid w:val="00045829"/>
    <w:rsid w:val="00052C7D"/>
    <w:rsid w:val="00060D98"/>
    <w:rsid w:val="000A4D40"/>
    <w:rsid w:val="000B19FC"/>
    <w:rsid w:val="000E7250"/>
    <w:rsid w:val="00114ED9"/>
    <w:rsid w:val="001318FC"/>
    <w:rsid w:val="0018460F"/>
    <w:rsid w:val="001A52B2"/>
    <w:rsid w:val="002340AC"/>
    <w:rsid w:val="0029687A"/>
    <w:rsid w:val="00306B9F"/>
    <w:rsid w:val="00362EA1"/>
    <w:rsid w:val="00385496"/>
    <w:rsid w:val="00395AD2"/>
    <w:rsid w:val="003B0064"/>
    <w:rsid w:val="003D7661"/>
    <w:rsid w:val="0040189F"/>
    <w:rsid w:val="00407931"/>
    <w:rsid w:val="0042544C"/>
    <w:rsid w:val="0049474B"/>
    <w:rsid w:val="00516373"/>
    <w:rsid w:val="005277AA"/>
    <w:rsid w:val="00565619"/>
    <w:rsid w:val="0059618E"/>
    <w:rsid w:val="005D1843"/>
    <w:rsid w:val="005F054A"/>
    <w:rsid w:val="006A3EB2"/>
    <w:rsid w:val="006A7EA1"/>
    <w:rsid w:val="00764DF6"/>
    <w:rsid w:val="007E144B"/>
    <w:rsid w:val="009130B5"/>
    <w:rsid w:val="009760ED"/>
    <w:rsid w:val="009A4EF6"/>
    <w:rsid w:val="00A01E61"/>
    <w:rsid w:val="00A76937"/>
    <w:rsid w:val="00A92937"/>
    <w:rsid w:val="00A93197"/>
    <w:rsid w:val="00AC31DE"/>
    <w:rsid w:val="00B30CF6"/>
    <w:rsid w:val="00C751DF"/>
    <w:rsid w:val="00CA1239"/>
    <w:rsid w:val="00CE5FBE"/>
    <w:rsid w:val="00D2413B"/>
    <w:rsid w:val="00D85572"/>
    <w:rsid w:val="00E44B78"/>
    <w:rsid w:val="00EA5BDE"/>
    <w:rsid w:val="00F1754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12519</Words>
  <Characters>7136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2015-07-31T12:45:00Z</cp:lastPrinted>
  <dcterms:created xsi:type="dcterms:W3CDTF">2015-09-11T10:00:00Z</dcterms:created>
  <dcterms:modified xsi:type="dcterms:W3CDTF">2015-09-11T10:00:00Z</dcterms:modified>
</cp:coreProperties>
</file>