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0D" w:rsidRDefault="00FC4B0D">
      <w:pPr>
        <w:shd w:val="clear" w:color="auto" w:fill="FFFFFF"/>
        <w:ind w:left="12240"/>
      </w:pPr>
    </w:p>
    <w:p w:rsidR="00FC4B0D" w:rsidRPr="004D2A50" w:rsidRDefault="00474D9F" w:rsidP="00474D9F">
      <w:pPr>
        <w:shd w:val="clear" w:color="auto" w:fill="FFFFFF"/>
        <w:ind w:right="67"/>
        <w:jc w:val="center"/>
        <w:rPr>
          <w:spacing w:val="-8"/>
          <w:sz w:val="28"/>
          <w:szCs w:val="28"/>
        </w:rPr>
      </w:pPr>
      <w:r w:rsidRPr="00163068">
        <w:rPr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E491F" w:rsidRPr="004D2A50">
        <w:rPr>
          <w:spacing w:val="-8"/>
          <w:sz w:val="28"/>
          <w:szCs w:val="28"/>
          <w:lang w:val="uk-UA"/>
        </w:rPr>
        <w:t>Додаток 4</w:t>
      </w:r>
    </w:p>
    <w:p w:rsidR="004D2A50" w:rsidRPr="004D2A50" w:rsidRDefault="00474D9F" w:rsidP="00474D9F">
      <w:pPr>
        <w:shd w:val="clear" w:color="auto" w:fill="FFFFFF"/>
        <w:ind w:right="67"/>
        <w:jc w:val="center"/>
        <w:rPr>
          <w:spacing w:val="-8"/>
          <w:sz w:val="28"/>
          <w:szCs w:val="28"/>
          <w:lang w:val="uk-UA"/>
        </w:rPr>
      </w:pPr>
      <w:r w:rsidRPr="00163068">
        <w:rPr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4D2A50" w:rsidRPr="004D2A50">
        <w:rPr>
          <w:spacing w:val="-8"/>
          <w:sz w:val="28"/>
          <w:szCs w:val="28"/>
          <w:lang w:val="uk-UA"/>
        </w:rPr>
        <w:t>до рішення обласної ради</w:t>
      </w:r>
    </w:p>
    <w:p w:rsidR="004D2A50" w:rsidRPr="004D2A50" w:rsidRDefault="004D2A50" w:rsidP="004D2A50">
      <w:pPr>
        <w:shd w:val="clear" w:color="auto" w:fill="FFFFFF"/>
        <w:tabs>
          <w:tab w:val="center" w:pos="7274"/>
          <w:tab w:val="left" w:pos="13590"/>
        </w:tabs>
        <w:ind w:right="67"/>
        <w:rPr>
          <w:sz w:val="28"/>
          <w:szCs w:val="28"/>
          <w:lang w:val="uk-UA"/>
        </w:rPr>
      </w:pPr>
      <w:r w:rsidRPr="004D2A50">
        <w:rPr>
          <w:spacing w:val="-8"/>
          <w:sz w:val="28"/>
          <w:szCs w:val="28"/>
          <w:lang w:val="uk-UA"/>
        </w:rPr>
        <w:tab/>
        <w:t xml:space="preserve">                                                                                                       </w:t>
      </w:r>
      <w:r w:rsidR="00474D9F">
        <w:rPr>
          <w:spacing w:val="-8"/>
          <w:sz w:val="28"/>
          <w:szCs w:val="28"/>
          <w:lang w:val="uk-UA"/>
        </w:rPr>
        <w:t xml:space="preserve">                        </w:t>
      </w:r>
      <w:r w:rsidR="00474D9F" w:rsidRPr="00163068">
        <w:rPr>
          <w:spacing w:val="-8"/>
          <w:sz w:val="28"/>
          <w:szCs w:val="28"/>
        </w:rPr>
        <w:t xml:space="preserve">       </w:t>
      </w:r>
      <w:r>
        <w:rPr>
          <w:spacing w:val="-8"/>
          <w:sz w:val="28"/>
          <w:szCs w:val="28"/>
          <w:lang w:val="uk-UA"/>
        </w:rPr>
        <w:t xml:space="preserve"> </w:t>
      </w:r>
      <w:r w:rsidR="00474D9F" w:rsidRPr="00163068">
        <w:rPr>
          <w:spacing w:val="-8"/>
          <w:sz w:val="28"/>
          <w:szCs w:val="28"/>
        </w:rPr>
        <w:t xml:space="preserve">                        </w:t>
      </w:r>
      <w:r w:rsidR="00474D9F">
        <w:rPr>
          <w:spacing w:val="-8"/>
          <w:sz w:val="28"/>
          <w:szCs w:val="28"/>
          <w:lang w:val="uk-UA"/>
        </w:rPr>
        <w:t xml:space="preserve">від </w:t>
      </w:r>
      <w:r w:rsidR="00163068" w:rsidRPr="00163068">
        <w:rPr>
          <w:spacing w:val="-8"/>
          <w:sz w:val="28"/>
          <w:szCs w:val="28"/>
        </w:rPr>
        <w:t>22</w:t>
      </w:r>
      <w:r w:rsidR="00163068">
        <w:rPr>
          <w:spacing w:val="-8"/>
          <w:sz w:val="28"/>
          <w:szCs w:val="28"/>
          <w:lang w:val="uk-UA"/>
        </w:rPr>
        <w:t>.11.12  №715</w:t>
      </w:r>
      <w:r w:rsidR="00474D9F">
        <w:rPr>
          <w:spacing w:val="-8"/>
          <w:sz w:val="28"/>
          <w:szCs w:val="28"/>
          <w:lang w:val="uk-UA"/>
        </w:rPr>
        <w:t xml:space="preserve"> </w:t>
      </w:r>
      <w:r w:rsidR="00474D9F" w:rsidRPr="00163068">
        <w:rPr>
          <w:spacing w:val="-8"/>
          <w:sz w:val="28"/>
          <w:szCs w:val="28"/>
        </w:rPr>
        <w:t xml:space="preserve">                          </w:t>
      </w:r>
    </w:p>
    <w:p w:rsidR="00FC4B0D" w:rsidRPr="004D2A50" w:rsidRDefault="003E491F">
      <w:pPr>
        <w:shd w:val="clear" w:color="auto" w:fill="FFFFFF"/>
        <w:spacing w:before="245" w:after="254"/>
        <w:ind w:left="6048"/>
        <w:rPr>
          <w:sz w:val="28"/>
          <w:szCs w:val="28"/>
        </w:rPr>
      </w:pPr>
      <w:r w:rsidRPr="004D2A50">
        <w:rPr>
          <w:spacing w:val="-3"/>
          <w:sz w:val="28"/>
          <w:szCs w:val="28"/>
          <w:lang w:val="uk-UA"/>
        </w:rPr>
        <w:t>Динаміка експлуатаційних лісів</w:t>
      </w:r>
    </w:p>
    <w:p w:rsidR="00FC4B0D" w:rsidRPr="004D2A50" w:rsidRDefault="00FC4B0D">
      <w:pPr>
        <w:shd w:val="clear" w:color="auto" w:fill="FFFFFF"/>
        <w:spacing w:before="245" w:after="254"/>
        <w:ind w:left="6048"/>
        <w:rPr>
          <w:sz w:val="28"/>
          <w:szCs w:val="28"/>
        </w:rPr>
        <w:sectPr w:rsidR="00FC4B0D" w:rsidRPr="004D2A50">
          <w:type w:val="continuous"/>
          <w:pgSz w:w="16834" w:h="11909" w:orient="landscape"/>
          <w:pgMar w:top="1440" w:right="1109" w:bottom="720" w:left="1109" w:header="720" w:footer="720" w:gutter="0"/>
          <w:cols w:space="60"/>
          <w:noEndnote/>
        </w:sectPr>
      </w:pPr>
    </w:p>
    <w:p w:rsidR="00FC4B0D" w:rsidRPr="004D2A50" w:rsidRDefault="00FC4B0D">
      <w:pPr>
        <w:shd w:val="clear" w:color="auto" w:fill="FFFFFF"/>
        <w:rPr>
          <w:sz w:val="28"/>
          <w:szCs w:val="28"/>
        </w:rPr>
      </w:pPr>
    </w:p>
    <w:p w:rsidR="00FC4B0D" w:rsidRPr="004D2A50" w:rsidRDefault="003E491F">
      <w:pPr>
        <w:spacing w:line="1" w:lineRule="exact"/>
        <w:rPr>
          <w:sz w:val="28"/>
          <w:szCs w:val="28"/>
        </w:rPr>
      </w:pPr>
      <w:r w:rsidRPr="004D2A50">
        <w:rPr>
          <w:sz w:val="28"/>
          <w:szCs w:val="28"/>
        </w:rPr>
        <w:br w:type="column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4"/>
        <w:gridCol w:w="5390"/>
        <w:gridCol w:w="1978"/>
        <w:gridCol w:w="2741"/>
        <w:gridCol w:w="2770"/>
      </w:tblGrid>
      <w:tr w:rsidR="00FC4B0D" w:rsidRPr="004D2A50" w:rsidTr="004D2A50">
        <w:trPr>
          <w:trHeight w:hRule="exact" w:val="823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474D9F">
            <w:pPr>
              <w:shd w:val="clear" w:color="auto" w:fill="FFFFFF"/>
              <w:spacing w:line="278" w:lineRule="exact"/>
              <w:ind w:left="101" w:right="86" w:firstLine="43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№ з</w:t>
            </w:r>
            <w:r w:rsidR="003E491F" w:rsidRPr="004D2A50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ind w:left="538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spacing w:val="-2"/>
                <w:sz w:val="28"/>
                <w:szCs w:val="28"/>
                <w:lang w:val="uk-UA"/>
              </w:rPr>
              <w:t>Назва лісогосподарського підприємства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spacing w:line="278" w:lineRule="exact"/>
              <w:ind w:left="384" w:right="379"/>
              <w:jc w:val="center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sz w:val="28"/>
                <w:szCs w:val="28"/>
                <w:lang w:val="uk-UA"/>
              </w:rPr>
              <w:t>Загальна площа, га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spacing w:line="274" w:lineRule="exact"/>
              <w:ind w:left="48" w:right="53"/>
              <w:jc w:val="center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spacing w:val="-3"/>
                <w:sz w:val="28"/>
                <w:szCs w:val="28"/>
                <w:lang w:val="uk-UA"/>
              </w:rPr>
              <w:t xml:space="preserve">Існуюча площа </w:t>
            </w:r>
            <w:r w:rsidRPr="004D2A50">
              <w:rPr>
                <w:spacing w:val="-3"/>
                <w:sz w:val="28"/>
                <w:szCs w:val="28"/>
                <w:lang w:val="en-US"/>
              </w:rPr>
              <w:t>II</w:t>
            </w:r>
            <w:r w:rsidRPr="004D2A50">
              <w:rPr>
                <w:spacing w:val="-3"/>
                <w:sz w:val="28"/>
                <w:szCs w:val="28"/>
              </w:rPr>
              <w:t xml:space="preserve"> </w:t>
            </w:r>
            <w:r w:rsidRPr="004D2A50">
              <w:rPr>
                <w:spacing w:val="-3"/>
                <w:sz w:val="28"/>
                <w:szCs w:val="28"/>
                <w:lang w:val="uk-UA"/>
              </w:rPr>
              <w:t xml:space="preserve">групи </w:t>
            </w:r>
            <w:r w:rsidRPr="004D2A50">
              <w:rPr>
                <w:sz w:val="28"/>
                <w:szCs w:val="28"/>
                <w:lang w:val="uk-UA"/>
              </w:rPr>
              <w:t>лісів, га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spacing w:line="269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spacing w:val="-3"/>
                <w:sz w:val="28"/>
                <w:szCs w:val="28"/>
                <w:lang w:val="uk-UA"/>
              </w:rPr>
              <w:t xml:space="preserve">Запроектовано віднести до </w:t>
            </w:r>
            <w:r w:rsidRPr="004D2A50">
              <w:rPr>
                <w:spacing w:val="-1"/>
                <w:sz w:val="28"/>
                <w:szCs w:val="28"/>
                <w:lang w:val="uk-UA"/>
              </w:rPr>
              <w:t>експлуатаційних лісів</w:t>
            </w:r>
          </w:p>
        </w:tc>
      </w:tr>
      <w:tr w:rsidR="00FC4B0D" w:rsidRPr="004D2A50">
        <w:trPr>
          <w:trHeight w:hRule="exact" w:val="59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ind w:left="226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rFonts w:eastAsiaTheme="minorEastAsia"/>
                <w:sz w:val="28"/>
                <w:szCs w:val="28"/>
                <w:lang w:val="uk-UA"/>
              </w:rPr>
              <w:t>1</w:t>
            </w:r>
          </w:p>
        </w:tc>
        <w:tc>
          <w:tcPr>
            <w:tcW w:w="5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spacing w:line="278" w:lineRule="exact"/>
              <w:ind w:right="562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spacing w:val="-2"/>
                <w:sz w:val="28"/>
                <w:szCs w:val="28"/>
                <w:lang w:val="uk-UA"/>
              </w:rPr>
              <w:t xml:space="preserve">Пролетарський СК </w:t>
            </w:r>
            <w:proofErr w:type="spellStart"/>
            <w:r w:rsidRPr="004D2A50">
              <w:rPr>
                <w:spacing w:val="-2"/>
                <w:sz w:val="28"/>
                <w:szCs w:val="28"/>
                <w:lang w:val="uk-UA"/>
              </w:rPr>
              <w:t>„Автотракторний</w:t>
            </w:r>
            <w:proofErr w:type="spellEnd"/>
            <w:r w:rsidRPr="004D2A50">
              <w:rPr>
                <w:spacing w:val="-2"/>
                <w:sz w:val="28"/>
                <w:szCs w:val="28"/>
                <w:lang w:val="uk-UA"/>
              </w:rPr>
              <w:t xml:space="preserve"> цех №2 </w:t>
            </w:r>
            <w:r w:rsidRPr="004D2A50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4D2A50">
              <w:rPr>
                <w:sz w:val="28"/>
                <w:szCs w:val="28"/>
                <w:lang w:val="uk-UA"/>
              </w:rPr>
              <w:t>Ковганівка</w:t>
            </w:r>
            <w:proofErr w:type="spellEnd"/>
            <w:r w:rsidRPr="004D2A50">
              <w:rPr>
                <w:sz w:val="28"/>
                <w:szCs w:val="28"/>
                <w:lang w:val="uk-UA"/>
              </w:rPr>
              <w:t>"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rFonts w:eastAsiaTheme="minorEastAsia"/>
                <w:sz w:val="28"/>
                <w:szCs w:val="28"/>
                <w:lang w:val="uk-UA"/>
              </w:rPr>
              <w:t>102,2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rFonts w:eastAsiaTheme="minorEastAsia"/>
                <w:sz w:val="28"/>
                <w:szCs w:val="28"/>
                <w:lang w:val="uk-UA"/>
              </w:rPr>
              <w:t>92,4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B0D" w:rsidRPr="004D2A50" w:rsidRDefault="003E491F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4D2A50">
              <w:rPr>
                <w:rFonts w:eastAsiaTheme="minorEastAsia"/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</w:tbl>
    <w:p w:rsidR="003E491F" w:rsidRPr="004D2A50" w:rsidRDefault="003E491F">
      <w:pPr>
        <w:rPr>
          <w:sz w:val="28"/>
          <w:szCs w:val="28"/>
          <w:lang w:val="uk-UA"/>
        </w:rPr>
      </w:pPr>
    </w:p>
    <w:p w:rsidR="004D2A50" w:rsidRPr="004D2A50" w:rsidRDefault="004D2A50">
      <w:pPr>
        <w:rPr>
          <w:sz w:val="28"/>
          <w:szCs w:val="28"/>
          <w:lang w:val="uk-UA"/>
        </w:rPr>
      </w:pPr>
    </w:p>
    <w:p w:rsidR="004D2A50" w:rsidRPr="004D2A50" w:rsidRDefault="004D2A50">
      <w:pPr>
        <w:rPr>
          <w:sz w:val="28"/>
          <w:szCs w:val="28"/>
          <w:lang w:val="uk-UA"/>
        </w:rPr>
      </w:pPr>
    </w:p>
    <w:p w:rsidR="004D2A50" w:rsidRPr="004D2A50" w:rsidRDefault="004D2A50">
      <w:pPr>
        <w:rPr>
          <w:sz w:val="28"/>
          <w:szCs w:val="28"/>
          <w:lang w:val="uk-UA"/>
        </w:rPr>
      </w:pPr>
    </w:p>
    <w:p w:rsidR="004D2A50" w:rsidRPr="004D2A50" w:rsidRDefault="004D2A50">
      <w:pPr>
        <w:rPr>
          <w:sz w:val="28"/>
          <w:szCs w:val="28"/>
          <w:lang w:val="uk-UA"/>
        </w:rPr>
      </w:pPr>
    </w:p>
    <w:p w:rsidR="004D2A50" w:rsidRPr="004D2A50" w:rsidRDefault="004D2A50">
      <w:pPr>
        <w:rPr>
          <w:sz w:val="28"/>
          <w:szCs w:val="28"/>
          <w:lang w:val="uk-UA"/>
        </w:rPr>
      </w:pPr>
    </w:p>
    <w:p w:rsidR="00474D9F" w:rsidRDefault="00474D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8374C">
        <w:rPr>
          <w:sz w:val="28"/>
          <w:szCs w:val="28"/>
          <w:lang w:val="uk-UA"/>
        </w:rPr>
        <w:t xml:space="preserve">Перший </w:t>
      </w:r>
      <w:proofErr w:type="spellStart"/>
      <w:r w:rsidR="0048374C">
        <w:rPr>
          <w:sz w:val="28"/>
          <w:szCs w:val="28"/>
          <w:lang w:val="uk-UA"/>
        </w:rPr>
        <w:t>заступн</w:t>
      </w:r>
      <w:r w:rsidR="0048374C">
        <w:rPr>
          <w:sz w:val="28"/>
          <w:szCs w:val="28"/>
          <w:lang w:val="en-US"/>
        </w:rPr>
        <w:t>ик</w:t>
      </w:r>
      <w:proofErr w:type="spellEnd"/>
    </w:p>
    <w:p w:rsidR="004D2A50" w:rsidRPr="00163068" w:rsidRDefault="0048374C">
      <w:pPr>
        <w:rPr>
          <w:sz w:val="28"/>
          <w:szCs w:val="28"/>
        </w:rPr>
      </w:pPr>
      <w:r w:rsidRPr="00A15BDD">
        <w:rPr>
          <w:sz w:val="28"/>
          <w:szCs w:val="28"/>
        </w:rPr>
        <w:t xml:space="preserve"> </w:t>
      </w:r>
      <w:r w:rsidR="004D2A50" w:rsidRPr="004D2A50">
        <w:rPr>
          <w:sz w:val="28"/>
          <w:szCs w:val="28"/>
          <w:lang w:val="uk-UA"/>
        </w:rPr>
        <w:t xml:space="preserve">голови </w:t>
      </w:r>
      <w:r w:rsidR="004D2A50">
        <w:rPr>
          <w:sz w:val="28"/>
          <w:szCs w:val="28"/>
          <w:lang w:val="uk-UA"/>
        </w:rPr>
        <w:t>о</w:t>
      </w:r>
      <w:r w:rsidR="004D2A50" w:rsidRPr="004D2A50">
        <w:rPr>
          <w:sz w:val="28"/>
          <w:szCs w:val="28"/>
          <w:lang w:val="uk-UA"/>
        </w:rPr>
        <w:t xml:space="preserve">бласної ради                                                                                                                           </w:t>
      </w:r>
      <w:r w:rsidR="004D2A50">
        <w:rPr>
          <w:sz w:val="28"/>
          <w:szCs w:val="28"/>
          <w:lang w:val="uk-UA"/>
        </w:rPr>
        <w:t>В.Ю. Арешонков</w:t>
      </w:r>
      <w:r w:rsidR="004D2A50" w:rsidRPr="004D2A50">
        <w:rPr>
          <w:sz w:val="28"/>
          <w:szCs w:val="28"/>
          <w:lang w:val="uk-UA"/>
        </w:rPr>
        <w:t xml:space="preserve">                            </w:t>
      </w:r>
      <w:r w:rsidR="004D2A50">
        <w:rPr>
          <w:sz w:val="28"/>
          <w:szCs w:val="28"/>
          <w:lang w:val="uk-UA"/>
        </w:rPr>
        <w:t xml:space="preserve">                                   </w:t>
      </w:r>
    </w:p>
    <w:sectPr w:rsidR="004D2A50" w:rsidRPr="00163068" w:rsidSect="00FC4B0D">
      <w:type w:val="continuous"/>
      <w:pgSz w:w="16834" w:h="11909" w:orient="landscape"/>
      <w:pgMar w:top="1440" w:right="1109" w:bottom="720" w:left="1109" w:header="720" w:footer="720" w:gutter="0"/>
      <w:cols w:num="2" w:space="720" w:equalWidth="0">
        <w:col w:w="720" w:space="283"/>
        <w:col w:w="13612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91F"/>
    <w:rsid w:val="00163068"/>
    <w:rsid w:val="002D1B7F"/>
    <w:rsid w:val="003E491F"/>
    <w:rsid w:val="00474D9F"/>
    <w:rsid w:val="0048374C"/>
    <w:rsid w:val="004D2A50"/>
    <w:rsid w:val="00A15BDD"/>
    <w:rsid w:val="00B029F4"/>
    <w:rsid w:val="00B346D7"/>
    <w:rsid w:val="00E82CC2"/>
    <w:rsid w:val="00FC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0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999</Characters>
  <Application>Microsoft Office Word</Application>
  <DocSecurity>0</DocSecurity>
  <Lines>8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omatviychuk</cp:lastModifiedBy>
  <cp:revision>7</cp:revision>
  <dcterms:created xsi:type="dcterms:W3CDTF">2012-10-09T13:36:00Z</dcterms:created>
  <dcterms:modified xsi:type="dcterms:W3CDTF">2012-11-29T12:37:00Z</dcterms:modified>
</cp:coreProperties>
</file>