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8D" w:rsidRDefault="00337F0A" w:rsidP="0086278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86278D">
        <w:rPr>
          <w:rFonts w:ascii="Times New Roman" w:eastAsia="Calibri" w:hAnsi="Times New Roman" w:cs="Times New Roman"/>
          <w:sz w:val="28"/>
          <w:szCs w:val="28"/>
        </w:rPr>
        <w:t xml:space="preserve">Кабінет Міністрів України </w:t>
      </w:r>
    </w:p>
    <w:p w:rsidR="0086278D" w:rsidRDefault="0086278D" w:rsidP="0086278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F0A" w:rsidRDefault="00337F0A" w:rsidP="0086278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7F0A" w:rsidRDefault="00337F0A" w:rsidP="0086278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78D" w:rsidRDefault="0086278D" w:rsidP="0086278D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ЗВЕРНЕННЯ</w:t>
      </w:r>
    </w:p>
    <w:p w:rsidR="0086278D" w:rsidRDefault="0086278D" w:rsidP="0086278D">
      <w:pPr>
        <w:spacing w:after="0" w:line="240" w:lineRule="auto"/>
        <w:ind w:right="-1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депутатів обласної ради щодо доповнення діючих форм державної статистичної звітності</w:t>
      </w:r>
      <w:r w:rsidR="00337F0A">
        <w:rPr>
          <w:rFonts w:ascii="Times New Roman" w:hAnsi="Times New Roman" w:cs="Times New Roman"/>
          <w:sz w:val="28"/>
          <w:szCs w:val="28"/>
        </w:rPr>
        <w:t xml:space="preserve"> додатковими</w:t>
      </w:r>
      <w:r>
        <w:rPr>
          <w:rFonts w:ascii="Times New Roman" w:hAnsi="Times New Roman" w:cs="Times New Roman"/>
          <w:sz w:val="28"/>
          <w:szCs w:val="28"/>
        </w:rPr>
        <w:t xml:space="preserve"> показниками</w:t>
      </w:r>
    </w:p>
    <w:p w:rsidR="0086278D" w:rsidRPr="0086278D" w:rsidRDefault="0086278D" w:rsidP="0086278D">
      <w:pPr>
        <w:spacing w:after="0" w:line="240" w:lineRule="auto"/>
        <w:ind w:right="-1" w:firstLine="42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Ми, депутати обласної ради, стурбовані ситуацією, що склалась щодо відсутності в органах державної статистики окремих форм державної статистичної звітності про посівні площі, виробництво та реалізацію органічної сільськогосподарської продукції з відповідною інформацію актуальних показників.</w:t>
      </w:r>
    </w:p>
    <w:p w:rsidR="0086278D" w:rsidRDefault="0086278D" w:rsidP="0086278D">
      <w:pPr>
        <w:spacing w:after="0" w:line="240" w:lineRule="auto"/>
        <w:ind w:right="-1" w:firstLine="425"/>
        <w:jc w:val="both"/>
      </w:pPr>
      <w:r>
        <w:rPr>
          <w:rFonts w:ascii="Times New Roman" w:eastAsia="Calibri" w:hAnsi="Times New Roman" w:cs="Times New Roman"/>
          <w:iCs/>
          <w:sz w:val="28"/>
          <w:szCs w:val="28"/>
        </w:rPr>
        <w:t>В умовах інтеграції економіки України у світовий економічний простір, завершення переходу на міжнародну систему обліку та статистики великого значення у реалізації економічної політики держави та проведенні економічних досліджень набуває забезпечення достовірної інформації, яка характеризує масові явища та процеси, що відбуваються в економічній, соціальній та інших сферах життя України та її регіонів.</w:t>
      </w:r>
      <w:r>
        <w:t xml:space="preserve"> 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статистичні спостереження проводяться органами державної статистики через збирання статистичної звітності, здійснення одноразових обліків, переписів (опитувань), вибіркових та інших обстежень. 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Відповідно до нормативних документів, функції щодо державного нагляду (контролю) за діяльністю суб’єктів господарювання, які займаються виробництвом, перевезенням, зберіганням, реалізацією органічної продукції (сировини), ведення реєстру виробників такої продукції, поширення інформації з питань її виробництва та реалізації покладені на Державну службу України з питань безпечності харчових продуктів та захисту споживачів. Проте офіційна статистична інформація стосовно посівних площ, виробництва та реалізації органічної сільськогосподарської продукції відсутня. 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Враховуючи вищевикладене, пропонуємо доповнити діючі форми державної статистичної звітності додатковими показниками щодо посівних площ, виробництва та реалізації органічної сільськогосподарської продукції,     а саме: 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№4-сг «</w:t>
      </w:r>
      <w:r>
        <w:rPr>
          <w:rFonts w:ascii="Times New Roman" w:eastAsia="Calibri" w:hAnsi="Times New Roman" w:cs="Times New Roman"/>
          <w:sz w:val="28"/>
          <w:szCs w:val="28"/>
        </w:rPr>
        <w:t>Звіт про посівні площі сільськогосподарських культур</w:t>
      </w:r>
      <w:r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337F0A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№29-сг «</w:t>
      </w:r>
      <w:r>
        <w:rPr>
          <w:rFonts w:ascii="Times New Roman" w:eastAsia="Calibri" w:hAnsi="Times New Roman" w:cs="Times New Roman"/>
          <w:sz w:val="28"/>
          <w:szCs w:val="28"/>
        </w:rPr>
        <w:t>Звіт про площі та валові збори сільськогосподарських культур, плодів, ягід і винограду</w:t>
      </w:r>
      <w:r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№24 «</w:t>
      </w:r>
      <w:r>
        <w:rPr>
          <w:rFonts w:ascii="Times New Roman" w:eastAsia="Calibri" w:hAnsi="Times New Roman" w:cs="Times New Roman"/>
          <w:sz w:val="28"/>
          <w:szCs w:val="28"/>
        </w:rPr>
        <w:t>Звіт про виробництво продукції тваринництва, кількість сільськогосподарських тварин і забезпеченість їх кормами</w:t>
      </w:r>
      <w:r>
        <w:rPr>
          <w:rFonts w:ascii="Times New Roman" w:eastAsia="Calibri" w:hAnsi="Times New Roman" w:cs="Times New Roman"/>
          <w:iCs/>
          <w:sz w:val="28"/>
          <w:szCs w:val="28"/>
        </w:rPr>
        <w:t>» (річна);</w:t>
      </w:r>
    </w:p>
    <w:p w:rsidR="0086278D" w:rsidRDefault="0086278D" w:rsidP="0086278D">
      <w:pPr>
        <w:spacing w:after="0" w:line="240" w:lineRule="auto"/>
        <w:ind w:right="-1" w:firstLine="42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№21-заг «</w:t>
      </w:r>
      <w:r>
        <w:rPr>
          <w:rFonts w:ascii="Times New Roman" w:eastAsia="Calibri" w:hAnsi="Times New Roman" w:cs="Times New Roman"/>
          <w:sz w:val="28"/>
          <w:szCs w:val="28"/>
        </w:rPr>
        <w:t>Звіт про реалізацію продукції сільського господарства</w:t>
      </w:r>
      <w:r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86278D" w:rsidRDefault="0086278D" w:rsidP="0086278D">
      <w:pPr>
        <w:spacing w:before="12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Звернення прийнято на </w:t>
      </w:r>
      <w:r w:rsidR="00A819D8">
        <w:rPr>
          <w:rFonts w:ascii="Times New Roman" w:eastAsia="Times New Roman" w:hAnsi="Times New Roman" w:cs="Times New Roman"/>
          <w:sz w:val="28"/>
          <w:szCs w:val="28"/>
          <w:lang w:eastAsia="uk-UA"/>
        </w:rPr>
        <w:t>шістнадцятій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сесії обласної ради VII скликання      </w:t>
      </w:r>
      <w:r w:rsidR="00A819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0589E">
        <w:rPr>
          <w:rFonts w:ascii="Times New Roman" w:eastAsia="Times New Roman" w:hAnsi="Times New Roman" w:cs="Times New Roman"/>
          <w:sz w:val="28"/>
          <w:szCs w:val="28"/>
          <w:lang w:eastAsia="uk-UA"/>
        </w:rPr>
        <w:t>31 травня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 року.</w:t>
      </w:r>
    </w:p>
    <w:p w:rsidR="0086278D" w:rsidRDefault="0086278D" w:rsidP="008627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278D" w:rsidRDefault="0086278D" w:rsidP="008627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 депутатів обласної ради</w:t>
      </w:r>
    </w:p>
    <w:p w:rsidR="0086278D" w:rsidRDefault="0086278D" w:rsidP="008627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9EC" w:rsidRPr="002E27B5" w:rsidRDefault="0086278D" w:rsidP="002E27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sectPr w:rsidR="00CC79EC" w:rsidRPr="002E27B5" w:rsidSect="0086278D">
      <w:pgSz w:w="11906" w:h="16838"/>
      <w:pgMar w:top="850" w:right="567" w:bottom="-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CD"/>
    <w:rsid w:val="00035D78"/>
    <w:rsid w:val="001A0FCD"/>
    <w:rsid w:val="002E27B5"/>
    <w:rsid w:val="00337F0A"/>
    <w:rsid w:val="00526F89"/>
    <w:rsid w:val="005D54F9"/>
    <w:rsid w:val="0065267D"/>
    <w:rsid w:val="0079675A"/>
    <w:rsid w:val="0086278D"/>
    <w:rsid w:val="00A2098C"/>
    <w:rsid w:val="00A819D8"/>
    <w:rsid w:val="00B0589E"/>
    <w:rsid w:val="00BA5F14"/>
    <w:rsid w:val="00C05262"/>
    <w:rsid w:val="00CB11F7"/>
    <w:rsid w:val="00CC79EC"/>
    <w:rsid w:val="00D96E86"/>
    <w:rsid w:val="00F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2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2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2018-05-22T12:08:00Z</cp:lastPrinted>
  <dcterms:created xsi:type="dcterms:W3CDTF">2018-06-07T08:53:00Z</dcterms:created>
  <dcterms:modified xsi:type="dcterms:W3CDTF">2018-06-07T08:53:00Z</dcterms:modified>
</cp:coreProperties>
</file>