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24"/>
        <w:ind w:right="0" w:left="6160" w:firstLine="0"/>
        <w:jc w:val="left"/>
        <w:rPr>
          <w:rFonts w:ascii="Sylfaen" w:hAnsi="Sylfaen" w:cs="Sylfaen" w:eastAsia="Sylfaen"/>
          <w:color w:val="auto"/>
          <w:spacing w:val="0"/>
          <w:position w:val="0"/>
          <w:sz w:val="26"/>
          <w:shd w:fill="auto" w:val="clear"/>
        </w:rPr>
      </w:pPr>
      <w:r>
        <w:rPr>
          <w:rFonts w:ascii="Times New Roman" w:hAnsi="Times New Roman" w:cs="Times New Roman" w:eastAsia="Times New Roman"/>
          <w:color w:val="000000"/>
          <w:spacing w:val="0"/>
          <w:position w:val="0"/>
          <w:sz w:val="28"/>
          <w:u w:val="single"/>
          <w:shd w:fill="auto" w:val="clear"/>
        </w:rPr>
        <w:t xml:space="preserve">Додаток  </w:t>
      </w:r>
    </w:p>
    <w:p>
      <w:pPr>
        <w:tabs>
          <w:tab w:val="left" w:pos="8394" w:leader="none"/>
        </w:tabs>
        <w:spacing w:before="0" w:after="0" w:line="324"/>
        <w:ind w:right="0" w:left="616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до рішення обласної ради </w:t>
      </w:r>
    </w:p>
    <w:p>
      <w:pPr>
        <w:tabs>
          <w:tab w:val="left" w:pos="8394" w:leader="none"/>
        </w:tabs>
        <w:spacing w:before="0" w:after="0" w:line="324"/>
        <w:ind w:right="0" w:left="61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від </w:t>
      </w:r>
      <w:r>
        <w:rPr>
          <w:rFonts w:ascii="Times New Roman" w:hAnsi="Times New Roman" w:cs="Times New Roman" w:eastAsia="Times New Roman"/>
          <w:color w:val="auto"/>
          <w:spacing w:val="0"/>
          <w:position w:val="0"/>
          <w:sz w:val="28"/>
          <w:shd w:fill="auto" w:val="clear"/>
        </w:rPr>
        <w:t xml:space="preserve">  26.07.2018     №  1153</w:t>
      </w:r>
    </w:p>
    <w:p>
      <w:pPr>
        <w:spacing w:before="0" w:after="0" w:line="360"/>
        <w:ind w:right="0" w:left="0" w:firstLine="709"/>
        <w:jc w:val="both"/>
        <w:rPr>
          <w:rFonts w:ascii="Times New Roman" w:hAnsi="Times New Roman" w:cs="Times New Roman" w:eastAsia="Times New Roman"/>
          <w:color w:val="00000A"/>
          <w:spacing w:val="0"/>
          <w:position w:val="0"/>
          <w:sz w:val="22"/>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4247"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72"/>
          <w:shd w:fill="auto" w:val="clear"/>
        </w:rPr>
      </w:pPr>
      <w:r>
        <w:rPr>
          <w:rFonts w:ascii="Times New Roman" w:hAnsi="Times New Roman" w:cs="Times New Roman" w:eastAsia="Times New Roman"/>
          <w:b/>
          <w:color w:val="00000A"/>
          <w:spacing w:val="0"/>
          <w:position w:val="0"/>
          <w:sz w:val="72"/>
          <w:shd w:fill="auto" w:val="clear"/>
        </w:rPr>
        <w:t xml:space="preserve">СТАТУТ</w:t>
      </w:r>
    </w:p>
    <w:p>
      <w:pPr>
        <w:spacing w:before="0" w:after="0" w:line="240"/>
        <w:ind w:right="0" w:left="0" w:firstLine="0"/>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aps w:val="true"/>
          <w:color w:val="00000A"/>
          <w:spacing w:val="0"/>
          <w:position w:val="0"/>
          <w:sz w:val="28"/>
          <w:shd w:fill="auto" w:val="clear"/>
        </w:rPr>
        <w:t xml:space="preserve">комунальної установи</w:t>
      </w:r>
    </w:p>
    <w:p>
      <w:pPr>
        <w:spacing w:before="0" w:after="0" w:line="240"/>
        <w:ind w:right="0" w:left="0" w:firstLine="0"/>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aps w:val="true"/>
          <w:color w:val="00000A"/>
          <w:spacing w:val="0"/>
          <w:position w:val="0"/>
          <w:sz w:val="28"/>
          <w:shd w:fill="auto" w:val="clear"/>
        </w:rPr>
        <w:t xml:space="preserve">"</w:t>
      </w:r>
      <w:r>
        <w:rPr>
          <w:rFonts w:ascii="Times New Roman" w:hAnsi="Times New Roman" w:cs="Times New Roman" w:eastAsia="Times New Roman"/>
          <w:b/>
          <w:caps w:val="true"/>
          <w:color w:val="00000A"/>
          <w:spacing w:val="0"/>
          <w:position w:val="0"/>
          <w:sz w:val="28"/>
          <w:shd w:fill="auto" w:val="clear"/>
        </w:rPr>
        <w:t xml:space="preserve">Житомирський обласний Центр народної творчості</w:t>
      </w:r>
      <w:r>
        <w:rPr>
          <w:rFonts w:ascii="Times New Roman" w:hAnsi="Times New Roman" w:cs="Times New Roman" w:eastAsia="Times New Roman"/>
          <w:b/>
          <w:color w:val="00000A"/>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r>
        <w:rPr>
          <w:rFonts w:ascii="Times New Roman" w:hAnsi="Times New Roman" w:cs="Times New Roman" w:eastAsia="Times New Roman"/>
          <w:b/>
          <w:caps w:val="true"/>
          <w:color w:val="00000A"/>
          <w:spacing w:val="0"/>
          <w:position w:val="0"/>
          <w:sz w:val="28"/>
          <w:shd w:fill="auto" w:val="clear"/>
        </w:rPr>
        <w:t xml:space="preserve">Житомирської обласної ради</w:t>
      </w: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r>
        <w:rPr>
          <w:rFonts w:ascii="Times New Roman" w:hAnsi="Times New Roman" w:cs="Times New Roman" w:eastAsia="Times New Roman"/>
          <w:b/>
          <w:caps w:val="true"/>
          <w:color w:val="00000A"/>
          <w:spacing w:val="0"/>
          <w:position w:val="0"/>
          <w:sz w:val="28"/>
          <w:shd w:fill="auto" w:val="clear"/>
        </w:rPr>
        <w:t xml:space="preserve">(</w:t>
      </w:r>
      <w:r>
        <w:rPr>
          <w:rFonts w:ascii="Times New Roman" w:hAnsi="Times New Roman" w:cs="Times New Roman" w:eastAsia="Times New Roman"/>
          <w:b/>
          <w:caps w:val="true"/>
          <w:color w:val="00000A"/>
          <w:spacing w:val="0"/>
          <w:position w:val="0"/>
          <w:sz w:val="24"/>
          <w:shd w:fill="auto" w:val="clear"/>
        </w:rPr>
        <w:t xml:space="preserve">нова редакція</w:t>
      </w:r>
      <w:r>
        <w:rPr>
          <w:rFonts w:ascii="Times New Roman" w:hAnsi="Times New Roman" w:cs="Times New Roman" w:eastAsia="Times New Roman"/>
          <w:b/>
          <w:caps w:val="true"/>
          <w:color w:val="00000A"/>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16"/>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40"/>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40"/>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40"/>
          <w:shd w:fill="auto" w:val="clear"/>
        </w:rPr>
      </w:pPr>
    </w:p>
    <w:p>
      <w:pPr>
        <w:spacing w:before="0" w:after="0" w:line="240"/>
        <w:ind w:right="0" w:left="0" w:firstLine="0"/>
        <w:jc w:val="center"/>
        <w:rPr>
          <w:rFonts w:ascii="Times New Roman" w:hAnsi="Times New Roman" w:cs="Times New Roman" w:eastAsia="Times New Roman"/>
          <w:caps w:val="true"/>
          <w:color w:val="00000A"/>
          <w:spacing w:val="0"/>
          <w:position w:val="0"/>
          <w:sz w:val="40"/>
          <w:shd w:fill="auto" w:val="clear"/>
        </w:rPr>
      </w:pPr>
    </w:p>
    <w:p>
      <w:pPr>
        <w:tabs>
          <w:tab w:val="left" w:pos="5245" w:leader="none"/>
        </w:tabs>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КОМУНАЛЬНА УСТАНОВА  „ЖИТОМИРСЬКИЙ ОБЛАСНИЙ ЦЕНТР НАРОДНОЇ ТВОРЧОСТІ” ЖИТОМИРСЬКОЇ ОБЛАСНОЇ РАДИ (далі – ЖОЦНТ), заснована на спільній власності територіальних громад сіл, селищ, міст області і перебуває в управлінні Житомирської обласної ради (далі –  Орган управління майном), зареєстрована виконавчим комітетом Житомирської міської ради 06.04.2005.  ЖОЦНТ</w:t>
      </w:r>
      <w:r>
        <w:rPr>
          <w:rFonts w:ascii="Times New Roman" w:hAnsi="Times New Roman" w:cs="Times New Roman" w:eastAsia="Times New Roman"/>
          <w:color w:val="00000A"/>
          <w:spacing w:val="0"/>
          <w:position w:val="0"/>
          <w:sz w:val="28"/>
          <w:u w:val="single"/>
          <w:shd w:fill="auto" w:val="clear"/>
        </w:rPr>
        <w:t xml:space="preserve"> є правонаступником усього майна, всіх прав та обов’язків </w:t>
      </w:r>
      <w:r>
        <w:rPr>
          <w:rFonts w:ascii="Times New Roman" w:hAnsi="Times New Roman" w:cs="Times New Roman" w:eastAsia="Times New Roman"/>
          <w:color w:val="00000A"/>
          <w:spacing w:val="0"/>
          <w:position w:val="0"/>
          <w:sz w:val="28"/>
          <w:shd w:fill="auto" w:val="clear"/>
        </w:rPr>
        <w:t xml:space="preserve">комунальної установи „Обласний культурно-мистецький центр” Житомирської обласної ради (згідно з рішенням обласної ради від 21.12.2017   № 929 „Про припинення комунальної установи „Обласний культурно-мистецький центр” Житомирської обласної ради шляхом приєднання до Житомирського обласного центру народної творчості Житомирської обласної  ради”)</w:t>
      </w:r>
      <w:r>
        <w:rPr>
          <w:rFonts w:ascii="Times New Roman" w:hAnsi="Times New Roman" w:cs="Times New Roman" w:eastAsia="Times New Roman"/>
          <w:color w:val="00000A"/>
          <w:spacing w:val="0"/>
          <w:position w:val="0"/>
          <w:sz w:val="28"/>
          <w:u w:val="single"/>
          <w:shd w:fill="auto" w:val="clear"/>
        </w:rPr>
        <w:t xml:space="preserve">.</w:t>
      </w:r>
    </w:p>
    <w:p>
      <w:pPr>
        <w:tabs>
          <w:tab w:val="left" w:pos="5245" w:leader="none"/>
        </w:tabs>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1. </w:t>
      </w:r>
      <w:r>
        <w:rPr>
          <w:rFonts w:ascii="Times New Roman" w:hAnsi="Times New Roman" w:cs="Times New Roman" w:eastAsia="Times New Roman"/>
          <w:b/>
          <w:color w:val="00000A"/>
          <w:spacing w:val="0"/>
          <w:position w:val="0"/>
          <w:sz w:val="28"/>
          <w:shd w:fill="auto" w:val="clear"/>
        </w:rPr>
        <w:t xml:space="preserve">Найменування та місце знаходження ЖОЦНТ</w:t>
      </w:r>
    </w:p>
    <w:p>
      <w:pPr>
        <w:spacing w:before="0" w:after="0" w:line="240"/>
        <w:ind w:right="0" w:left="0" w:firstLine="709"/>
        <w:jc w:val="both"/>
        <w:rPr>
          <w:rFonts w:ascii="Times New Roman" w:hAnsi="Times New Roman" w:cs="Times New Roman" w:eastAsia="Times New Roman"/>
          <w:b/>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1.1. </w:t>
      </w:r>
      <w:r>
        <w:rPr>
          <w:rFonts w:ascii="Times New Roman" w:hAnsi="Times New Roman" w:cs="Times New Roman" w:eastAsia="Times New Roman"/>
          <w:color w:val="00000A"/>
          <w:spacing w:val="0"/>
          <w:position w:val="0"/>
          <w:sz w:val="28"/>
          <w:shd w:fill="FFFFFF" w:val="clear"/>
        </w:rPr>
        <w:t xml:space="preserve">Найменування </w:t>
      </w:r>
      <w:r>
        <w:rPr>
          <w:rFonts w:ascii="Times New Roman" w:hAnsi="Times New Roman" w:cs="Times New Roman" w:eastAsia="Times New Roman"/>
          <w:color w:val="00000A"/>
          <w:spacing w:val="0"/>
          <w:position w:val="0"/>
          <w:sz w:val="28"/>
          <w:shd w:fill="auto" w:val="clear"/>
        </w:rPr>
        <w:t xml:space="preserve">ЖОЦНТ</w:t>
      </w:r>
      <w:r>
        <w:rPr>
          <w:rFonts w:ascii="Times New Roman" w:hAnsi="Times New Roman" w:cs="Times New Roman" w:eastAsia="Times New Roman"/>
          <w:color w:val="00000A"/>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Повна назва: КОМУНАЛЬНА УСТАНОВА „ЖИТОМИРСЬКИЙ ОБЛАСНИЙ  ЦЕНТР НАРОДНОЇ ТВОРЧОСТІ” ЖИТОМИРСЬКОЇ ОБЛАСНОЇ РАДИ.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Скорочена назва: КУ „ЖОЦНТ” ЖОР.</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1.2.   </w:t>
      </w:r>
      <w:r>
        <w:rPr>
          <w:rFonts w:ascii="Times New Roman" w:hAnsi="Times New Roman" w:cs="Times New Roman" w:eastAsia="Times New Roman"/>
          <w:color w:val="00000A"/>
          <w:spacing w:val="0"/>
          <w:position w:val="0"/>
          <w:sz w:val="28"/>
          <w:shd w:fill="auto" w:val="clear"/>
        </w:rPr>
        <w:t xml:space="preserve">Місцезнаходження   ЖОЦНТ:  10003,  Україна,      м. Житомир,    вул. Трипільська, 5.</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2. </w:t>
      </w:r>
      <w:r>
        <w:rPr>
          <w:rFonts w:ascii="Times New Roman" w:hAnsi="Times New Roman" w:cs="Times New Roman" w:eastAsia="Times New Roman"/>
          <w:b/>
          <w:color w:val="00000A"/>
          <w:spacing w:val="0"/>
          <w:position w:val="0"/>
          <w:sz w:val="28"/>
          <w:shd w:fill="auto" w:val="clear"/>
        </w:rPr>
        <w:t xml:space="preserve">Мета і предмет діяльності ЖОЦНТ</w:t>
      </w:r>
    </w:p>
    <w:p>
      <w:pPr>
        <w:spacing w:before="0" w:after="0" w:line="240"/>
        <w:ind w:right="0" w:left="0" w:firstLine="709"/>
        <w:jc w:val="both"/>
        <w:rPr>
          <w:rFonts w:ascii="Times New Roman" w:hAnsi="Times New Roman" w:cs="Times New Roman" w:eastAsia="Times New Roman"/>
          <w:b/>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2.1. </w:t>
      </w:r>
      <w:r>
        <w:rPr>
          <w:rFonts w:ascii="Times New Roman" w:hAnsi="Times New Roman" w:cs="Times New Roman" w:eastAsia="Times New Roman"/>
          <w:color w:val="00000A"/>
          <w:spacing w:val="0"/>
          <w:position w:val="0"/>
          <w:sz w:val="28"/>
          <w:shd w:fill="auto" w:val="clear"/>
        </w:rPr>
        <w:t xml:space="preserve">ЖОЦНТ створений з метою реалізації державної політики у сфері культури відповідно до законів України „Про культуру”, „Про кінематографію” та на виконання обласної Програми сприяння культурно-мистецькому розвитку області. Діяльність ЖОЦНТ спрямована на задоволення культурних потреб громадян у розвитку народної традиційної культури, підтримку художньої творчості, іншої самодіяльної творчої ініціативи, організацію дозвілля тощо.</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2.2. </w:t>
      </w:r>
      <w:r>
        <w:rPr>
          <w:rFonts w:ascii="Times New Roman" w:hAnsi="Times New Roman" w:cs="Times New Roman" w:eastAsia="Times New Roman"/>
          <w:color w:val="00000A"/>
          <w:spacing w:val="0"/>
          <w:position w:val="0"/>
          <w:sz w:val="28"/>
          <w:shd w:fill="auto" w:val="clear"/>
        </w:rPr>
        <w:t xml:space="preserve">У своїй діяльності ЖОЦНТ керується Конституцією України, Законом України „Про культуру”, Законом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культури державних та комунальних закладів культури”, Податковим кодексом України та іншими законами України, постановами Верховної Ради України, актами Президента України та Кабінету Міністрів України, наказами Міністерства культури України, управління культури та туризму Житомирської обласної державної адміністрації,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іншими нормативно-правовими актами, а також цим Статутом, який затверджено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2.3. </w:t>
      </w:r>
      <w:r>
        <w:rPr>
          <w:rFonts w:ascii="Times New Roman" w:hAnsi="Times New Roman" w:cs="Times New Roman" w:eastAsia="Times New Roman"/>
          <w:color w:val="00000A"/>
          <w:spacing w:val="0"/>
          <w:position w:val="0"/>
          <w:sz w:val="28"/>
          <w:shd w:fill="auto" w:val="clear"/>
        </w:rPr>
        <w:t xml:space="preserve">Основними видами діяльності ЖОЦНТ є:</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сприяння реалізації державної політики України в галузі народної творчості згідно з чинним законодавством;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методичне забезпечення діяльності закладів культури, аматорських колективів народної творчості та їх учасників, реалізуючи наукові та новаторські концепції розвитку культури, і є об’єднанням різних структурних підрозділів, що діють за єдиними принципами та спільним планом.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співпраця з державними, громадськими організаціями і об’єднаннями різних форм власності, а також із зарубіжними організаціями </w:t>
      </w:r>
      <w:r>
        <w:rPr>
          <w:rFonts w:ascii="Times New Roman" w:hAnsi="Times New Roman" w:cs="Times New Roman" w:eastAsia="Times New Roman"/>
          <w:color w:val="00000A"/>
          <w:spacing w:val="0"/>
          <w:position w:val="0"/>
          <w:sz w:val="28"/>
          <w:shd w:fill="auto" w:val="clear"/>
        </w:rPr>
        <w:t xml:space="preserve">та фондами, які зацікавлені у розвитку культури і виконують виховні функції;</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удосконалення форм і методів діяльності закладів культури, аматорських колективів з відродження, збереження та розвитку багатонаціональних культурних традицій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виявлення і розповсюдження досягнень народної творчості;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використання результатів наукових досягнень у галузі народної творчості для активного впровадження їх у практику діяльності клубних та мистецьких закладів культури;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сприяння підвищенню теоретичного та практичного рівня, професійної майстерності творчих працівників закладів культури;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інформаційно-методичне забезпечення закладів культури та інших зацікавлених організацій, громадських формувань і окремих громадян з питань розвитку народної творчості, клубної дозвіллєвої діяльності;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аналіз стану і процесів розвитку народної творчості;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вивчення потреб закладів культури, духовних запитів та організації різних категорій населення і на основі зібраної інформації з даної проблематики </w:t>
      </w:r>
      <w:r>
        <w:rPr>
          <w:rFonts w:ascii="Times New Roman" w:hAnsi="Times New Roman" w:cs="Times New Roman" w:eastAsia="Times New Roman"/>
          <w:color w:val="auto"/>
          <w:spacing w:val="0"/>
          <w:position w:val="0"/>
          <w:sz w:val="28"/>
          <w:shd w:fill="auto" w:val="clear"/>
        </w:rPr>
        <w:t xml:space="preserve">розроблення рекомендацій по дальшому удосконаленню діяльності клубних установ, цільової програми розвитку народної творчості в області;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методична і практична допомога установам культури, аматорським колективам, окремим громадянам, майстрам декоративно-прикладного та образотворчого мистецтва;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проведення на території області регіональних, обласних фестивалів, оглядів, конкурсів, виставок та інших заходів за профілем, а також забезпечення участі аматорських колективів, майстрів народного декоративно- прикладного мистецтва та ужиткових ремесел у Всеукраїнських мистецьких акціях;</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дослідницька робота, вивчення місцевого фольклору, сприяння збереженню, творчому розвитку і популяризації його кращих зразків;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організація збирання матеріалів сучасної народної творчості, створення фонотеки фольклорних записів</w:t>
      </w:r>
      <w:r>
        <w:rPr>
          <w:rFonts w:ascii="Times New Roman" w:hAnsi="Times New Roman" w:cs="Times New Roman" w:eastAsia="Times New Roman"/>
          <w:color w:val="auto"/>
          <w:spacing w:val="0"/>
          <w:position w:val="0"/>
          <w:sz w:val="28"/>
          <w:shd w:fill="auto" w:val="clear"/>
        </w:rPr>
        <w:t xml:space="preserve">, кінотеки, відеотеки аматорського </w:t>
      </w:r>
      <w:r>
        <w:rPr>
          <w:rFonts w:ascii="Times New Roman" w:hAnsi="Times New Roman" w:cs="Times New Roman" w:eastAsia="Times New Roman"/>
          <w:color w:val="00000A"/>
          <w:spacing w:val="0"/>
          <w:position w:val="0"/>
          <w:sz w:val="28"/>
          <w:shd w:fill="auto" w:val="clear"/>
        </w:rPr>
        <w:t xml:space="preserve">мистецтва;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робота з самодіяльними композиторами, поетами, художниками, майстрами народної творчості, народними умільцями по створенню та популяризації пісень, музики, поезії, творів живопису, декоративно-прикладного мистецтва;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розробка рекомендацій, надання допомоги з формування репертуарної політики колективів та окремих виконавців художньої самодіяльності;</w:t>
      </w:r>
    </w:p>
    <w:p>
      <w:pPr>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ab/>
        <w:t xml:space="preserve">- </w:t>
      </w:r>
      <w:r>
        <w:rPr>
          <w:rFonts w:ascii="Times New Roman" w:hAnsi="Times New Roman" w:cs="Times New Roman" w:eastAsia="Times New Roman"/>
          <w:color w:val="00000A"/>
          <w:spacing w:val="0"/>
          <w:position w:val="0"/>
          <w:sz w:val="28"/>
          <w:shd w:fill="auto" w:val="clear"/>
        </w:rPr>
        <w:t xml:space="preserve">залучення висококваліфікованих спеціалістів професійного мистецтва, викладачів навчальних закладів культури і мистецтва до надання творчої, консультативної допомоги клубним установам, аматорським колективам;</w:t>
      </w:r>
    </w:p>
    <w:p>
      <w:pPr>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ab/>
        <w:t xml:space="preserve">- </w:t>
      </w:r>
      <w:r>
        <w:rPr>
          <w:rFonts w:ascii="Times New Roman" w:hAnsi="Times New Roman" w:cs="Times New Roman" w:eastAsia="Times New Roman"/>
          <w:color w:val="00000A"/>
          <w:spacing w:val="0"/>
          <w:position w:val="0"/>
          <w:sz w:val="28"/>
          <w:shd w:fill="auto" w:val="clear"/>
        </w:rPr>
        <w:t xml:space="preserve">формування банків інформації;</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видання інформаційних, репертуарно-методичних і рекламних матеріалів;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організація підвищення кваліфікації кадрів клубних закладів та їх формувань;</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підготовка пропозицій установам  вищого державного рівня щодо вирішення галузевої проблематики;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участь у розробці положень, інструкцій та інших нормативних документів з питань культурно-дозвіллєвої роботи і народної творчості;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організація за необхідності виставок-продажів, аукціонів для реалізації поставлених завдань;</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організація кінопоказів, фестивалів, конференцій, інших заходів із популяризації національного кіно; </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забезпечення організаційних і технічних заходів, спрямованих на забезпечення експлуатації (прокату) та збереження фільмофонду області;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переведення кращих творів наявного фільмофонду на цифрові носії інформації;</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аналіз стану дотримання в області установленої законом квоти демонстрування національних фільмів демонстраторами фільмів усіх форм власності;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збір та узагальнення статистичної звітності про наявність і діяльність демонстраторів фільмів, незалежно від форм власності та організаційно-правової форми господарювання;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консультативної та організаційно-методичної допомоги кіновидовищним закладам у дотриманні вимог Закону України "Про кінематографію" та Положення "Про державний реєстр виробників, розповсюджувачів і демонстраторів фільмів";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впровадження інноваційних технологій у роботу закладів культури області; </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удосконалення розширення спектру культурно-просвітницьких, інформаційних, кіновидовищних послуг;</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методичної та практичної допомоги установам культури і мистецтва, навчальним закладам галузі культури з удосконалення форм і методів культурно-просвітницької роботи, пошуку інноваційних напрямків роботи;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здійснення в установленому порядку інформаційної, рекламної та аналітичної діяльності;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презентація подій культурно-мистецького життя області, шляхом розміщення в місцевих засобах масової інформації;</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допомога закладам культури області, навчальним закладам, громадським організаціям  в організації  проведення обласних культурно-мистецьких заходів, фестивалів, конкурсів, оглядів, виставок, семінарів, інших заходів;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аналіз інформації про діяльність театральних та концертних установ області, професійних та аматорських мистецьких колективів;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підготовка, друк та розповсюдження методичних рекомендацій, буклетів, брошур, каталогів;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підвищення професійного рівня працівників шляхом участі у семінарах, нарадах, конференціях та інших заходах;</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розробка інструкцій та інших документів з питань, що належать до компетенції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здійснення інших функцій.</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2.4. </w:t>
      </w:r>
      <w:r>
        <w:rPr>
          <w:rFonts w:ascii="Times New Roman" w:hAnsi="Times New Roman" w:cs="Times New Roman" w:eastAsia="Times New Roman"/>
          <w:color w:val="00000A"/>
          <w:spacing w:val="0"/>
          <w:position w:val="0"/>
          <w:sz w:val="28"/>
          <w:shd w:fill="auto" w:val="clear"/>
        </w:rPr>
        <w:t xml:space="preserve">Предметом діяльності ЖОЦНТ є:</w:t>
      </w:r>
    </w:p>
    <w:p>
      <w:pPr>
        <w:spacing w:before="0" w:after="0" w:line="240"/>
        <w:ind w:right="0" w:left="0" w:firstLine="709"/>
        <w:jc w:val="both"/>
        <w:rPr>
          <w:rFonts w:ascii="Times New Roman" w:hAnsi="Times New Roman" w:cs="Times New Roman" w:eastAsia="Times New Roman"/>
          <w:b/>
          <w:color w:val="00000A"/>
          <w:spacing w:val="0"/>
          <w:position w:val="0"/>
          <w:sz w:val="28"/>
          <w:shd w:fill="FFFF00"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проведення вистав, театральних, музичних, хореографічних постановок, циркових вистав, концертів, фестивалів, конкурсів, бенефісів, естрадних шоу, виставкових, освітніх та інших культурно-мистецьких заходів (проектів), демонстрація відео- і кінофільмів, інформаційно-масових, розважальних та інших заходів;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організація виступів професійних мистецьких колективів, артистичних груп та окремих артистів (виконавців);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розміщення рекламної продукції та рекламних конструкцій під час проведення заходів;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розроблення оригінальних сценаріїв, проведення постановочної роботи і заходів за заявками юридичних та фізичних осіб, надання послуг з організації та проведення урочистостей, днів міст, районів, сіл;</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проведення театралізованих свят, фестивалів, конкурсів, спортивно-розважальних, оздоровчих, обрядових заходів, виставок книг і творів образотворчого та декоративно-прикладного мистецтва;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з організації та/або проведення спектаклів, концертів колективів аматорської творчості;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з організації та/або проведення культурно-масових заходів, корпоративних свят, міжнародних симпозіумів, науково-практичних конференцій, бієнале, пленерів, конкурсів, навчальних заходів (семінарів, семінарів-практикумів, майстер-класів, зборів, концертів, фестивалів, виставок, вистав, тренінгів, творчих лабораторій та майстерень) та інших культурно-мистецьких заходів (проектів);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показ слайд-фільмів і кінопрограм;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з користування атракціонами, ігровими автоматами (крім тих, що передбачають отримання грошової винагороди), настільними і комп’ютерними іграми, тенісними кортами, більярдами, тирами, дитячими містечками безпеки руху, персональними комп’ютерами, глядацькими залами, відеотеками;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продаж у неспеціалізованих магазинах (кіосках, лотках) видань про фонди і діяльність бібліотек, музеїв, картинних галерей, виставкових залів, заповідників та інших закладів культури і мистецтва, репродукцій, наборів листівок, афіш, плакатів (у тому числі із зображенням творів мистецтва, пам’яток літератури), а також сувенірних виробів, значків, виробів народних промислів, декоративно-ужиткового мистецтва;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проведення фото-, відео- і кінозйомок окремих експонатів, експозицій, територій та об’єктів музейного типу;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з проведення відео- та фотозйомок;</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відвідування заповідників, музеїв та виставок, надання послуг у сфері дозвілля організації та проведення відпочинку;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експонування рекламних матеріалів юридичних та фізичних осіб у приміщеннях або на сайтах закладів культури;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проведення наукової та мистецтвознавчої експертизи, у тому числі виїзної, культурних цінностей, які перебувають у приватній власності, придбані у художніх салонах, галереях, і таких, що в установленому порядку ввозяться або вивозяться через державний кордон;</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надання в оренду приміщень  малих архітектурних форм і територій, звукової, світлової, відео- та фотоапаратури, музичних інструментів, технічного, звукового та світлового обладнання;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ремонт, налагодження музичних інструментів, звукової, світлової та фото-  відеоапаратури.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виготовлення, ремонт,  реалізація майстернями та іншими виробничими підрозділами закладів культури і мистецтв обладнання для атракціонів, музичних інструментів, меблів, реквізиту і бутафорії, сценічного обладнання, пошиття театральних, концертних костюмів, взуття, товарів широкого вжитку, квітів і квіткової продукції, гримерні послуги, столярні, слюсарні, будівельні, ремонтно-реставраційні та інші роботи, автотранспортні послуги;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 </w:t>
      </w:r>
      <w:r>
        <w:rPr>
          <w:rFonts w:ascii="Times New Roman" w:hAnsi="Times New Roman" w:cs="Times New Roman" w:eastAsia="Times New Roman"/>
          <w:color w:val="00000A"/>
          <w:spacing w:val="0"/>
          <w:position w:val="0"/>
          <w:sz w:val="28"/>
          <w:shd w:fill="auto" w:val="clear"/>
        </w:rPr>
        <w:t xml:space="preserve">прокат музичних інструментів, культурно-спортивного і туристичного інвентарю, сценічних костюмів, взуття, театрального реквізиту;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фотокопіювання, репродукування, ксерокопіювання, мікрофільмування, мікрокопіювання з книжок, брошур, газет, журналів, музейних експонатів, документів з фондів бібліотек, музеїв;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виготовлення фонограм для концертів і спектаклів, копій звукозапису музичних творів з фонотек театрів, музеїв, бібліотек, клубних закладів, парків культури та відпочинку, науково-методичних центрів;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студій звуко- і відеозапису, трансляції вистав, концертів, виставкових, освітніх та інших культурно-мистецьких заходів (проектів) закладами культури за допомогою Інтернету;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у сфері ресторанного господарства з метою організації відпочинку і дозвілля громадян за умови наявності необхідних виробничих потужностей та спеціально призначених і обладнаних приміщень;</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надання послуг з оренди транспортних засобів, обладнання, майна, інструментів, що належать закладам культури;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здійснення вантажних, пасажирських та змішаних перевезень на замовлення;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сприяння закладам кінопоказу області в доступі до творів національного та світового кіномистецтва, надання кінопослуг на умовах прокату наявного фільмофонду;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збір, обробка та підготовка інформації до поширення, випуск, розповсюдження інформаційної продукції галузі культури;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вивчення потреб закладів культури та розробка рекомендацій щодо подальшого удосконалення діяльності установ культури і мистецтва;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створення електронних баз даних закладів культури області;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сприяння у проведенні інформаційно-просвітницьких і культурно-мистецьких заходів.</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Функції ЖОЦНТ: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організаційно-методична –  пов’язана з участю ЖОЦНТ у відродженні народних свят і обрядів, фольклорного та ужиткового мистецтва і ремесел, народно-пісенної і музичної творчості, проведенні фестивалів, оглядів-конкурсів за жанрами і видами художньої культури українського, інших народів та етнічних груп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пошуково-інформаційна, фондоутворююча  – спрямована на пошук, формування галузевого та допоміжного інформаційного фонду, систематизацію, упорядкування, поповнення і використання різних джерел і видів інформації, створення ілюстративно- рекламної продукції та кіно-, фото-, фономатеріалів з галузевих питань;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аналітико-прогностична – вивчення, аналіз та визначення тенденцій розвитку соціокультурної ситуації в області, розробка та впровадження соціально-культурних програм з урахуванням регіональних особливостей і традицій;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навчально-педагогічна – перепідготовка кадрів клубних установ, керівників аматорських колективів, оволодіння ними сучасним комплексом знань і умінь, необхідних для професійної діяльності;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координаційна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налагодження оперативних, постійних  міжрегіональних, міжвідомчих та міжнаціональних зв’язків у галузевій діяльності, вироблення спільних стратегічних програм;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рекламна – розповсюдження кращих досягнень аматорського мистецтва, новацій у культурно-дозвіллєвій діяльності, рекламна доробка майстрів образотворчого та декоративно-ужиткового мистецтва в області та за її межами з метою популяризації народної творчості;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творчо-комерційна – проведення платних заходів, виставок-продажів виробів майстрів декоративно-ужиткового мистецтва, аукціонів, курсів, випуск друкованої продукції та інше;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вироблення та апробація прогресивних моделей організації культурно-дозвіллєвої діяльності;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визначення шляхів упорядкування мережі установ культури, приведення їх у відповідність з місцевими потребами, особливостями тощо. </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240" w:after="120" w:line="240"/>
        <w:ind w:right="0" w:left="0" w:firstLine="426"/>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3. </w:t>
      </w:r>
      <w:r>
        <w:rPr>
          <w:rFonts w:ascii="Times New Roman" w:hAnsi="Times New Roman" w:cs="Times New Roman" w:eastAsia="Times New Roman"/>
          <w:b/>
          <w:color w:val="00000A"/>
          <w:spacing w:val="0"/>
          <w:position w:val="0"/>
          <w:sz w:val="28"/>
          <w:shd w:fill="auto" w:val="clear"/>
        </w:rPr>
        <w:t xml:space="preserve">Юридичний статус ЖОЦНТ</w:t>
      </w: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3.1. </w:t>
      </w:r>
      <w:r>
        <w:rPr>
          <w:rFonts w:ascii="Times New Roman" w:hAnsi="Times New Roman" w:cs="Times New Roman" w:eastAsia="Times New Roman"/>
          <w:color w:val="00000A"/>
          <w:spacing w:val="0"/>
          <w:position w:val="0"/>
          <w:sz w:val="28"/>
          <w:shd w:fill="auto" w:val="clear"/>
        </w:rPr>
        <w:t xml:space="preserve">ЖОЦНТ є юридичною особою і є неприбутковою установою. Права і обов’язки юридичної особи ЖОЦНТ набуває з дня його державної реєстрації.</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3.2. </w:t>
      </w:r>
      <w:r>
        <w:rPr>
          <w:rFonts w:ascii="Times New Roman" w:hAnsi="Times New Roman" w:cs="Times New Roman" w:eastAsia="Times New Roman"/>
          <w:color w:val="00000A"/>
          <w:spacing w:val="0"/>
          <w:position w:val="0"/>
          <w:sz w:val="28"/>
          <w:shd w:fill="auto" w:val="clear"/>
        </w:rPr>
        <w:t xml:space="preserve">ЖОЦНТ здійснює свою діяльність на основі і відповідно до чинного законодавства України, рішень Житомирської обласної ради, положень з управління об’єктами спільної власності, затверджених рішеннями Житомирської  обласної ради, та цього Статуту, який затверджується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3.3. </w:t>
      </w:r>
      <w:r>
        <w:rPr>
          <w:rFonts w:ascii="Times New Roman" w:hAnsi="Times New Roman" w:cs="Times New Roman" w:eastAsia="Times New Roman"/>
          <w:color w:val="00000A"/>
          <w:spacing w:val="0"/>
          <w:position w:val="0"/>
          <w:sz w:val="28"/>
          <w:shd w:fill="auto" w:val="clear"/>
        </w:rPr>
        <w:t xml:space="preserve">ЖОЦНТ веде самостійний баланс, має розрахунковий та інші рахунки в органах Державної казначейської служби України, печатку, штампи, фірмові бланки з власним найменуванням, код ЄДРПОУ.</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3.4. </w:t>
      </w:r>
      <w:r>
        <w:rPr>
          <w:rFonts w:ascii="Times New Roman" w:hAnsi="Times New Roman" w:cs="Times New Roman" w:eastAsia="Times New Roman"/>
          <w:color w:val="00000A"/>
          <w:spacing w:val="0"/>
          <w:position w:val="0"/>
          <w:sz w:val="28"/>
          <w:shd w:fill="auto" w:val="clear"/>
        </w:rPr>
        <w:t xml:space="preserve">Участь ЖОЦНТ в асоціаціях та інших об’єднаннях здійснюється за погодженням з Органом управління майном, якщо це не суперечить конкуренційному законодавству та іншим нормативним актам України.</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3.5. </w:t>
      </w:r>
      <w:r>
        <w:rPr>
          <w:rFonts w:ascii="Times New Roman" w:hAnsi="Times New Roman" w:cs="Times New Roman" w:eastAsia="Times New Roman"/>
          <w:color w:val="00000A"/>
          <w:spacing w:val="0"/>
          <w:position w:val="0"/>
          <w:sz w:val="28"/>
          <w:shd w:fill="auto" w:val="clear"/>
        </w:rPr>
        <w:t xml:space="preserve">ЖОЦНТ  не несе відповідальності за зобов’язання Органу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3.6. </w:t>
      </w:r>
      <w:r>
        <w:rPr>
          <w:rFonts w:ascii="Times New Roman" w:hAnsi="Times New Roman" w:cs="Times New Roman" w:eastAsia="Times New Roman"/>
          <w:color w:val="00000A"/>
          <w:spacing w:val="0"/>
          <w:position w:val="0"/>
          <w:sz w:val="28"/>
          <w:shd w:fill="auto" w:val="clear"/>
        </w:rPr>
        <w:t xml:space="preserve">ЖОЦНТ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3.7. </w:t>
      </w:r>
      <w:r>
        <w:rPr>
          <w:rFonts w:ascii="Times New Roman" w:hAnsi="Times New Roman" w:cs="Times New Roman" w:eastAsia="Times New Roman"/>
          <w:color w:val="00000A"/>
          <w:spacing w:val="0"/>
          <w:position w:val="0"/>
          <w:sz w:val="28"/>
          <w:shd w:fill="auto" w:val="clear"/>
        </w:rPr>
        <w:t xml:space="preserve">З питань, віднесених чинним законодавством до повноважень управління культури та туризму Житомирської облдержадміністрації, координацію діяльності ЖОЦНТ здійснює вищезазначене управління.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Організація фінансово-господарської діяльності, використання майна ЖОЦНТ</w:t>
      </w:r>
    </w:p>
    <w:p>
      <w:pPr>
        <w:spacing w:before="0" w:after="0" w:line="240"/>
        <w:ind w:right="0" w:left="0" w:firstLine="709"/>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4.1.  </w:t>
      </w:r>
      <w:r>
        <w:rPr>
          <w:rFonts w:ascii="Times New Roman" w:hAnsi="Times New Roman" w:cs="Times New Roman" w:eastAsia="Times New Roman"/>
          <w:color w:val="000000"/>
          <w:spacing w:val="0"/>
          <w:position w:val="0"/>
          <w:sz w:val="28"/>
          <w:shd w:fill="auto" w:val="clear"/>
        </w:rPr>
        <w:t xml:space="preserve">Фінансово-господарська діяльність ЖОЦНТ проводиться відповідно до законодавства та цього Статуту.</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4.2. </w:t>
      </w:r>
      <w:r>
        <w:rPr>
          <w:rFonts w:ascii="Times New Roman" w:hAnsi="Times New Roman" w:cs="Times New Roman" w:eastAsia="Times New Roman"/>
          <w:color w:val="000000"/>
          <w:spacing w:val="0"/>
          <w:position w:val="0"/>
          <w:sz w:val="28"/>
          <w:shd w:fill="auto" w:val="clear"/>
        </w:rPr>
        <w:t xml:space="preserve">Фінансування </w:t>
      </w:r>
      <w:r>
        <w:rPr>
          <w:rFonts w:ascii="Times New Roman" w:hAnsi="Times New Roman" w:cs="Times New Roman" w:eastAsia="Times New Roman"/>
          <w:color w:val="00000A"/>
          <w:spacing w:val="0"/>
          <w:position w:val="0"/>
          <w:sz w:val="28"/>
          <w:shd w:fill="auto" w:val="clear"/>
        </w:rPr>
        <w:t xml:space="preserve">ЖОЦНТ</w:t>
      </w:r>
      <w:r>
        <w:rPr>
          <w:rFonts w:ascii="Times New Roman" w:hAnsi="Times New Roman" w:cs="Times New Roman" w:eastAsia="Times New Roman"/>
          <w:color w:val="000000"/>
          <w:spacing w:val="0"/>
          <w:position w:val="0"/>
          <w:sz w:val="28"/>
          <w:shd w:fill="auto" w:val="clear"/>
        </w:rPr>
        <w:t xml:space="preserve"> здійснюється за рахунок коштів обласного бюджету, а також додаткових джерел фінансування, не заборонених законодавством.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Додатковими джерелами фінансування є:</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надходження від надання платних послуг;</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надходження від державних, громадських, приватних підприємств, громадських організацій та окремих громадян;</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від господарської діяльності;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від надання в оренду рухомого майна;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благодійні внески;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гранти;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дарунки;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інші надходження не заборонені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4.3. </w:t>
      </w:r>
      <w:r>
        <w:rPr>
          <w:rFonts w:ascii="Times New Roman" w:hAnsi="Times New Roman" w:cs="Times New Roman" w:eastAsia="Times New Roman"/>
          <w:color w:val="00000A"/>
          <w:spacing w:val="0"/>
          <w:position w:val="0"/>
          <w:sz w:val="28"/>
          <w:shd w:fill="auto" w:val="clear"/>
        </w:rPr>
        <w:t xml:space="preserve">Платні послуги надаються відповідно до постанови Кабінету  Міністрів України від 12.07.2017 № 493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Про затвердження Переліку  платних послуг, які можуть надаватися державними і комунальними закладами  культури</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Розмір платних послуг встановлюється відповідно до чинного законодавства.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4.4. </w:t>
      </w:r>
      <w:r>
        <w:rPr>
          <w:rFonts w:ascii="Times New Roman" w:hAnsi="Times New Roman" w:cs="Times New Roman" w:eastAsia="Times New Roman"/>
          <w:color w:val="00000A"/>
          <w:spacing w:val="0"/>
          <w:position w:val="0"/>
          <w:sz w:val="28"/>
          <w:shd w:fill="auto" w:val="clear"/>
        </w:rPr>
        <w:t xml:space="preserve">Розмір коштів, отриманих з додаткових джерел, обмеженню не підлягає. Ці кошти на кінець бюджетного року не вилучаються та не враховуються при визначенні обсягів бюджетного фінансування на наступний рік.</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При визначенні ЖОЦНТ розміру бюджетних асигнувань кошти, що надходять з інших джерел, не є підставою для зменшення розміру бюджетних призначень.</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4.5. </w:t>
      </w:r>
      <w:r>
        <w:rPr>
          <w:rFonts w:ascii="Times New Roman" w:hAnsi="Times New Roman" w:cs="Times New Roman" w:eastAsia="Times New Roman"/>
          <w:color w:val="00000A"/>
          <w:spacing w:val="0"/>
          <w:position w:val="0"/>
          <w:sz w:val="28"/>
          <w:shd w:fill="auto" w:val="clear"/>
        </w:rPr>
        <w:t xml:space="preserve">Бюджет ЖОЦНТ складається із загального та спеціального фондів.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У галузі ціноутворення ЖОЦНТ реалізує свою творчу продукцію і послуги за цінами (тарифами), що встановлюються наказом директора, а також за домовленістю із споживачем в межах чинного законодавства.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4.6. </w:t>
      </w:r>
      <w:r>
        <w:rPr>
          <w:rFonts w:ascii="Times New Roman" w:hAnsi="Times New Roman" w:cs="Times New Roman" w:eastAsia="Times New Roman"/>
          <w:color w:val="00000A"/>
          <w:spacing w:val="0"/>
          <w:position w:val="0"/>
          <w:sz w:val="28"/>
          <w:shd w:fill="auto" w:val="clear"/>
        </w:rPr>
        <w:t xml:space="preserve">Доходи ЖОЦНТ використовуються виключно для фінансування видатків на його утримання, реалізації мети (цілей, завдань) та напрямів діяльності, визначених Статутом.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Забороняється розподіл отриманих доходів або їх частини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4.7. </w:t>
      </w:r>
      <w:r>
        <w:rPr>
          <w:rFonts w:ascii="Times New Roman" w:hAnsi="Times New Roman" w:cs="Times New Roman" w:eastAsia="Times New Roman"/>
          <w:color w:val="00000A"/>
          <w:spacing w:val="0"/>
          <w:position w:val="0"/>
          <w:sz w:val="28"/>
          <w:shd w:fill="auto" w:val="clear"/>
        </w:rPr>
        <w:t xml:space="preserve">Контроль за витратами виділених асигнувань здійснюється відповідно до чинного законодавства.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4.8 . </w:t>
      </w:r>
      <w:r>
        <w:rPr>
          <w:rFonts w:ascii="Times New Roman" w:hAnsi="Times New Roman" w:cs="Times New Roman" w:eastAsia="Times New Roman"/>
          <w:color w:val="00000A"/>
          <w:spacing w:val="0"/>
          <w:position w:val="0"/>
          <w:sz w:val="28"/>
          <w:shd w:fill="auto" w:val="clear"/>
        </w:rPr>
        <w:t xml:space="preserve">Майно ЖОЦНТ становлять основні засоби, обігові кошти, а також інші цінності, вартість яких відображається у самостійному балансі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4.9. </w:t>
      </w:r>
      <w:r>
        <w:rPr>
          <w:rFonts w:ascii="Times New Roman" w:hAnsi="Times New Roman" w:cs="Times New Roman" w:eastAsia="Times New Roman"/>
          <w:color w:val="00000A"/>
          <w:spacing w:val="0"/>
          <w:position w:val="0"/>
          <w:sz w:val="28"/>
          <w:shd w:fill="auto" w:val="clear"/>
        </w:rPr>
        <w:t xml:space="preserve">Майно ЖОЦНТ є спільною власністю територіальних громад сіл, селищ, міст області і закріплюється за нею на праві оперативного управління.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4.10. </w:t>
      </w:r>
      <w:r>
        <w:rPr>
          <w:rFonts w:ascii="Times New Roman" w:hAnsi="Times New Roman" w:cs="Times New Roman" w:eastAsia="Times New Roman"/>
          <w:color w:val="00000A"/>
          <w:spacing w:val="0"/>
          <w:position w:val="0"/>
          <w:sz w:val="28"/>
          <w:shd w:fill="auto" w:val="clear"/>
        </w:rPr>
        <w:t xml:space="preserve">Перелік майна, що закріплюється за ЖОЦНТ на праві оперативного управління, визначається виключно Органом управління майном і може ним змінюватися.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4.11. </w:t>
      </w:r>
      <w:r>
        <w:rPr>
          <w:rFonts w:ascii="Times New Roman" w:hAnsi="Times New Roman" w:cs="Times New Roman" w:eastAsia="Times New Roman"/>
          <w:color w:val="00000A"/>
          <w:spacing w:val="0"/>
          <w:position w:val="0"/>
          <w:sz w:val="28"/>
          <w:shd w:fill="auto" w:val="clear"/>
        </w:rPr>
        <w:t xml:space="preserve">ЖОЦНТ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ЖОТНЦ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ЖОЦНТ має право лише у межах повноважень та у спосіб, що передбачені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4.12. </w:t>
      </w:r>
      <w:r>
        <w:rPr>
          <w:rFonts w:ascii="Times New Roman" w:hAnsi="Times New Roman" w:cs="Times New Roman" w:eastAsia="Times New Roman"/>
          <w:color w:val="00000A"/>
          <w:spacing w:val="0"/>
          <w:position w:val="0"/>
          <w:sz w:val="28"/>
          <w:shd w:fill="auto" w:val="clear"/>
        </w:rPr>
        <w:t xml:space="preserve">Здійснюючи право оперативного управління, ЖОЦНТ володіє, користується та розпоряджається зазначеним майном на свій розсуд, вчиняючи щодо нього будь-які дії, які не суперечать чинному законодавству, Статуту та рішенням Органу управління майном.</w:t>
      </w:r>
    </w:p>
    <w:p>
      <w:pPr>
        <w:tabs>
          <w:tab w:val="left" w:pos="567" w:leader="none"/>
        </w:tabs>
        <w:spacing w:before="0" w:after="0" w:line="240"/>
        <w:ind w:right="0" w:left="993" w:hanging="284"/>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4.13. </w:t>
      </w:r>
      <w:r>
        <w:rPr>
          <w:rFonts w:ascii="Times New Roman" w:hAnsi="Times New Roman" w:cs="Times New Roman" w:eastAsia="Times New Roman"/>
          <w:color w:val="00000A"/>
          <w:spacing w:val="0"/>
          <w:position w:val="0"/>
          <w:sz w:val="28"/>
          <w:shd w:fill="auto" w:val="clear"/>
        </w:rPr>
        <w:t xml:space="preserve">Одержані в результаті відчуження майна кошти спрямовуються:</w:t>
      </w:r>
    </w:p>
    <w:p>
      <w:pPr>
        <w:numPr>
          <w:ilvl w:val="0"/>
          <w:numId w:val="23"/>
        </w:numPr>
        <w:tabs>
          <w:tab w:val="left" w:pos="1134" w:leader="none"/>
        </w:tabs>
        <w:spacing w:before="0" w:after="0" w:line="240"/>
        <w:ind w:right="0" w:left="0" w:firstLine="851"/>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 нерухоме майно та об’єкти незавершеного будівництва – в обласний бюджет;</w:t>
      </w:r>
    </w:p>
    <w:p>
      <w:pPr>
        <w:numPr>
          <w:ilvl w:val="0"/>
          <w:numId w:val="23"/>
        </w:numPr>
        <w:tabs>
          <w:tab w:val="left" w:pos="1134" w:leader="none"/>
        </w:tabs>
        <w:spacing w:before="0" w:after="0" w:line="240"/>
        <w:ind w:right="0" w:left="0"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 індивідуально визначене майно – на рахунок ЖОЦНТ на поповнення обігових коштів.</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4.14. </w:t>
      </w:r>
      <w:r>
        <w:rPr>
          <w:rFonts w:ascii="Times New Roman" w:hAnsi="Times New Roman" w:cs="Times New Roman" w:eastAsia="Times New Roman"/>
          <w:color w:val="00000A"/>
          <w:spacing w:val="0"/>
          <w:position w:val="0"/>
          <w:sz w:val="28"/>
          <w:shd w:fill="auto" w:val="clear"/>
        </w:rPr>
        <w:t xml:space="preserve">Майно ЖОЦНТ, що забезпечує його статутну діяльність, не може бути предметом застави.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4.15. </w:t>
      </w:r>
      <w:r>
        <w:rPr>
          <w:rFonts w:ascii="Times New Roman" w:hAnsi="Times New Roman" w:cs="Times New Roman" w:eastAsia="Times New Roman"/>
          <w:color w:val="00000A"/>
          <w:spacing w:val="0"/>
          <w:position w:val="0"/>
          <w:sz w:val="28"/>
          <w:shd w:fill="auto" w:val="clear"/>
        </w:rPr>
        <w:t xml:space="preserve">Джерелами формування майна є:</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майно, передане ЖОЦНТ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кошти обласного бюджету;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безоплатні або благодійні внески, пожертвування організацій, підприємств і громадян;</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майно, придбане в інших суб’єктів господарювання, організацій та громадян у встановленому чинним законодавством України порядку;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інше майно, набуте на підставах, незаборонених чинним законодавством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4.16. </w:t>
      </w:r>
      <w:r>
        <w:rPr>
          <w:rFonts w:ascii="Times New Roman" w:hAnsi="Times New Roman" w:cs="Times New Roman" w:eastAsia="Times New Roman"/>
          <w:color w:val="00000A"/>
          <w:spacing w:val="0"/>
          <w:position w:val="0"/>
          <w:sz w:val="28"/>
          <w:shd w:fill="auto" w:val="clear"/>
        </w:rPr>
        <w:t xml:space="preserve">ЖОЦНТ здійснює володіння, користування землею та іншими природними ресурсами відповідно до мети своєї діяльності та чинного законодавства.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4.17. </w:t>
      </w:r>
      <w:r>
        <w:rPr>
          <w:rFonts w:ascii="Times New Roman" w:hAnsi="Times New Roman" w:cs="Times New Roman" w:eastAsia="Times New Roman"/>
          <w:color w:val="00000A"/>
          <w:spacing w:val="0"/>
          <w:position w:val="0"/>
          <w:sz w:val="28"/>
          <w:shd w:fill="auto" w:val="clear"/>
        </w:rPr>
        <w:t xml:space="preserve">Збитки, завдані ЖОЦНТ внаслідок порушення його майнових прав іншими юридичними та фізичними особами, відшкодовуються згідно з рішенням відповідного суду.</w:t>
      </w:r>
    </w:p>
    <w:p>
      <w:pPr>
        <w:tabs>
          <w:tab w:val="left" w:pos="1560" w:leader="none"/>
        </w:tabs>
        <w:spacing w:before="0" w:after="0" w:line="240"/>
        <w:ind w:right="0" w:left="0" w:firstLine="71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4.18. </w:t>
      </w:r>
      <w:r>
        <w:rPr>
          <w:rFonts w:ascii="Times New Roman" w:hAnsi="Times New Roman" w:cs="Times New Roman" w:eastAsia="Times New Roman"/>
          <w:color w:val="00000A"/>
          <w:spacing w:val="0"/>
          <w:position w:val="0"/>
          <w:sz w:val="28"/>
          <w:shd w:fill="auto" w:val="clear"/>
        </w:rPr>
        <w:t xml:space="preserve">Перевірка та ревізія порядку використання майна, господарської та фінансової діяльності ЖОЦНТ здійснюються уповноваженим органом у визначеному законодавством порядку.</w:t>
      </w:r>
    </w:p>
    <w:p>
      <w:pPr>
        <w:numPr>
          <w:ilvl w:val="0"/>
          <w:numId w:val="26"/>
        </w:numPr>
        <w:tabs>
          <w:tab w:val="left" w:pos="1560" w:leader="none"/>
        </w:tabs>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ЖОЦНТ має право на договірних засадах використовувати майно інших юридичних осіб і громадян, користуватися послугами будь-якого підприємства, установи, організації або фізичної особи з оплатою згідно з чинним законодавством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5. </w:t>
      </w:r>
      <w:r>
        <w:rPr>
          <w:rFonts w:ascii="Times New Roman" w:hAnsi="Times New Roman" w:cs="Times New Roman" w:eastAsia="Times New Roman"/>
          <w:b/>
          <w:color w:val="00000A"/>
          <w:spacing w:val="0"/>
          <w:position w:val="0"/>
          <w:sz w:val="28"/>
          <w:shd w:fill="auto" w:val="clear"/>
        </w:rPr>
        <w:t xml:space="preserve">Права та обов’язки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5.1. </w:t>
      </w:r>
      <w:r>
        <w:rPr>
          <w:rFonts w:ascii="Times New Roman" w:hAnsi="Times New Roman" w:cs="Times New Roman" w:eastAsia="Times New Roman"/>
          <w:color w:val="00000A"/>
          <w:spacing w:val="0"/>
          <w:position w:val="0"/>
          <w:sz w:val="28"/>
          <w:shd w:fill="auto" w:val="clear"/>
        </w:rPr>
        <w:t xml:space="preserve">Права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5.1.1. </w:t>
      </w:r>
      <w:r>
        <w:rPr>
          <w:rFonts w:ascii="Times New Roman" w:hAnsi="Times New Roman" w:cs="Times New Roman" w:eastAsia="Times New Roman"/>
          <w:color w:val="00000A"/>
          <w:spacing w:val="0"/>
          <w:position w:val="0"/>
          <w:sz w:val="28"/>
          <w:shd w:fill="auto" w:val="clear"/>
        </w:rPr>
        <w:t xml:space="preserve">ЖОЦНТ здійснює види діяльності, передбачені Статутом.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5.1.2. </w:t>
      </w:r>
      <w:r>
        <w:rPr>
          <w:rFonts w:ascii="Times New Roman" w:hAnsi="Times New Roman" w:cs="Times New Roman" w:eastAsia="Times New Roman"/>
          <w:color w:val="00000A"/>
          <w:spacing w:val="0"/>
          <w:position w:val="0"/>
          <w:sz w:val="28"/>
          <w:shd w:fill="auto" w:val="clear"/>
        </w:rPr>
        <w:t xml:space="preserve">ЖОЦНТ для здійснення своєї статутної діяльності має право:</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мати відокремлене майно, володіти, користуватися і розпоряджатися ним відповідно до законодавства та цього Статуту;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одержувати від підприємств, установ, організацій, незалежно від форм власності і видів їх діяльності, відомості, необхідні для роботи;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вступати у взаємовідносини з юридичними і фізичними особами, у тому числі на договірних засадах, на виконання робіт спільної діяльності з дозволу Органу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самостійно здійснювати статутну та інші види діяльності, що не суперечать діючому законодавству України і сприяють вирішенню поставлених завдань;</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розвивати власну матеріальну-технічну базу;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одержувати від підприємств, установ, організацій, незалежно від їх форм власності і видів діяльності, відомості, необхідні для роботи;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користуватись земельними ділянками, на яких вона розташована, та виділених у постійне користування;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на добровільних засадах і за погодженням з Органом управління майном вступати в асоціації, об’єднання як в Україні, так і за її межами на підставі угод;</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утворювати з дозволу Органу управління майном структурні підрозділи, творчі колективи, студії, лабораторії, курси, кооперативні та інші структури для реалізації поставлених завдань та затверджувати положення про них;</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здійснювати іншу діяльність, спрямовану на виконання статутних зобов’язань, яка не суперечить чинному законодавству.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5.2. </w:t>
      </w:r>
      <w:r>
        <w:rPr>
          <w:rFonts w:ascii="Times New Roman" w:hAnsi="Times New Roman" w:cs="Times New Roman" w:eastAsia="Times New Roman"/>
          <w:color w:val="00000A"/>
          <w:spacing w:val="0"/>
          <w:position w:val="0"/>
          <w:sz w:val="28"/>
          <w:shd w:fill="auto" w:val="clear"/>
        </w:rPr>
        <w:t xml:space="preserve">Обов’язки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5.2.1. </w:t>
      </w:r>
      <w:r>
        <w:rPr>
          <w:rFonts w:ascii="Times New Roman" w:hAnsi="Times New Roman" w:cs="Times New Roman" w:eastAsia="Times New Roman"/>
          <w:color w:val="00000A"/>
          <w:spacing w:val="0"/>
          <w:position w:val="0"/>
          <w:sz w:val="28"/>
          <w:shd w:fill="auto" w:val="clear"/>
        </w:rPr>
        <w:t xml:space="preserve">ЖОЦНТ зобов’язаний здійснювати бухгалтерський облік згідно з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Директор та головний бухгалтер несуть персональну відповідальність за додержання порядку ведення, достовірність обліку та статистичної звітності, даних, що містяться у річному звіті та балансі.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5.2.2. </w:t>
      </w:r>
      <w:r>
        <w:rPr>
          <w:rFonts w:ascii="Times New Roman" w:hAnsi="Times New Roman" w:cs="Times New Roman" w:eastAsia="Times New Roman"/>
          <w:color w:val="00000A"/>
          <w:spacing w:val="0"/>
          <w:position w:val="0"/>
          <w:sz w:val="28"/>
          <w:shd w:fill="auto" w:val="clear"/>
        </w:rPr>
        <w:t xml:space="preserve">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забезпечує своєчасні відрахування згідно з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забезпечує зберігання у належному стані переданого йому майна та раціональне використання матеріальних, фінансових, трудових ресурсів;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здійснює оперативну діяльність з матеріально-технічного забезпечення;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здійснює будівництво, реконструкцію, а також капітальний ремонт основних фондів;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здійснює оплату праці працівників відповідно до умов, передбачених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5.2.3. </w:t>
      </w:r>
      <w:r>
        <w:rPr>
          <w:rFonts w:ascii="Times New Roman" w:hAnsi="Times New Roman" w:cs="Times New Roman" w:eastAsia="Times New Roman"/>
          <w:color w:val="00000A"/>
          <w:spacing w:val="0"/>
          <w:position w:val="0"/>
          <w:sz w:val="28"/>
          <w:shd w:fill="auto" w:val="clear"/>
        </w:rPr>
        <w:t xml:space="preserve">Відносини ЖОЦНТ з іншими юридичними особами та окремими громадянами в усіх сферах господарської діяльності здійснюються на підставі укладених договорів.</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b/>
          <w:color w:val="00000A"/>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6. </w:t>
      </w:r>
      <w:r>
        <w:rPr>
          <w:rFonts w:ascii="Times New Roman" w:hAnsi="Times New Roman" w:cs="Times New Roman" w:eastAsia="Times New Roman"/>
          <w:b/>
          <w:color w:val="00000A"/>
          <w:spacing w:val="0"/>
          <w:position w:val="0"/>
          <w:sz w:val="28"/>
          <w:shd w:fill="auto" w:val="clear"/>
        </w:rPr>
        <w:t xml:space="preserve">Управління ЖОЦНТ</w:t>
      </w: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6.1. </w:t>
      </w:r>
      <w:r>
        <w:rPr>
          <w:rFonts w:ascii="Times New Roman" w:hAnsi="Times New Roman" w:cs="Times New Roman" w:eastAsia="Times New Roman"/>
          <w:color w:val="00000A"/>
          <w:spacing w:val="0"/>
          <w:position w:val="0"/>
          <w:sz w:val="28"/>
          <w:shd w:fill="auto" w:val="clear"/>
        </w:rPr>
        <w:t xml:space="preserve">Управління ЖОЦНТ від імені територіальних громад сіл, селищ, міст області здійснює Орган управління майном у встановленому ним порядку.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6.2. </w:t>
      </w:r>
      <w:r>
        <w:rPr>
          <w:rFonts w:ascii="Times New Roman" w:hAnsi="Times New Roman" w:cs="Times New Roman" w:eastAsia="Times New Roman"/>
          <w:color w:val="00000A"/>
          <w:spacing w:val="0"/>
          <w:position w:val="0"/>
          <w:sz w:val="28"/>
          <w:shd w:fill="auto" w:val="clear"/>
        </w:rPr>
        <w:t xml:space="preserve">Орган управління майном у межах чинного законодавства України має право приймати рішення з будь-яких питань діяльності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u w:val="single"/>
          <w:shd w:fill="auto" w:val="clear"/>
        </w:rPr>
        <w:t xml:space="preserve">6.3. </w:t>
      </w:r>
      <w:r>
        <w:rPr>
          <w:rFonts w:ascii="Times New Roman" w:hAnsi="Times New Roman" w:cs="Times New Roman" w:eastAsia="Times New Roman"/>
          <w:color w:val="00000A"/>
          <w:spacing w:val="0"/>
          <w:position w:val="0"/>
          <w:sz w:val="28"/>
          <w:shd w:fill="auto" w:val="clear"/>
        </w:rPr>
        <w:t xml:space="preserve">Оперативне управління (керівництво) ЖОЦНТ здійснює його директор.</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Наймання директора здійснюється у порядку, що встановлений  Органом управління майном відповідно до чинного законодавства, шляхом укладення з ним контракту. Умови праці та матеріального забезпечення директора передбачені контрактом.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По закінченні календарного року дії контракту, його умови аналізуються з урахуванням практики діяльності ЖОЦНТ, обґрунтовані пропозиції сторін враховуються шляхом внесення у контракт відповідних змін та доповнень.</w:t>
      </w:r>
    </w:p>
    <w:p>
      <w:pPr>
        <w:spacing w:before="0" w:after="0" w:line="240"/>
        <w:ind w:right="0" w:left="0" w:firstLine="709"/>
        <w:jc w:val="both"/>
        <w:rPr>
          <w:rFonts w:ascii="Times New Roman" w:hAnsi="Times New Roman" w:cs="Times New Roman" w:eastAsia="Times New Roman"/>
          <w:color w:val="00000A"/>
          <w:spacing w:val="0"/>
          <w:position w:val="0"/>
          <w:sz w:val="1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6.4. </w:t>
      </w:r>
      <w:r>
        <w:rPr>
          <w:rFonts w:ascii="Times New Roman" w:hAnsi="Times New Roman" w:cs="Times New Roman" w:eastAsia="Times New Roman"/>
          <w:color w:val="00000A"/>
          <w:spacing w:val="0"/>
          <w:position w:val="0"/>
          <w:sz w:val="28"/>
          <w:shd w:fill="auto" w:val="clear"/>
        </w:rPr>
        <w:t xml:space="preserve">Директор самостійно вирішує питання діяльності ЖОЦНТ за винятком тих, що віднесені до компетенції Органу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6.5. </w:t>
      </w:r>
      <w:r>
        <w:rPr>
          <w:rFonts w:ascii="Times New Roman" w:hAnsi="Times New Roman" w:cs="Times New Roman" w:eastAsia="Times New Roman"/>
          <w:color w:val="00000A"/>
          <w:spacing w:val="0"/>
          <w:position w:val="0"/>
          <w:sz w:val="28"/>
          <w:shd w:fill="auto" w:val="clear"/>
        </w:rPr>
        <w:t xml:space="preserve">Колегіальним контролюючим органом ЖОЦНТ, що здійснює контроль за його діяльністю, є Наглядова рада.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6.6. </w:t>
      </w:r>
      <w:r>
        <w:rPr>
          <w:rFonts w:ascii="Times New Roman" w:hAnsi="Times New Roman" w:cs="Times New Roman" w:eastAsia="Times New Roman"/>
          <w:color w:val="00000A"/>
          <w:spacing w:val="0"/>
          <w:position w:val="0"/>
          <w:sz w:val="28"/>
          <w:shd w:fill="auto" w:val="clear"/>
        </w:rPr>
        <w:t xml:space="preserve">Наглядова рада діє на підставі чинного законодавства України, Статуту ЖОЦНТ і Положення про Наглядову раду, затвердженого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6.7. </w:t>
      </w:r>
      <w:r>
        <w:rPr>
          <w:rFonts w:ascii="Times New Roman" w:hAnsi="Times New Roman" w:cs="Times New Roman" w:eastAsia="Times New Roman"/>
          <w:color w:val="00000A"/>
          <w:spacing w:val="0"/>
          <w:position w:val="0"/>
          <w:sz w:val="28"/>
          <w:shd w:fill="auto" w:val="clear"/>
        </w:rPr>
        <w:t xml:space="preserve">Метою діяльності Наглядової ради є забезпечення реалізації статутних завдань ЖОЦНТ, підвищення ефективності управління, контроль за діяльністю директора.</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6.8. </w:t>
      </w:r>
      <w:r>
        <w:rPr>
          <w:rFonts w:ascii="Times New Roman" w:hAnsi="Times New Roman" w:cs="Times New Roman" w:eastAsia="Times New Roman"/>
          <w:color w:val="00000A"/>
          <w:spacing w:val="0"/>
          <w:position w:val="0"/>
          <w:sz w:val="28"/>
          <w:shd w:fill="auto" w:val="clear"/>
        </w:rPr>
        <w:t xml:space="preserve">Наглядова рада здійснює контроль за діяльністю ЖОЦНТ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6.9. </w:t>
      </w:r>
      <w:r>
        <w:rPr>
          <w:rFonts w:ascii="Times New Roman" w:hAnsi="Times New Roman" w:cs="Times New Roman" w:eastAsia="Times New Roman"/>
          <w:color w:val="00000A"/>
          <w:spacing w:val="0"/>
          <w:position w:val="0"/>
          <w:sz w:val="28"/>
          <w:shd w:fill="auto" w:val="clear"/>
        </w:rPr>
        <w:t xml:space="preserve">Персональний склад Наглядової ради затверджується у порядку, встановленому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6.10. </w:t>
      </w:r>
      <w:r>
        <w:rPr>
          <w:rFonts w:ascii="Times New Roman" w:hAnsi="Times New Roman" w:cs="Times New Roman" w:eastAsia="Times New Roman"/>
          <w:color w:val="00000A"/>
          <w:spacing w:val="0"/>
          <w:position w:val="0"/>
          <w:sz w:val="28"/>
          <w:shd w:fill="auto" w:val="clear"/>
        </w:rPr>
        <w:t xml:space="preserve">Директор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діє на засадах єдиноначальності;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затверджує у порядку, що встановлений Органом управління майном, структуру та штатний розпис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організовує, спрямовує і координує навчально-виховний процес, несе відповідальність за його якість та ефективність;</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вирішує виробничі, трудові, соціально-економічні проблеми членів трудового колективу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розпоряджається, у межах своїх повноважень майном ЖОЦНТ,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ЖОТНЦ на праві оперативного управління, здійснюється у порядку, що встановлений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видає накази та інші акти з питань, пов’язаних з діяльністю ЖОЦНТ згідно з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забезпечує складення кошторису, подання квартальної та річної звітності;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несе відповідальність за формування, виконання балансу доходів та видатків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забезпечує  ефективне використання та зберігання переданого їй  майна,  за яке несе матеріальну відповідальність згідно з чинним законодавством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розробляє і затверджує посадові обов’язки працівників і правила внутрішнього трудового розпорядку ЖОЦНТ за погодженням із профспілковим комітетом та відповідно до чинного законодавства, власного Статуту, кваліфікаційних характеристик;</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затверджує графік та режим роботи працівників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встановлює надбавки та доплати, вирішує питання матеріального заохочення працівників ЖОЦНТ у межах затвердженого фонду заробітної плати, застосовує стягнення у встановленому порядку;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забезпечує дотримання вимог безпечної життєдіяльності, охорони здоров’я, санітарно-гігієнічних, протипожежних норм і правил, техніки безпеки працівників;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діє від імені ЖОЦНТ, укладає договори з юридичними та фізичними особами, представляє ЖОЦНТ в усіх органах державної влади, установах і громадських організаціях, на підприємствах;</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видає довіреності, відкриває в установах Державної казначейської служби України розрахунковий та інші рахунки;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затверджує нормативні документи, що регламентують розпорядок роботи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щороку звітує про свою роботу на загальних зборах;</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виконує інші обов’язки.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6.11. </w:t>
      </w:r>
      <w:r>
        <w:rPr>
          <w:rFonts w:ascii="Times New Roman" w:hAnsi="Times New Roman" w:cs="Times New Roman" w:eastAsia="Times New Roman"/>
          <w:color w:val="00000A"/>
          <w:spacing w:val="0"/>
          <w:position w:val="0"/>
          <w:sz w:val="28"/>
          <w:shd w:fill="auto" w:val="clear"/>
        </w:rPr>
        <w:t xml:space="preserve">Рішення директора та заступників директора обов’язкові для всіх підлеглих їм працівників.</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6.12. </w:t>
      </w:r>
      <w:r>
        <w:rPr>
          <w:rFonts w:ascii="Times New Roman" w:hAnsi="Times New Roman" w:cs="Times New Roman" w:eastAsia="Times New Roman"/>
          <w:color w:val="00000A"/>
          <w:spacing w:val="0"/>
          <w:position w:val="0"/>
          <w:sz w:val="28"/>
          <w:shd w:fill="auto" w:val="clear"/>
        </w:rPr>
        <w:t xml:space="preserve">Рішення із соціально-економічних питань, що стосуються діяльності ЖОЦНТ, приймаються адміністрацією ЖОЦНТ за участі трудового колективу і відображаються у колективному договорі.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Право укладення колективного договору від імені Органу управління майном надається директору ЖОЦНТ, а від імені трудового колективу – уповноваженому ним органу.</w:t>
      </w:r>
    </w:p>
    <w:p>
      <w:pPr>
        <w:spacing w:before="0" w:after="0" w:line="240"/>
        <w:ind w:right="0" w:left="0" w:firstLine="709"/>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6.13. </w:t>
      </w:r>
      <w:r>
        <w:rPr>
          <w:rFonts w:ascii="Times New Roman" w:hAnsi="Times New Roman" w:cs="Times New Roman" w:eastAsia="Times New Roman"/>
          <w:color w:val="auto"/>
          <w:spacing w:val="0"/>
          <w:position w:val="0"/>
          <w:sz w:val="28"/>
          <w:u w:val="single"/>
          <w:shd w:fill="auto" w:val="clear"/>
        </w:rPr>
        <w:t xml:space="preserve">Директор </w:t>
      </w:r>
      <w:r>
        <w:rPr>
          <w:rFonts w:ascii="Times New Roman" w:hAnsi="Times New Roman" w:cs="Times New Roman" w:eastAsia="Times New Roman"/>
          <w:color w:val="auto"/>
          <w:spacing w:val="0"/>
          <w:position w:val="0"/>
          <w:sz w:val="28"/>
          <w:shd w:fill="auto" w:val="clear"/>
        </w:rPr>
        <w:t xml:space="preserve">ЖОЦНТ</w:t>
      </w:r>
      <w:r>
        <w:rPr>
          <w:rFonts w:ascii="Times New Roman" w:hAnsi="Times New Roman" w:cs="Times New Roman" w:eastAsia="Times New Roman"/>
          <w:color w:val="auto"/>
          <w:spacing w:val="0"/>
          <w:position w:val="0"/>
          <w:sz w:val="28"/>
          <w:u w:val="single"/>
          <w:shd w:fill="auto" w:val="clear"/>
        </w:rPr>
        <w:t xml:space="preserve"> та головний бухгалтер несуть персональну відповідальність за додержання порядку ведення, достовірність обліку, статистичної звітності у встановленому законодавством порядку.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6.14. </w:t>
      </w:r>
      <w:r>
        <w:rPr>
          <w:rFonts w:ascii="Times New Roman" w:hAnsi="Times New Roman" w:cs="Times New Roman" w:eastAsia="Times New Roman"/>
          <w:color w:val="00000A"/>
          <w:spacing w:val="0"/>
          <w:position w:val="0"/>
          <w:sz w:val="28"/>
          <w:shd w:fill="auto" w:val="clear"/>
        </w:rPr>
        <w:t xml:space="preserve">У разі зміни директора, обов’язковим є проведення ревізії фінансово-господарської діяльності ЖОЦНТ в порядку, передбаченому чинним законодавством України.</w:t>
      </w: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7. </w:t>
      </w:r>
      <w:r>
        <w:rPr>
          <w:rFonts w:ascii="Times New Roman" w:hAnsi="Times New Roman" w:cs="Times New Roman" w:eastAsia="Times New Roman"/>
          <w:b/>
          <w:color w:val="00000A"/>
          <w:spacing w:val="0"/>
          <w:position w:val="0"/>
          <w:sz w:val="28"/>
          <w:shd w:fill="auto" w:val="clear"/>
        </w:rPr>
        <w:t xml:space="preserve">Повноваження трудового колективу ЖОЦНТ</w:t>
      </w:r>
    </w:p>
    <w:p>
      <w:pPr>
        <w:spacing w:before="0" w:after="0" w:line="240"/>
        <w:ind w:right="0" w:left="0" w:firstLine="709"/>
        <w:jc w:val="both"/>
        <w:rPr>
          <w:rFonts w:ascii="Times New Roman" w:hAnsi="Times New Roman" w:cs="Times New Roman" w:eastAsia="Times New Roman"/>
          <w:b/>
          <w:color w:val="00000A"/>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00000A"/>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7.1. </w:t>
      </w:r>
      <w:r>
        <w:rPr>
          <w:rFonts w:ascii="Times New Roman" w:hAnsi="Times New Roman" w:cs="Times New Roman" w:eastAsia="Times New Roman"/>
          <w:color w:val="00000A"/>
          <w:spacing w:val="0"/>
          <w:position w:val="0"/>
          <w:sz w:val="28"/>
          <w:shd w:fill="auto" w:val="clear"/>
        </w:rPr>
        <w:t xml:space="preserve">Трудовий колектив ЖОЦНТ становлять усі працівники, які беруть участь у здійсненні діяльності ЖОЦНТ на основі трудового договору (угоди), а також інших форм, що регулюють трудові відносини з установою.</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7.2. </w:t>
      </w:r>
      <w:r>
        <w:rPr>
          <w:rFonts w:ascii="Times New Roman" w:hAnsi="Times New Roman" w:cs="Times New Roman" w:eastAsia="Times New Roman"/>
          <w:color w:val="00000A"/>
          <w:spacing w:val="0"/>
          <w:position w:val="0"/>
          <w:sz w:val="28"/>
          <w:shd w:fill="auto" w:val="clear"/>
        </w:rPr>
        <w:t xml:space="preserve">Трудовий колектив ЖОЦНТ:</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розглядає і вирішує, згідно зі Статутом, питання самоврядування трудового колективу;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бере участь у матеріальному і моральному стимулюванні продуктивної праці;</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порушує клопотання про представлення працівників до державних нагород.</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7.3. </w:t>
      </w:r>
      <w:r>
        <w:rPr>
          <w:rFonts w:ascii="Times New Roman" w:hAnsi="Times New Roman" w:cs="Times New Roman" w:eastAsia="Times New Roman"/>
          <w:color w:val="00000A"/>
          <w:spacing w:val="0"/>
          <w:position w:val="0"/>
          <w:sz w:val="28"/>
          <w:shd w:fill="auto" w:val="clear"/>
        </w:rPr>
        <w:t xml:space="preserve">Повноваження трудового колективу регулюються загальними зборами.</w:t>
      </w:r>
    </w:p>
    <w:p>
      <w:pPr>
        <w:spacing w:before="0" w:after="0" w:line="240"/>
        <w:ind w:right="0" w:left="0" w:firstLine="709"/>
        <w:jc w:val="center"/>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8. </w:t>
      </w:r>
      <w:r>
        <w:rPr>
          <w:rFonts w:ascii="Times New Roman" w:hAnsi="Times New Roman" w:cs="Times New Roman" w:eastAsia="Times New Roman"/>
          <w:b/>
          <w:color w:val="00000A"/>
          <w:spacing w:val="0"/>
          <w:position w:val="0"/>
          <w:sz w:val="28"/>
          <w:shd w:fill="auto" w:val="clear"/>
        </w:rPr>
        <w:t xml:space="preserve">Припинення ЖОЦНТ</w:t>
      </w: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8. 1. </w:t>
        <w:tab/>
      </w:r>
      <w:r>
        <w:rPr>
          <w:rFonts w:ascii="Times New Roman" w:hAnsi="Times New Roman" w:cs="Times New Roman" w:eastAsia="Times New Roman"/>
          <w:color w:val="00000A"/>
          <w:spacing w:val="0"/>
          <w:position w:val="0"/>
          <w:sz w:val="28"/>
          <w:shd w:fill="auto" w:val="clear"/>
        </w:rPr>
        <w:t xml:space="preserve">ЖОЦНТ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доход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 за рішенням суду.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8.2. </w:t>
        <w:tab/>
      </w:r>
      <w:r>
        <w:rPr>
          <w:rFonts w:ascii="Times New Roman" w:hAnsi="Times New Roman" w:cs="Times New Roman" w:eastAsia="Times New Roman"/>
          <w:color w:val="00000A"/>
          <w:spacing w:val="0"/>
          <w:position w:val="0"/>
          <w:sz w:val="28"/>
          <w:shd w:fill="auto" w:val="clear"/>
        </w:rPr>
        <w:t xml:space="preserve">Ліквідація ЖОЦНТ здійснюється ліквідаційною комісією, яка утворюється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Порядок і строки проведення ліквідації, а також строк для заяви претензій кредиторами визначаються Органом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8.3. </w:t>
        <w:tab/>
      </w:r>
      <w:r>
        <w:rPr>
          <w:rFonts w:ascii="Times New Roman" w:hAnsi="Times New Roman" w:cs="Times New Roman" w:eastAsia="Times New Roman"/>
          <w:color w:val="00000A"/>
          <w:spacing w:val="0"/>
          <w:position w:val="0"/>
          <w:sz w:val="28"/>
          <w:shd w:fill="auto" w:val="clear"/>
        </w:rPr>
        <w:t xml:space="preserve">З моменту призначення ліквідаційної комісії до неї переходять повноваження з управління ЖОЦНТ. Ліквідаційна комісія оцінює наявне майно ЖОЦНТ,  розраховується з кредиторами, складає ліквідаційний баланс і подає його Органу управління майном.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8.4. </w:t>
        <w:tab/>
      </w:r>
      <w:r>
        <w:rPr>
          <w:rFonts w:ascii="Times New Roman" w:hAnsi="Times New Roman" w:cs="Times New Roman" w:eastAsia="Times New Roman"/>
          <w:color w:val="00000A"/>
          <w:spacing w:val="0"/>
          <w:position w:val="0"/>
          <w:sz w:val="28"/>
          <w:shd w:fill="auto" w:val="clear"/>
        </w:rPr>
        <w:t xml:space="preserve">При припиненні ЖОЦНТ, працівникам, які звільняються, гарантується додержання їх прав та інтересів відповідно до трудового законодавства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8.5. </w:t>
        <w:tab/>
      </w:r>
      <w:r>
        <w:rPr>
          <w:rFonts w:ascii="Times New Roman" w:hAnsi="Times New Roman" w:cs="Times New Roman" w:eastAsia="Times New Roman"/>
          <w:color w:val="00000A"/>
          <w:spacing w:val="0"/>
          <w:position w:val="0"/>
          <w:sz w:val="28"/>
          <w:shd w:fill="auto" w:val="clear"/>
        </w:rPr>
        <w:t xml:space="preserve">При припиненні ЖОЦНТ, печатки та штампи здаються у відповідні органи у встановленому порядку.</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8.6. </w:t>
        <w:tab/>
      </w:r>
      <w:r>
        <w:rPr>
          <w:rFonts w:ascii="Times New Roman" w:hAnsi="Times New Roman" w:cs="Times New Roman" w:eastAsia="Times New Roman"/>
          <w:color w:val="00000A"/>
          <w:spacing w:val="0"/>
          <w:position w:val="0"/>
          <w:sz w:val="28"/>
          <w:shd w:fill="auto" w:val="clear"/>
        </w:rPr>
        <w:t xml:space="preserve">ЖОЦНТ вважається таким, що припинив свою діяльність, з дня внесення у Єдиний державний реєстр України запису про його припинення.</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8.7. </w:t>
        <w:tab/>
      </w:r>
      <w:r>
        <w:rPr>
          <w:rFonts w:ascii="Times New Roman" w:hAnsi="Times New Roman" w:cs="Times New Roman" w:eastAsia="Times New Roman"/>
          <w:color w:val="00000A"/>
          <w:spacing w:val="0"/>
          <w:position w:val="0"/>
          <w:sz w:val="28"/>
          <w:shd w:fill="auto" w:val="clear"/>
        </w:rPr>
        <w:t xml:space="preserve">Майно ЖОЦНТ, що залишилося після розрахунків з бюджетом, оплати праці працівників ЖОЦНТ, розрахунків з кредиторами, використовується згідно з  рішенням Органу управління майном.</w:t>
      </w:r>
    </w:p>
    <w:p>
      <w:pPr>
        <w:spacing w:before="0" w:after="0" w:line="240"/>
        <w:ind w:right="0" w:left="0" w:firstLine="709"/>
        <w:jc w:val="center"/>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9. </w:t>
      </w:r>
      <w:r>
        <w:rPr>
          <w:rFonts w:ascii="Times New Roman" w:hAnsi="Times New Roman" w:cs="Times New Roman" w:eastAsia="Times New Roman"/>
          <w:b/>
          <w:color w:val="00000A"/>
          <w:spacing w:val="0"/>
          <w:position w:val="0"/>
          <w:sz w:val="28"/>
          <w:shd w:fill="auto" w:val="clear"/>
        </w:rPr>
        <w:t xml:space="preserve">Заключні положення</w:t>
      </w: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b/>
          <w:color w:val="00000A"/>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9.1. </w:t>
      </w:r>
      <w:r>
        <w:rPr>
          <w:rFonts w:ascii="Times New Roman" w:hAnsi="Times New Roman" w:cs="Times New Roman" w:eastAsia="Times New Roman"/>
          <w:color w:val="00000A"/>
          <w:spacing w:val="0"/>
          <w:position w:val="0"/>
          <w:sz w:val="28"/>
          <w:shd w:fill="auto" w:val="clear"/>
        </w:rPr>
        <w:t xml:space="preserve">У всьому, що не врегульовано цим Статутом, слід керуватися чинним законодавством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9.2. </w:t>
      </w:r>
      <w:r>
        <w:rPr>
          <w:rFonts w:ascii="Times New Roman" w:hAnsi="Times New Roman" w:cs="Times New Roman" w:eastAsia="Times New Roman"/>
          <w:color w:val="00000A"/>
          <w:spacing w:val="0"/>
          <w:position w:val="0"/>
          <w:sz w:val="28"/>
          <w:shd w:fill="auto" w:val="clear"/>
        </w:rPr>
        <w:t xml:space="preserve">Цей Статут, всі зміни, доповнення до нього затверджуються Органом управління майном та реєструється згідно з чинним законодавством.</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9.3. </w:t>
      </w:r>
      <w:r>
        <w:rPr>
          <w:rFonts w:ascii="Times New Roman" w:hAnsi="Times New Roman" w:cs="Times New Roman" w:eastAsia="Times New Roman"/>
          <w:color w:val="00000A"/>
          <w:spacing w:val="0"/>
          <w:position w:val="0"/>
          <w:sz w:val="28"/>
          <w:shd w:fill="auto" w:val="clear"/>
        </w:rPr>
        <w:t xml:space="preserve">Цей Статут запроваджується в дію з моменту його державної реєстрації відповідно до чинного законодавства України.</w:t>
      </w: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Перший заступник</w:t>
      </w:r>
    </w:p>
    <w:p>
      <w:pPr>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голови обласної ради                                                          С.М. Крамаренко</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3">
    <w:abstractNumId w:val="6"/>
  </w:num>
  <w:num w:numId="2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