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4B" w:rsidRDefault="00FD7C4B" w:rsidP="00FD7C4B">
      <w:pPr>
        <w:pStyle w:val="ac"/>
        <w:ind w:left="5940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Додаток  </w:t>
      </w:r>
    </w:p>
    <w:p w:rsidR="00FD7C4B" w:rsidRDefault="00FD7C4B" w:rsidP="00FD7C4B">
      <w:pPr>
        <w:pStyle w:val="ac"/>
        <w:ind w:left="5940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>до рішення обласної ради</w:t>
      </w:r>
    </w:p>
    <w:p w:rsidR="00FD7C4B" w:rsidRPr="00FD7C4B" w:rsidRDefault="00FD7C4B" w:rsidP="00FD7C4B">
      <w:pPr>
        <w:pStyle w:val="ac"/>
        <w:ind w:left="5940"/>
        <w:rPr>
          <w:rFonts w:ascii="Times New Roman" w:eastAsia="MS Mincho" w:hAnsi="Times New Roman"/>
          <w:sz w:val="28"/>
          <w:lang w:val="en-US"/>
        </w:rPr>
      </w:pPr>
      <w:r>
        <w:rPr>
          <w:rFonts w:ascii="Times New Roman" w:eastAsia="MS Mincho" w:hAnsi="Times New Roman"/>
          <w:sz w:val="28"/>
          <w:lang w:val="uk-UA"/>
        </w:rPr>
        <w:t>від 25.10.2018 №  12</w:t>
      </w:r>
      <w:r>
        <w:rPr>
          <w:rFonts w:ascii="Times New Roman" w:eastAsia="MS Mincho" w:hAnsi="Times New Roman"/>
          <w:sz w:val="28"/>
          <w:lang w:val="en-US"/>
        </w:rPr>
        <w:t>38</w:t>
      </w:r>
    </w:p>
    <w:p w:rsidR="008E2A45" w:rsidRDefault="008E2A45" w:rsidP="008E2A45">
      <w:pPr>
        <w:tabs>
          <w:tab w:val="left" w:pos="5954"/>
        </w:tabs>
        <w:ind w:left="2124" w:firstLine="3830"/>
        <w:jc w:val="both"/>
        <w:rPr>
          <w:sz w:val="28"/>
        </w:rPr>
      </w:pPr>
      <w:r w:rsidRPr="003C1713">
        <w:rPr>
          <w:noProof/>
        </w:rPr>
        <w:drawing>
          <wp:anchor distT="0" distB="0" distL="114300" distR="114300" simplePos="0" relativeHeight="251659264" behindDoc="0" locked="0" layoutInCell="1" allowOverlap="1" wp14:anchorId="1254DCFE" wp14:editId="5CAEB5D2">
            <wp:simplePos x="0" y="0"/>
            <wp:positionH relativeFrom="column">
              <wp:posOffset>6972300</wp:posOffset>
            </wp:positionH>
            <wp:positionV relativeFrom="paragraph">
              <wp:posOffset>-457200</wp:posOffset>
            </wp:positionV>
            <wp:extent cx="1838325" cy="2438400"/>
            <wp:effectExtent l="0" t="0" r="9525" b="0"/>
            <wp:wrapNone/>
            <wp:docPr id="1" name="Рисунок 1" descr="664B91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64B913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194366">
        <w:rPr>
          <w:sz w:val="28"/>
        </w:rPr>
        <w:t>Додаток</w:t>
      </w:r>
      <w:r w:rsidRPr="003C1713">
        <w:rPr>
          <w:sz w:val="28"/>
        </w:rPr>
        <w:t xml:space="preserve"> </w:t>
      </w:r>
      <w:r>
        <w:rPr>
          <w:sz w:val="28"/>
        </w:rPr>
        <w:t>до Програми</w:t>
      </w:r>
    </w:p>
    <w:p w:rsidR="008E2A45" w:rsidRPr="00194366" w:rsidRDefault="008E2A45" w:rsidP="008E2A45">
      <w:pPr>
        <w:tabs>
          <w:tab w:val="left" w:pos="5954"/>
        </w:tabs>
        <w:jc w:val="both"/>
        <w:rPr>
          <w:sz w:val="20"/>
          <w:szCs w:val="20"/>
        </w:rPr>
      </w:pPr>
    </w:p>
    <w:p w:rsidR="008E2A45" w:rsidRPr="00F848B3" w:rsidRDefault="008E2A45" w:rsidP="008E2A45">
      <w:pPr>
        <w:tabs>
          <w:tab w:val="left" w:pos="5954"/>
        </w:tabs>
        <w:jc w:val="center"/>
        <w:rPr>
          <w:sz w:val="28"/>
        </w:rPr>
      </w:pPr>
      <w:r w:rsidRPr="00F848B3">
        <w:rPr>
          <w:sz w:val="28"/>
        </w:rPr>
        <w:t>Заохочувальні відзнаки</w:t>
      </w:r>
    </w:p>
    <w:p w:rsidR="008E2A45" w:rsidRPr="00F848B3" w:rsidRDefault="008E2A45" w:rsidP="008E2A45">
      <w:pPr>
        <w:tabs>
          <w:tab w:val="left" w:pos="5954"/>
        </w:tabs>
        <w:jc w:val="center"/>
        <w:rPr>
          <w:sz w:val="28"/>
        </w:rPr>
      </w:pPr>
      <w:r w:rsidRPr="00F848B3">
        <w:rPr>
          <w:sz w:val="28"/>
        </w:rPr>
        <w:t>обласної державної адміністрації</w:t>
      </w:r>
    </w:p>
    <w:p w:rsidR="000B5F46" w:rsidRPr="00F848B3" w:rsidRDefault="000B5F46" w:rsidP="008E2A45"/>
    <w:p w:rsidR="00F65383" w:rsidRPr="00F848B3" w:rsidRDefault="00F65383" w:rsidP="00F65383">
      <w:pPr>
        <w:jc w:val="center"/>
        <w:rPr>
          <w:sz w:val="28"/>
          <w:szCs w:val="28"/>
        </w:rPr>
      </w:pPr>
      <w:r w:rsidRPr="00F848B3">
        <w:rPr>
          <w:sz w:val="28"/>
          <w:szCs w:val="28"/>
        </w:rPr>
        <w:t>І. Загальні положення</w:t>
      </w:r>
    </w:p>
    <w:p w:rsidR="00F65383" w:rsidRDefault="00F65383" w:rsidP="00F65383"/>
    <w:p w:rsidR="00F65383" w:rsidRPr="00132718" w:rsidRDefault="0037153D" w:rsidP="0037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5383" w:rsidRPr="00132718">
        <w:rPr>
          <w:sz w:val="28"/>
          <w:szCs w:val="28"/>
        </w:rPr>
        <w:t xml:space="preserve">. З </w:t>
      </w:r>
      <w:r w:rsidR="00F65383" w:rsidRPr="00132718">
        <w:rPr>
          <w:color w:val="000000"/>
          <w:sz w:val="28"/>
          <w:szCs w:val="28"/>
          <w:shd w:val="clear" w:color="auto" w:fill="FFFFFF"/>
        </w:rPr>
        <w:t xml:space="preserve">метою заохочення та відзначення особистих трудових досягнень у професійній, службовій діяльності, за бездоганну службу та вагомий внесок у забезпечення </w:t>
      </w:r>
      <w:r w:rsidR="00F65383" w:rsidRPr="00132718">
        <w:rPr>
          <w:color w:val="000000"/>
          <w:sz w:val="28"/>
          <w:szCs w:val="28"/>
        </w:rPr>
        <w:t>соціально-</w:t>
      </w:r>
      <w:r w:rsidR="00F65383" w:rsidRPr="00132718">
        <w:rPr>
          <w:sz w:val="28"/>
          <w:szCs w:val="28"/>
        </w:rPr>
        <w:t>економічного, науково-технічного, соціально-культурного розвитку Житомирської  області, за сприяння у становленні законності та правопорядку в регіоні, розвитку місцевого самоврядування, встановлюються такі заохочувальні відзнаки Житомирської  обласної державної адміністрації:</w:t>
      </w:r>
    </w:p>
    <w:p w:rsidR="00F65383" w:rsidRPr="00132718" w:rsidRDefault="00F65383" w:rsidP="0037153D">
      <w:pPr>
        <w:ind w:firstLine="567"/>
        <w:jc w:val="both"/>
        <w:rPr>
          <w:sz w:val="28"/>
          <w:szCs w:val="28"/>
        </w:rPr>
      </w:pPr>
      <w:r w:rsidRPr="00132718">
        <w:rPr>
          <w:sz w:val="28"/>
          <w:szCs w:val="28"/>
        </w:rPr>
        <w:t xml:space="preserve">Подяка </w:t>
      </w:r>
      <w:r w:rsidR="00194366">
        <w:rPr>
          <w:sz w:val="28"/>
          <w:szCs w:val="28"/>
        </w:rPr>
        <w:t>г</w:t>
      </w:r>
      <w:r w:rsidRPr="00132718">
        <w:rPr>
          <w:sz w:val="28"/>
          <w:szCs w:val="28"/>
        </w:rPr>
        <w:t>олови Житомирської обласної державної адміністрації (далі – Подяка);</w:t>
      </w:r>
    </w:p>
    <w:p w:rsidR="00F65383" w:rsidRDefault="00F65383" w:rsidP="0037153D">
      <w:pPr>
        <w:ind w:firstLine="567"/>
        <w:jc w:val="both"/>
        <w:rPr>
          <w:sz w:val="28"/>
          <w:szCs w:val="28"/>
        </w:rPr>
      </w:pPr>
      <w:r w:rsidRPr="00132718">
        <w:rPr>
          <w:sz w:val="28"/>
          <w:szCs w:val="28"/>
        </w:rPr>
        <w:t>Почесна грамота Житомирської обласної державної адміністрації (далі – Почесна грамота).</w:t>
      </w:r>
    </w:p>
    <w:p w:rsidR="00F65383" w:rsidRPr="00247662" w:rsidRDefault="0037153D" w:rsidP="0037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383" w:rsidRPr="00247662">
        <w:rPr>
          <w:sz w:val="28"/>
          <w:szCs w:val="28"/>
        </w:rPr>
        <w:t>. Відзначення Подякою та Почесною грамотою, як правило, приурочується до державних, професійних свят, ювілейних дат тощо.</w:t>
      </w:r>
    </w:p>
    <w:p w:rsidR="00F65383" w:rsidRDefault="00F65383" w:rsidP="0037153D">
      <w:pPr>
        <w:ind w:firstLine="567"/>
        <w:jc w:val="both"/>
        <w:rPr>
          <w:sz w:val="28"/>
          <w:szCs w:val="28"/>
        </w:rPr>
      </w:pPr>
      <w:r w:rsidRPr="009B3D5F">
        <w:rPr>
          <w:sz w:val="28"/>
          <w:szCs w:val="28"/>
        </w:rPr>
        <w:t xml:space="preserve">Подякою та Почесною грамотою відзначаються окремі громадяни, працівники місцевих органів виконавчої влади та органів місцевого самоврядування, підприємств, установ, організацій всіх форм власності, об'єднань громадян, </w:t>
      </w:r>
      <w:r>
        <w:rPr>
          <w:sz w:val="28"/>
          <w:szCs w:val="28"/>
        </w:rPr>
        <w:t>творчих та інших спілок області</w:t>
      </w:r>
      <w:r w:rsidRPr="009B3D5F">
        <w:rPr>
          <w:sz w:val="28"/>
          <w:szCs w:val="28"/>
        </w:rPr>
        <w:t>, а також громадяни інших регіонів України.</w:t>
      </w:r>
    </w:p>
    <w:p w:rsidR="00F65383" w:rsidRDefault="0037153D" w:rsidP="0037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5383" w:rsidRPr="0059013D">
        <w:rPr>
          <w:sz w:val="28"/>
          <w:szCs w:val="28"/>
        </w:rPr>
        <w:t>. Облік і реєстрація осіб, які були нагороджені Подякою, Почесною грамотою обласної державної адміністрації</w:t>
      </w:r>
      <w:r w:rsidR="00194366">
        <w:rPr>
          <w:sz w:val="28"/>
          <w:szCs w:val="28"/>
        </w:rPr>
        <w:t>,</w:t>
      </w:r>
      <w:r w:rsidR="00F65383" w:rsidRPr="0059013D">
        <w:rPr>
          <w:sz w:val="28"/>
          <w:szCs w:val="28"/>
        </w:rPr>
        <w:t xml:space="preserve"> здійснюється </w:t>
      </w:r>
      <w:r w:rsidR="00F65383">
        <w:rPr>
          <w:sz w:val="28"/>
          <w:szCs w:val="28"/>
        </w:rPr>
        <w:t xml:space="preserve">службою управління персоналом </w:t>
      </w:r>
      <w:r w:rsidR="00F65383" w:rsidRPr="0059013D">
        <w:rPr>
          <w:sz w:val="28"/>
          <w:szCs w:val="28"/>
        </w:rPr>
        <w:t xml:space="preserve"> апарату облдержадміністрації.</w:t>
      </w:r>
    </w:p>
    <w:p w:rsidR="00F65383" w:rsidRDefault="00F65383" w:rsidP="00F65383"/>
    <w:p w:rsidR="00F65383" w:rsidRPr="00F848B3" w:rsidRDefault="00F65383" w:rsidP="008A21A6">
      <w:pPr>
        <w:jc w:val="center"/>
        <w:rPr>
          <w:sz w:val="28"/>
          <w:szCs w:val="28"/>
        </w:rPr>
      </w:pPr>
      <w:r w:rsidRPr="00F848B3">
        <w:rPr>
          <w:sz w:val="28"/>
          <w:szCs w:val="28"/>
        </w:rPr>
        <w:t>ІІ. Порядок представлення до нагородження Подякою та Почесною грамотою обласної державної адміністрації</w:t>
      </w:r>
    </w:p>
    <w:p w:rsidR="00F65383" w:rsidRDefault="00F65383" w:rsidP="00F65383"/>
    <w:p w:rsidR="00F65383" w:rsidRPr="008C344D" w:rsidRDefault="00F65383" w:rsidP="005D6C08">
      <w:pPr>
        <w:ind w:firstLine="567"/>
        <w:jc w:val="both"/>
        <w:rPr>
          <w:sz w:val="28"/>
          <w:szCs w:val="28"/>
        </w:rPr>
      </w:pPr>
      <w:r w:rsidRPr="008C344D">
        <w:rPr>
          <w:sz w:val="28"/>
          <w:szCs w:val="28"/>
        </w:rPr>
        <w:t>1. Висунення кандидатур до відзначення Подякою та Почесною грамотою здійснюється гласно</w:t>
      </w:r>
      <w:r>
        <w:rPr>
          <w:sz w:val="28"/>
          <w:szCs w:val="28"/>
        </w:rPr>
        <w:t xml:space="preserve">, як правило, </w:t>
      </w:r>
      <w:r w:rsidRPr="008C344D">
        <w:rPr>
          <w:sz w:val="28"/>
          <w:szCs w:val="28"/>
        </w:rPr>
        <w:t>за місцем роботи трудовим колективом або безпосереднім керівником особи, яку представляють до нагородження, не</w:t>
      </w:r>
      <w:r>
        <w:rPr>
          <w:sz w:val="28"/>
          <w:szCs w:val="28"/>
        </w:rPr>
        <w:t xml:space="preserve"> </w:t>
      </w:r>
      <w:r w:rsidRPr="00DA536A">
        <w:rPr>
          <w:sz w:val="28"/>
          <w:szCs w:val="28"/>
        </w:rPr>
        <w:t xml:space="preserve">пізніше ніж за </w:t>
      </w:r>
      <w:r>
        <w:rPr>
          <w:sz w:val="28"/>
          <w:szCs w:val="28"/>
        </w:rPr>
        <w:t>20</w:t>
      </w:r>
      <w:r w:rsidRPr="00DA536A">
        <w:rPr>
          <w:sz w:val="28"/>
          <w:szCs w:val="28"/>
        </w:rPr>
        <w:t xml:space="preserve"> календарних днів</w:t>
      </w:r>
      <w:r w:rsidRPr="008C344D">
        <w:rPr>
          <w:sz w:val="28"/>
          <w:szCs w:val="28"/>
        </w:rPr>
        <w:t xml:space="preserve"> до дати державного, професійного свята, ювілею особи або іншої події, з якою пов’язане проведення заходів заохочення.</w:t>
      </w:r>
    </w:p>
    <w:p w:rsidR="00F65383" w:rsidRPr="007F6BA7" w:rsidRDefault="00F65383" w:rsidP="005D6C08">
      <w:pPr>
        <w:ind w:firstLine="567"/>
        <w:jc w:val="both"/>
        <w:rPr>
          <w:sz w:val="28"/>
          <w:szCs w:val="28"/>
        </w:rPr>
      </w:pPr>
      <w:r w:rsidRPr="004D1F71">
        <w:rPr>
          <w:sz w:val="28"/>
          <w:szCs w:val="28"/>
        </w:rPr>
        <w:t xml:space="preserve">2. Подання про нагородження Подякою та Почесною грамотою вноситься на ім’я голови обласної державної адміністрації за підписом керівника органу, </w:t>
      </w:r>
      <w:r w:rsidRPr="007F6BA7">
        <w:rPr>
          <w:sz w:val="28"/>
          <w:szCs w:val="28"/>
        </w:rPr>
        <w:t>структурного підрозділу обласної державної адміністрації,  підприємства, установи, організації</w:t>
      </w:r>
      <w:r w:rsidR="00194366">
        <w:rPr>
          <w:sz w:val="28"/>
          <w:szCs w:val="28"/>
        </w:rPr>
        <w:t>,</w:t>
      </w:r>
      <w:r w:rsidRPr="007F6BA7">
        <w:rPr>
          <w:sz w:val="28"/>
          <w:szCs w:val="28"/>
        </w:rPr>
        <w:t xml:space="preserve"> з урахуванням конкретних і вагомих заслуг у виробничій, </w:t>
      </w:r>
      <w:r w:rsidRPr="007F6BA7">
        <w:rPr>
          <w:sz w:val="28"/>
          <w:szCs w:val="28"/>
        </w:rPr>
        <w:lastRenderedPageBreak/>
        <w:t>науковій, громадській, духовній або творчій діяльності, економічній, науково-технічній, соціально-культурній, військовій та інших галузях</w:t>
      </w:r>
      <w:r w:rsidR="00194366">
        <w:rPr>
          <w:sz w:val="28"/>
          <w:szCs w:val="28"/>
        </w:rPr>
        <w:t>,</w:t>
      </w:r>
      <w:r w:rsidRPr="007F6BA7">
        <w:rPr>
          <w:sz w:val="28"/>
          <w:szCs w:val="28"/>
        </w:rPr>
        <w:t xml:space="preserve"> з наведенням відповідного обґрунтування та події, з якою пов’язане заохочення (дата святкування). </w:t>
      </w:r>
    </w:p>
    <w:p w:rsidR="00F65383" w:rsidRPr="007F6BA7" w:rsidRDefault="00F65383" w:rsidP="005D6C08">
      <w:pPr>
        <w:ind w:firstLine="567"/>
        <w:jc w:val="both"/>
        <w:rPr>
          <w:sz w:val="28"/>
          <w:szCs w:val="28"/>
        </w:rPr>
      </w:pPr>
      <w:r w:rsidRPr="007F6BA7">
        <w:rPr>
          <w:sz w:val="28"/>
          <w:szCs w:val="28"/>
        </w:rPr>
        <w:t>3. Подання, що вносяться на розгляд голові облдержадміністрації керівниками підприємств, установ, організацій, товариств, об’єднань гро</w:t>
      </w:r>
      <w:r w:rsidR="00F848B3">
        <w:rPr>
          <w:sz w:val="28"/>
          <w:szCs w:val="28"/>
        </w:rPr>
        <w:t>мадян, творчих та інших спілок</w:t>
      </w:r>
      <w:r w:rsidR="00194366">
        <w:rPr>
          <w:sz w:val="28"/>
          <w:szCs w:val="28"/>
        </w:rPr>
        <w:t>,</w:t>
      </w:r>
      <w:r w:rsidR="00F848B3">
        <w:rPr>
          <w:sz w:val="28"/>
          <w:szCs w:val="28"/>
        </w:rPr>
        <w:t xml:space="preserve"> </w:t>
      </w:r>
      <w:r w:rsidRPr="007F6BA7">
        <w:rPr>
          <w:sz w:val="28"/>
          <w:szCs w:val="28"/>
        </w:rPr>
        <w:t>мають бути попередньо письмово погоджені з райдержадміністраціями, виконкомами міських рад, на території яких вони знаходяться</w:t>
      </w:r>
      <w:r w:rsidR="00194366">
        <w:rPr>
          <w:sz w:val="28"/>
          <w:szCs w:val="28"/>
        </w:rPr>
        <w:t>,</w:t>
      </w:r>
      <w:r w:rsidRPr="007F6BA7">
        <w:rPr>
          <w:sz w:val="28"/>
          <w:szCs w:val="28"/>
        </w:rPr>
        <w:t xml:space="preserve"> та з відповідними структурними підрозділами облдержадміністрації.</w:t>
      </w:r>
    </w:p>
    <w:p w:rsidR="00F65383" w:rsidRDefault="00F65383" w:rsidP="005D6C0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BA7">
        <w:rPr>
          <w:rFonts w:ascii="Times New Roman" w:hAnsi="Times New Roman" w:cs="Times New Roman"/>
          <w:sz w:val="28"/>
          <w:szCs w:val="28"/>
        </w:rPr>
        <w:t xml:space="preserve">4. Подання  районних державних адміністрацій,  міських рад про нагородження відзнаками обласної державної адміністрації працівників певних галузей економіки, підприємств, установ та організацій погоджується з відповідними </w:t>
      </w:r>
      <w:bookmarkStart w:id="1" w:name="20"/>
      <w:bookmarkEnd w:id="1"/>
      <w:r w:rsidRPr="007F6BA7">
        <w:rPr>
          <w:rFonts w:ascii="Times New Roman" w:hAnsi="Times New Roman" w:cs="Times New Roman"/>
          <w:sz w:val="28"/>
          <w:szCs w:val="28"/>
        </w:rPr>
        <w:t>структурними підрозділами облдержадміністрації.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383" w:rsidRDefault="00F65383" w:rsidP="005D6C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68AA">
        <w:rPr>
          <w:sz w:val="28"/>
          <w:szCs w:val="28"/>
        </w:rPr>
        <w:t>. До подання про нагородження Почесною грамотою та Подякою додаються:</w:t>
      </w:r>
    </w:p>
    <w:p w:rsidR="00F65383" w:rsidRPr="002468AA" w:rsidRDefault="00F65383" w:rsidP="00A12632">
      <w:pPr>
        <w:ind w:firstLine="567"/>
        <w:jc w:val="both"/>
        <w:rPr>
          <w:sz w:val="28"/>
          <w:szCs w:val="28"/>
        </w:rPr>
      </w:pPr>
      <w:r w:rsidRPr="002D3889">
        <w:rPr>
          <w:sz w:val="28"/>
          <w:szCs w:val="28"/>
        </w:rPr>
        <w:t>лист-підтримка</w:t>
      </w:r>
      <w:r w:rsidR="00194366">
        <w:rPr>
          <w:sz w:val="28"/>
          <w:szCs w:val="28"/>
        </w:rPr>
        <w:t>,</w:t>
      </w:r>
      <w:r w:rsidRPr="003845E6">
        <w:rPr>
          <w:sz w:val="28"/>
          <w:szCs w:val="28"/>
        </w:rPr>
        <w:t xml:space="preserve"> у ви</w:t>
      </w:r>
      <w:r>
        <w:rPr>
          <w:sz w:val="28"/>
          <w:szCs w:val="28"/>
        </w:rPr>
        <w:t>падках,  передбачених пунктами 3 і 4</w:t>
      </w:r>
      <w:r w:rsidRPr="00384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розділу ІІ </w:t>
      </w:r>
      <w:r w:rsidRPr="003845E6">
        <w:rPr>
          <w:sz w:val="28"/>
          <w:szCs w:val="28"/>
        </w:rPr>
        <w:t>цього Положення</w:t>
      </w:r>
      <w:r w:rsidR="00194366">
        <w:rPr>
          <w:sz w:val="28"/>
          <w:szCs w:val="28"/>
        </w:rPr>
        <w:t>;</w:t>
      </w:r>
    </w:p>
    <w:p w:rsidR="00F65383" w:rsidRDefault="00F65383" w:rsidP="005D6C08">
      <w:pPr>
        <w:ind w:firstLine="567"/>
        <w:jc w:val="both"/>
        <w:rPr>
          <w:sz w:val="28"/>
          <w:szCs w:val="28"/>
        </w:rPr>
      </w:pPr>
      <w:r w:rsidRPr="00AC606E">
        <w:rPr>
          <w:sz w:val="28"/>
          <w:szCs w:val="28"/>
        </w:rPr>
        <w:t>біографічна довідка встановленого зразка, в якій зазначаються відомості про попередні відзнаки і заохочення кандидата, засвідчена підписом керівника кадрової служби відповідного органу та скріплена печаткою</w:t>
      </w:r>
      <w:r>
        <w:t>;</w:t>
      </w:r>
    </w:p>
    <w:p w:rsidR="00F65383" w:rsidRPr="00BD5B4B" w:rsidRDefault="00F65383" w:rsidP="005D6C08">
      <w:pPr>
        <w:ind w:firstLine="567"/>
        <w:jc w:val="both"/>
        <w:rPr>
          <w:sz w:val="28"/>
          <w:szCs w:val="28"/>
        </w:rPr>
      </w:pPr>
      <w:r w:rsidRPr="00BD5B4B">
        <w:rPr>
          <w:sz w:val="28"/>
          <w:szCs w:val="28"/>
        </w:rPr>
        <w:t>копії сторінок паспорта громадянина України з даними про прізвище, ім'я та по батькові, місце і дату видачі та місце реєстрації</w:t>
      </w:r>
      <w:r>
        <w:rPr>
          <w:sz w:val="28"/>
          <w:szCs w:val="28"/>
        </w:rPr>
        <w:t>;</w:t>
      </w:r>
      <w:r w:rsidRPr="00BD5B4B">
        <w:rPr>
          <w:sz w:val="28"/>
          <w:szCs w:val="28"/>
        </w:rPr>
        <w:t xml:space="preserve"> </w:t>
      </w:r>
    </w:p>
    <w:p w:rsidR="00F65383" w:rsidRDefault="00F65383" w:rsidP="005D6C08">
      <w:pPr>
        <w:ind w:firstLine="567"/>
        <w:jc w:val="both"/>
      </w:pPr>
      <w:r w:rsidRPr="00AC606E">
        <w:rPr>
          <w:sz w:val="28"/>
          <w:szCs w:val="28"/>
        </w:rPr>
        <w:t>копія довідки про присвоєння реєстраційного номера облікової картки платника податків (не надається фізичними особами,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</w:t>
      </w:r>
      <w:r>
        <w:t>).</w:t>
      </w:r>
    </w:p>
    <w:p w:rsidR="00F65383" w:rsidRDefault="00F65383" w:rsidP="005D6C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A21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A2186">
        <w:rPr>
          <w:sz w:val="28"/>
          <w:szCs w:val="28"/>
        </w:rPr>
        <w:t xml:space="preserve">Особи, що представляються до нагородження Почесною грамотою та Подякою обласної державної адміністрації, повинні мати стаж </w:t>
      </w:r>
      <w:r>
        <w:rPr>
          <w:sz w:val="28"/>
          <w:szCs w:val="28"/>
        </w:rPr>
        <w:t>роботи в зазначених органах</w:t>
      </w:r>
      <w:r w:rsidRPr="009A2186">
        <w:rPr>
          <w:sz w:val="28"/>
          <w:szCs w:val="28"/>
        </w:rPr>
        <w:t xml:space="preserve"> не менше </w:t>
      </w:r>
      <w:r>
        <w:rPr>
          <w:sz w:val="28"/>
          <w:szCs w:val="28"/>
        </w:rPr>
        <w:t>одного</w:t>
      </w:r>
      <w:r w:rsidRPr="009A2186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Pr="009A2186">
        <w:rPr>
          <w:sz w:val="28"/>
          <w:szCs w:val="28"/>
        </w:rPr>
        <w:t>.</w:t>
      </w:r>
    </w:p>
    <w:p w:rsidR="00501C70" w:rsidRPr="00194366" w:rsidRDefault="00501C70" w:rsidP="005D6C08">
      <w:pPr>
        <w:ind w:firstLine="567"/>
        <w:jc w:val="both"/>
        <w:rPr>
          <w:sz w:val="20"/>
          <w:szCs w:val="20"/>
        </w:rPr>
      </w:pPr>
    </w:p>
    <w:p w:rsidR="00194366" w:rsidRDefault="00F65383" w:rsidP="005D6C08">
      <w:pPr>
        <w:ind w:firstLine="567"/>
        <w:jc w:val="center"/>
        <w:rPr>
          <w:sz w:val="28"/>
          <w:szCs w:val="28"/>
        </w:rPr>
      </w:pPr>
      <w:r w:rsidRPr="00F848B3">
        <w:rPr>
          <w:sz w:val="28"/>
          <w:szCs w:val="28"/>
        </w:rPr>
        <w:t>ІІІ</w:t>
      </w:r>
      <w:r w:rsidR="00194366">
        <w:rPr>
          <w:sz w:val="28"/>
          <w:szCs w:val="28"/>
        </w:rPr>
        <w:t>.</w:t>
      </w:r>
      <w:r w:rsidRPr="00F848B3">
        <w:rPr>
          <w:sz w:val="28"/>
          <w:szCs w:val="28"/>
        </w:rPr>
        <w:t xml:space="preserve"> Порядок проходження документів</w:t>
      </w:r>
    </w:p>
    <w:p w:rsidR="00F65383" w:rsidRPr="00F848B3" w:rsidRDefault="00F65383" w:rsidP="005D6C08">
      <w:pPr>
        <w:ind w:firstLine="567"/>
        <w:jc w:val="center"/>
        <w:rPr>
          <w:sz w:val="28"/>
          <w:szCs w:val="28"/>
        </w:rPr>
      </w:pPr>
      <w:r w:rsidRPr="00F848B3">
        <w:rPr>
          <w:sz w:val="28"/>
          <w:szCs w:val="28"/>
        </w:rPr>
        <w:t xml:space="preserve"> в апараті обласної державної адміністрації</w:t>
      </w:r>
    </w:p>
    <w:p w:rsidR="00F65383" w:rsidRPr="00194366" w:rsidRDefault="00F65383" w:rsidP="005D6C08">
      <w:pPr>
        <w:ind w:firstLine="567"/>
        <w:jc w:val="both"/>
        <w:rPr>
          <w:sz w:val="20"/>
          <w:szCs w:val="20"/>
        </w:rPr>
      </w:pPr>
    </w:p>
    <w:p w:rsidR="00F65383" w:rsidRPr="005410D2" w:rsidRDefault="00F65383" w:rsidP="005D6C08">
      <w:pPr>
        <w:ind w:firstLine="567"/>
        <w:jc w:val="both"/>
        <w:rPr>
          <w:sz w:val="28"/>
          <w:szCs w:val="28"/>
        </w:rPr>
      </w:pPr>
      <w:r w:rsidRPr="005410D2">
        <w:rPr>
          <w:sz w:val="28"/>
          <w:szCs w:val="28"/>
        </w:rPr>
        <w:tab/>
        <w:t xml:space="preserve">1. Подання, які надійшли </w:t>
      </w:r>
      <w:r w:rsidR="00194366">
        <w:rPr>
          <w:sz w:val="28"/>
          <w:szCs w:val="28"/>
        </w:rPr>
        <w:t>в</w:t>
      </w:r>
      <w:r w:rsidRPr="005410D2">
        <w:rPr>
          <w:sz w:val="28"/>
          <w:szCs w:val="28"/>
        </w:rPr>
        <w:t xml:space="preserve"> обласн</w:t>
      </w:r>
      <w:r w:rsidR="00194366">
        <w:rPr>
          <w:sz w:val="28"/>
          <w:szCs w:val="28"/>
        </w:rPr>
        <w:t>у</w:t>
      </w:r>
      <w:r w:rsidRPr="005410D2">
        <w:rPr>
          <w:sz w:val="28"/>
          <w:szCs w:val="28"/>
        </w:rPr>
        <w:t xml:space="preserve"> державн</w:t>
      </w:r>
      <w:r w:rsidR="00194366">
        <w:rPr>
          <w:sz w:val="28"/>
          <w:szCs w:val="28"/>
        </w:rPr>
        <w:t>у</w:t>
      </w:r>
      <w:r w:rsidRPr="005410D2">
        <w:rPr>
          <w:sz w:val="28"/>
          <w:szCs w:val="28"/>
        </w:rPr>
        <w:t xml:space="preserve"> адміністраці</w:t>
      </w:r>
      <w:r w:rsidR="00194366">
        <w:rPr>
          <w:sz w:val="28"/>
          <w:szCs w:val="28"/>
        </w:rPr>
        <w:t>ю</w:t>
      </w:r>
      <w:r w:rsidRPr="005410D2">
        <w:rPr>
          <w:sz w:val="28"/>
          <w:szCs w:val="28"/>
        </w:rPr>
        <w:t xml:space="preserve">, реєструються </w:t>
      </w:r>
      <w:r>
        <w:rPr>
          <w:sz w:val="28"/>
          <w:szCs w:val="28"/>
        </w:rPr>
        <w:t>у відділі документообігу управління</w:t>
      </w:r>
      <w:r w:rsidRPr="005410D2">
        <w:rPr>
          <w:sz w:val="28"/>
          <w:szCs w:val="28"/>
        </w:rPr>
        <w:t xml:space="preserve"> документообігу </w:t>
      </w:r>
      <w:r>
        <w:rPr>
          <w:sz w:val="28"/>
          <w:szCs w:val="28"/>
        </w:rPr>
        <w:t xml:space="preserve">та роботи із зверненнями громадян </w:t>
      </w:r>
      <w:r w:rsidRPr="005410D2">
        <w:rPr>
          <w:sz w:val="28"/>
          <w:szCs w:val="28"/>
        </w:rPr>
        <w:t xml:space="preserve">апарату обласної  державної адміністрації і передаються </w:t>
      </w:r>
      <w:r>
        <w:rPr>
          <w:sz w:val="28"/>
          <w:szCs w:val="28"/>
        </w:rPr>
        <w:t>службі управління персоналом</w:t>
      </w:r>
      <w:r w:rsidRPr="005410D2">
        <w:rPr>
          <w:sz w:val="28"/>
          <w:szCs w:val="28"/>
        </w:rPr>
        <w:t xml:space="preserve"> апарату обласної державної адміністрації для встановлення відповідності поданих документів вимогам чинного законодавства України.</w:t>
      </w:r>
    </w:p>
    <w:p w:rsidR="00F65383" w:rsidRPr="005410D2" w:rsidRDefault="00F65383" w:rsidP="005D6C08">
      <w:pPr>
        <w:ind w:firstLine="567"/>
        <w:jc w:val="both"/>
        <w:rPr>
          <w:sz w:val="28"/>
          <w:szCs w:val="28"/>
        </w:rPr>
      </w:pPr>
      <w:r w:rsidRPr="005410D2">
        <w:rPr>
          <w:sz w:val="28"/>
          <w:szCs w:val="28"/>
        </w:rPr>
        <w:t>У разі невідповідності внесених на розгляд голові обласної державної адміністрації документів встановленим цим Положення</w:t>
      </w:r>
      <w:r>
        <w:rPr>
          <w:sz w:val="28"/>
          <w:szCs w:val="28"/>
        </w:rPr>
        <w:t>м</w:t>
      </w:r>
      <w:r w:rsidRPr="005410D2">
        <w:rPr>
          <w:sz w:val="28"/>
          <w:szCs w:val="28"/>
        </w:rPr>
        <w:t xml:space="preserve"> вимогам, вони із супровідним листом за підписом </w:t>
      </w:r>
      <w:r w:rsidRPr="007F6BA7">
        <w:rPr>
          <w:sz w:val="28"/>
          <w:szCs w:val="28"/>
        </w:rPr>
        <w:t>керівника апарату</w:t>
      </w:r>
      <w:r w:rsidRPr="005410D2">
        <w:rPr>
          <w:sz w:val="28"/>
          <w:szCs w:val="28"/>
        </w:rPr>
        <w:t xml:space="preserve"> обласної державної адміністрації повертаються на доопрацювання  органові, установі, які їх надіслали.</w:t>
      </w:r>
    </w:p>
    <w:p w:rsidR="00F65383" w:rsidRPr="0057486A" w:rsidRDefault="00F65383" w:rsidP="005D6C08">
      <w:pPr>
        <w:ind w:firstLine="567"/>
        <w:jc w:val="both"/>
        <w:rPr>
          <w:sz w:val="28"/>
          <w:szCs w:val="28"/>
        </w:rPr>
      </w:pPr>
      <w:r w:rsidRPr="0057486A">
        <w:rPr>
          <w:sz w:val="28"/>
          <w:szCs w:val="28"/>
        </w:rPr>
        <w:lastRenderedPageBreak/>
        <w:tab/>
        <w:t xml:space="preserve">2. </w:t>
      </w:r>
      <w:r>
        <w:rPr>
          <w:sz w:val="28"/>
          <w:szCs w:val="28"/>
        </w:rPr>
        <w:t xml:space="preserve">Служба управління персоналом </w:t>
      </w:r>
      <w:r w:rsidRPr="0057486A">
        <w:rPr>
          <w:sz w:val="28"/>
          <w:szCs w:val="28"/>
        </w:rPr>
        <w:t xml:space="preserve"> апарату обласної державної адміністрації через </w:t>
      </w:r>
      <w:r>
        <w:rPr>
          <w:sz w:val="28"/>
          <w:szCs w:val="28"/>
        </w:rPr>
        <w:t>відділ документообігу управління</w:t>
      </w:r>
      <w:r w:rsidRPr="005410D2">
        <w:rPr>
          <w:sz w:val="28"/>
          <w:szCs w:val="28"/>
        </w:rPr>
        <w:t xml:space="preserve"> документообігу </w:t>
      </w:r>
      <w:r>
        <w:rPr>
          <w:sz w:val="28"/>
          <w:szCs w:val="28"/>
        </w:rPr>
        <w:t>та роботи із зверненнями громадян</w:t>
      </w:r>
      <w:r w:rsidRPr="0057486A">
        <w:rPr>
          <w:sz w:val="28"/>
          <w:szCs w:val="28"/>
        </w:rPr>
        <w:t xml:space="preserve"> апарату обласної  державної адміністрації передає нагородні матеріали для погодження першому заступнику, заступнику голови, </w:t>
      </w:r>
      <w:r w:rsidRPr="007F6BA7">
        <w:rPr>
          <w:sz w:val="28"/>
          <w:szCs w:val="28"/>
        </w:rPr>
        <w:t>керівнику апарату</w:t>
      </w:r>
      <w:r w:rsidRPr="0057486A">
        <w:rPr>
          <w:sz w:val="28"/>
          <w:szCs w:val="28"/>
        </w:rPr>
        <w:t xml:space="preserve"> обласної державної адміністрації відповідно до розподілу функціональних повноважень.</w:t>
      </w:r>
    </w:p>
    <w:p w:rsidR="00F65383" w:rsidRDefault="00F65383" w:rsidP="005D6C08">
      <w:pPr>
        <w:ind w:firstLine="567"/>
        <w:jc w:val="both"/>
        <w:rPr>
          <w:sz w:val="28"/>
          <w:szCs w:val="28"/>
        </w:rPr>
      </w:pPr>
      <w:r w:rsidRPr="0057486A">
        <w:rPr>
          <w:sz w:val="28"/>
          <w:szCs w:val="28"/>
        </w:rPr>
        <w:tab/>
        <w:t xml:space="preserve">3. Після письмового погодження першим заступником, заступником голови, </w:t>
      </w:r>
      <w:r w:rsidRPr="007F6BA7">
        <w:rPr>
          <w:sz w:val="28"/>
          <w:szCs w:val="28"/>
        </w:rPr>
        <w:t>керівником апарату</w:t>
      </w:r>
      <w:r w:rsidRPr="0057486A">
        <w:rPr>
          <w:sz w:val="28"/>
          <w:szCs w:val="28"/>
        </w:rPr>
        <w:t xml:space="preserve"> обласної державної адміністрації</w:t>
      </w:r>
      <w:r>
        <w:rPr>
          <w:sz w:val="28"/>
          <w:szCs w:val="28"/>
        </w:rPr>
        <w:t xml:space="preserve"> нагородні документи подаються на розгляд голові обласної державної адміністрації.</w:t>
      </w:r>
    </w:p>
    <w:p w:rsidR="00F65383" w:rsidRDefault="00F65383" w:rsidP="005D6C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Подання про нагородження Подякою, Почесною грамотою з доданими до них документами та резолюцією голови обласної державної адміністрації передаються службі управління персоналом апарату о</w:t>
      </w:r>
      <w:r w:rsidR="00194366">
        <w:rPr>
          <w:sz w:val="28"/>
          <w:szCs w:val="28"/>
        </w:rPr>
        <w:t>бласної державної адміністрації</w:t>
      </w:r>
      <w:r>
        <w:rPr>
          <w:sz w:val="28"/>
          <w:szCs w:val="28"/>
        </w:rPr>
        <w:t xml:space="preserve"> з метою підготовки матеріалів для розгляду на засіданні комісії облдержадміністрації з питань нагородження.</w:t>
      </w:r>
    </w:p>
    <w:p w:rsidR="00F65383" w:rsidRDefault="00F65383" w:rsidP="005D6C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Після прийняття комісією облдержадміністрації з питань нагородження відповідного протокольного рішення служба управління персоналом апарату обласної державної адміністрації готує проект розпорядження голови обласної державної адміністрації та здійснює належне оформлення </w:t>
      </w:r>
      <w:r w:rsidRPr="00A21410">
        <w:rPr>
          <w:sz w:val="28"/>
          <w:szCs w:val="28"/>
        </w:rPr>
        <w:t xml:space="preserve">Подяки </w:t>
      </w:r>
      <w:r w:rsidR="00194366">
        <w:rPr>
          <w:sz w:val="28"/>
          <w:szCs w:val="28"/>
        </w:rPr>
        <w:t>і</w:t>
      </w:r>
      <w:r w:rsidRPr="00A21410">
        <w:rPr>
          <w:sz w:val="28"/>
          <w:szCs w:val="28"/>
        </w:rPr>
        <w:t xml:space="preserve"> Почесної грамоти</w:t>
      </w:r>
      <w:r>
        <w:rPr>
          <w:sz w:val="28"/>
          <w:szCs w:val="28"/>
        </w:rPr>
        <w:t>.</w:t>
      </w:r>
    </w:p>
    <w:p w:rsidR="00F65383" w:rsidRPr="008964A2" w:rsidRDefault="00F65383" w:rsidP="005D6C08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8964A2">
        <w:rPr>
          <w:rFonts w:ascii="Times New Roman" w:hAnsi="Times New Roman"/>
          <w:sz w:val="28"/>
          <w:szCs w:val="28"/>
          <w:lang w:val="uk-UA"/>
        </w:rPr>
        <w:t>. Рішення про нагородження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Почесною грамотою, оголошення П</w:t>
      </w:r>
      <w:r w:rsidRPr="008964A2">
        <w:rPr>
          <w:rFonts w:ascii="Times New Roman" w:hAnsi="Times New Roman"/>
          <w:sz w:val="28"/>
          <w:szCs w:val="28"/>
          <w:lang w:val="uk-UA"/>
        </w:rPr>
        <w:t>одяки приймається головою обласної державної адміністрації шляхом видання відповідного розпорядження.</w:t>
      </w:r>
    </w:p>
    <w:p w:rsidR="00F65383" w:rsidRPr="008964A2" w:rsidRDefault="00F65383" w:rsidP="005D6C08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Почесна грамота, П</w:t>
      </w:r>
      <w:r w:rsidRPr="008964A2">
        <w:rPr>
          <w:rFonts w:ascii="Times New Roman" w:hAnsi="Times New Roman"/>
          <w:sz w:val="28"/>
          <w:szCs w:val="28"/>
          <w:lang w:val="uk-UA"/>
        </w:rPr>
        <w:t>одяка засвідчу</w:t>
      </w:r>
      <w:r w:rsidR="00194366">
        <w:rPr>
          <w:rFonts w:ascii="Times New Roman" w:hAnsi="Times New Roman"/>
          <w:sz w:val="28"/>
          <w:szCs w:val="28"/>
          <w:lang w:val="uk-UA"/>
        </w:rPr>
        <w:t>ю</w:t>
      </w:r>
      <w:r w:rsidRPr="008964A2">
        <w:rPr>
          <w:rFonts w:ascii="Times New Roman" w:hAnsi="Times New Roman"/>
          <w:sz w:val="28"/>
          <w:szCs w:val="28"/>
          <w:lang w:val="uk-UA"/>
        </w:rPr>
        <w:t>ться печаткою обласної державної адміністрації.</w:t>
      </w:r>
    </w:p>
    <w:p w:rsidR="00F65383" w:rsidRDefault="00F65383" w:rsidP="005D6C08">
      <w:pPr>
        <w:ind w:firstLine="567"/>
      </w:pPr>
    </w:p>
    <w:p w:rsidR="00F65383" w:rsidRPr="00F848B3" w:rsidRDefault="00A12632" w:rsidP="005D6C0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 w:rsidR="00F65383" w:rsidRPr="00F848B3">
        <w:rPr>
          <w:sz w:val="28"/>
          <w:szCs w:val="28"/>
        </w:rPr>
        <w:t>. Порядок вручення Подяки та Почесної грамоти</w:t>
      </w:r>
    </w:p>
    <w:p w:rsidR="00F65383" w:rsidRDefault="00F65383" w:rsidP="005D6C08">
      <w:pPr>
        <w:ind w:firstLine="567"/>
      </w:pPr>
    </w:p>
    <w:p w:rsidR="00F65383" w:rsidRDefault="00F65383" w:rsidP="005D6C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D20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20D0">
        <w:rPr>
          <w:sz w:val="28"/>
          <w:szCs w:val="28"/>
        </w:rPr>
        <w:t>Вручення Подяки</w:t>
      </w:r>
      <w:r>
        <w:rPr>
          <w:sz w:val="28"/>
          <w:szCs w:val="28"/>
        </w:rPr>
        <w:t>,</w:t>
      </w:r>
      <w:r w:rsidRPr="00BD20D0">
        <w:rPr>
          <w:sz w:val="28"/>
          <w:szCs w:val="28"/>
        </w:rPr>
        <w:t xml:space="preserve"> </w:t>
      </w:r>
      <w:r>
        <w:rPr>
          <w:sz w:val="28"/>
          <w:szCs w:val="28"/>
        </w:rPr>
        <w:t>Почесної грамоти</w:t>
      </w:r>
      <w:r w:rsidRPr="00BD20D0">
        <w:rPr>
          <w:sz w:val="28"/>
          <w:szCs w:val="28"/>
        </w:rPr>
        <w:t xml:space="preserve"> обласної державної адміністрації проводиться в урочистій обстановці головою обласної державної адміністрації або</w:t>
      </w:r>
      <w:r w:rsidR="00194366" w:rsidRPr="00BD20D0">
        <w:rPr>
          <w:sz w:val="28"/>
          <w:szCs w:val="28"/>
        </w:rPr>
        <w:t>,</w:t>
      </w:r>
      <w:r w:rsidRPr="00BD20D0">
        <w:rPr>
          <w:sz w:val="28"/>
          <w:szCs w:val="28"/>
        </w:rPr>
        <w:t xml:space="preserve"> за його доручен</w:t>
      </w:r>
      <w:r>
        <w:rPr>
          <w:sz w:val="28"/>
          <w:szCs w:val="28"/>
        </w:rPr>
        <w:t>ням</w:t>
      </w:r>
      <w:r w:rsidR="00194366">
        <w:rPr>
          <w:sz w:val="28"/>
          <w:szCs w:val="28"/>
        </w:rPr>
        <w:t>,</w:t>
      </w:r>
      <w:r>
        <w:rPr>
          <w:sz w:val="28"/>
          <w:szCs w:val="28"/>
        </w:rPr>
        <w:t xml:space="preserve"> першим  заступником,</w:t>
      </w:r>
      <w:r w:rsidRPr="00BD2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заступником </w:t>
      </w:r>
      <w:r w:rsidRPr="00BD20D0">
        <w:rPr>
          <w:sz w:val="28"/>
          <w:szCs w:val="28"/>
        </w:rPr>
        <w:t>голови</w:t>
      </w:r>
      <w:r>
        <w:rPr>
          <w:sz w:val="28"/>
          <w:szCs w:val="28"/>
        </w:rPr>
        <w:t>, керівником апарату обласної державної адміністрації, головами районних державних адміністрацій та іншими посадовими особами.</w:t>
      </w:r>
      <w:r w:rsidRPr="00BD20D0">
        <w:rPr>
          <w:sz w:val="28"/>
          <w:szCs w:val="28"/>
        </w:rPr>
        <w:t xml:space="preserve"> </w:t>
      </w:r>
    </w:p>
    <w:p w:rsidR="00F65383" w:rsidRDefault="00F65383" w:rsidP="005D6C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20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20D0">
        <w:rPr>
          <w:sz w:val="28"/>
          <w:szCs w:val="28"/>
        </w:rPr>
        <w:t>Вручення Грамоти та Подяки приурочується до загальнодержавних свят, галузевих професійних свят, ювілейних дат працівників, підприємств, установ, організацій тощо.</w:t>
      </w:r>
    </w:p>
    <w:p w:rsidR="00F65383" w:rsidRPr="008964A2" w:rsidRDefault="00F65383" w:rsidP="005D6C08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8964A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64A2">
        <w:rPr>
          <w:rFonts w:ascii="Times New Roman" w:hAnsi="Times New Roman"/>
          <w:sz w:val="28"/>
          <w:szCs w:val="28"/>
        </w:rPr>
        <w:t>Відомості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964A2">
        <w:rPr>
          <w:rFonts w:ascii="Times New Roman" w:hAnsi="Times New Roman"/>
          <w:sz w:val="28"/>
          <w:szCs w:val="28"/>
        </w:rPr>
        <w:t>нагородження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964A2">
        <w:rPr>
          <w:rFonts w:ascii="Times New Roman" w:hAnsi="Times New Roman"/>
          <w:sz w:val="28"/>
          <w:szCs w:val="28"/>
        </w:rPr>
        <w:t>нагоди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державного, </w:t>
      </w:r>
      <w:proofErr w:type="spellStart"/>
      <w:r w:rsidRPr="008964A2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свята </w:t>
      </w:r>
      <w:proofErr w:type="spellStart"/>
      <w:r w:rsidRPr="008964A2">
        <w:rPr>
          <w:rFonts w:ascii="Times New Roman" w:hAnsi="Times New Roman"/>
          <w:sz w:val="28"/>
          <w:szCs w:val="28"/>
        </w:rPr>
        <w:t>висвітлюються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964A2">
        <w:rPr>
          <w:rFonts w:ascii="Times New Roman" w:hAnsi="Times New Roman"/>
          <w:sz w:val="28"/>
          <w:szCs w:val="28"/>
        </w:rPr>
        <w:t>засобах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4A2">
        <w:rPr>
          <w:rFonts w:ascii="Times New Roman" w:hAnsi="Times New Roman"/>
          <w:sz w:val="28"/>
          <w:szCs w:val="28"/>
        </w:rPr>
        <w:t>масової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4A2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8964A2">
        <w:rPr>
          <w:rFonts w:ascii="Times New Roman" w:hAnsi="Times New Roman"/>
          <w:sz w:val="28"/>
          <w:szCs w:val="28"/>
        </w:rPr>
        <w:t>.</w:t>
      </w:r>
    </w:p>
    <w:p w:rsidR="00F65383" w:rsidRDefault="00F65383" w:rsidP="005D6C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20D0">
        <w:rPr>
          <w:sz w:val="28"/>
          <w:szCs w:val="28"/>
        </w:rPr>
        <w:t>. Особи, відзначені Подякою</w:t>
      </w:r>
      <w:r>
        <w:rPr>
          <w:sz w:val="28"/>
          <w:szCs w:val="28"/>
        </w:rPr>
        <w:t>,</w:t>
      </w:r>
      <w:r w:rsidRPr="00BD20D0">
        <w:rPr>
          <w:sz w:val="28"/>
          <w:szCs w:val="28"/>
        </w:rPr>
        <w:t xml:space="preserve"> можуть бути повторно представлені до нагородження не раніше ніж через </w:t>
      </w:r>
      <w:r>
        <w:rPr>
          <w:sz w:val="28"/>
          <w:szCs w:val="28"/>
        </w:rPr>
        <w:t>два</w:t>
      </w:r>
      <w:r w:rsidRPr="00BD20D0">
        <w:rPr>
          <w:sz w:val="28"/>
          <w:szCs w:val="28"/>
        </w:rPr>
        <w:t xml:space="preserve"> роки</w:t>
      </w:r>
      <w:r w:rsidRPr="00E24DF2">
        <w:rPr>
          <w:sz w:val="28"/>
          <w:szCs w:val="28"/>
        </w:rPr>
        <w:t>, Почесною грамотою</w:t>
      </w:r>
      <w:r w:rsidRPr="00BD2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не </w:t>
      </w:r>
      <w:r w:rsidRPr="00BD20D0">
        <w:rPr>
          <w:sz w:val="28"/>
          <w:szCs w:val="28"/>
        </w:rPr>
        <w:t xml:space="preserve">раніше ніж через </w:t>
      </w:r>
      <w:r>
        <w:rPr>
          <w:sz w:val="28"/>
          <w:szCs w:val="28"/>
        </w:rPr>
        <w:t>три роки</w:t>
      </w:r>
      <w:r w:rsidRPr="00BD20D0">
        <w:rPr>
          <w:sz w:val="28"/>
          <w:szCs w:val="28"/>
        </w:rPr>
        <w:t>.</w:t>
      </w:r>
    </w:p>
    <w:p w:rsidR="00F65383" w:rsidRDefault="00F65383" w:rsidP="005D6C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Нагородженим Почесною грамотою виплачується одноразова грошова винагорода в розмірі </w:t>
      </w:r>
      <w:r>
        <w:rPr>
          <w:sz w:val="28"/>
          <w:szCs w:val="28"/>
          <w:lang w:val="ru-RU"/>
        </w:rPr>
        <w:t>1242</w:t>
      </w:r>
      <w:r>
        <w:rPr>
          <w:sz w:val="28"/>
          <w:szCs w:val="28"/>
        </w:rPr>
        <w:t>,24 грн.</w:t>
      </w:r>
    </w:p>
    <w:p w:rsidR="00F65383" w:rsidRPr="008964A2" w:rsidRDefault="00F65383" w:rsidP="005D6C08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</w:t>
      </w:r>
      <w:r w:rsidRPr="008964A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64A2">
        <w:rPr>
          <w:rFonts w:ascii="Times New Roman" w:hAnsi="Times New Roman"/>
          <w:sz w:val="28"/>
          <w:szCs w:val="28"/>
        </w:rPr>
        <w:t>Відомості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964A2">
        <w:rPr>
          <w:rFonts w:ascii="Times New Roman" w:hAnsi="Times New Roman"/>
          <w:sz w:val="28"/>
          <w:szCs w:val="28"/>
        </w:rPr>
        <w:t>нагородження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4A2">
        <w:rPr>
          <w:rFonts w:ascii="Times New Roman" w:hAnsi="Times New Roman"/>
          <w:sz w:val="28"/>
          <w:szCs w:val="28"/>
        </w:rPr>
        <w:t>Почесною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грамотою, </w:t>
      </w:r>
      <w:proofErr w:type="spellStart"/>
      <w:r w:rsidRPr="008964A2">
        <w:rPr>
          <w:rFonts w:ascii="Times New Roman" w:hAnsi="Times New Roman"/>
          <w:sz w:val="28"/>
          <w:szCs w:val="28"/>
        </w:rPr>
        <w:t>оголошення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</w:t>
      </w:r>
      <w:r w:rsidR="00194366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8964A2">
        <w:rPr>
          <w:rFonts w:ascii="Times New Roman" w:hAnsi="Times New Roman"/>
          <w:sz w:val="28"/>
          <w:szCs w:val="28"/>
        </w:rPr>
        <w:t>одяки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4A2">
        <w:rPr>
          <w:rFonts w:ascii="Times New Roman" w:hAnsi="Times New Roman"/>
          <w:sz w:val="28"/>
          <w:szCs w:val="28"/>
        </w:rPr>
        <w:t>заносяться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</w:t>
      </w:r>
      <w:r w:rsidR="00194366">
        <w:rPr>
          <w:rFonts w:ascii="Times New Roman" w:hAnsi="Times New Roman"/>
          <w:sz w:val="28"/>
          <w:szCs w:val="28"/>
          <w:lang w:val="uk-UA"/>
        </w:rPr>
        <w:t>в</w:t>
      </w:r>
      <w:r w:rsidRPr="00896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4A2">
        <w:rPr>
          <w:rFonts w:ascii="Times New Roman" w:hAnsi="Times New Roman"/>
          <w:sz w:val="28"/>
          <w:szCs w:val="28"/>
        </w:rPr>
        <w:t>особов</w:t>
      </w:r>
      <w:proofErr w:type="spellEnd"/>
      <w:r w:rsidR="00194366">
        <w:rPr>
          <w:rFonts w:ascii="Times New Roman" w:hAnsi="Times New Roman"/>
          <w:sz w:val="28"/>
          <w:szCs w:val="28"/>
          <w:lang w:val="uk-UA"/>
        </w:rPr>
        <w:t>у</w:t>
      </w:r>
      <w:r w:rsidRPr="008964A2">
        <w:rPr>
          <w:rFonts w:ascii="Times New Roman" w:hAnsi="Times New Roman"/>
          <w:sz w:val="28"/>
          <w:szCs w:val="28"/>
        </w:rPr>
        <w:t xml:space="preserve"> справ</w:t>
      </w:r>
      <w:r w:rsidR="00194366">
        <w:rPr>
          <w:rFonts w:ascii="Times New Roman" w:hAnsi="Times New Roman"/>
          <w:sz w:val="28"/>
          <w:szCs w:val="28"/>
          <w:lang w:val="uk-UA"/>
        </w:rPr>
        <w:t>у</w:t>
      </w:r>
      <w:r w:rsidRPr="008964A2">
        <w:rPr>
          <w:rFonts w:ascii="Times New Roman" w:hAnsi="Times New Roman"/>
          <w:sz w:val="28"/>
          <w:szCs w:val="28"/>
        </w:rPr>
        <w:t xml:space="preserve"> та трудов</w:t>
      </w:r>
      <w:r w:rsidR="00194366">
        <w:rPr>
          <w:rFonts w:ascii="Times New Roman" w:hAnsi="Times New Roman"/>
          <w:sz w:val="28"/>
          <w:szCs w:val="28"/>
          <w:lang w:val="uk-UA"/>
        </w:rPr>
        <w:t>у</w:t>
      </w:r>
      <w:r w:rsidRPr="00896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4A2">
        <w:rPr>
          <w:rFonts w:ascii="Times New Roman" w:hAnsi="Times New Roman"/>
          <w:sz w:val="28"/>
          <w:szCs w:val="28"/>
        </w:rPr>
        <w:t>книжк</w:t>
      </w:r>
      <w:proofErr w:type="spellEnd"/>
      <w:r w:rsidR="00194366">
        <w:rPr>
          <w:rFonts w:ascii="Times New Roman" w:hAnsi="Times New Roman"/>
          <w:sz w:val="28"/>
          <w:szCs w:val="28"/>
          <w:lang w:val="uk-UA"/>
        </w:rPr>
        <w:t>у</w:t>
      </w:r>
      <w:r w:rsidRPr="00896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4A2">
        <w:rPr>
          <w:rFonts w:ascii="Times New Roman" w:hAnsi="Times New Roman"/>
          <w:sz w:val="28"/>
          <w:szCs w:val="28"/>
        </w:rPr>
        <w:t>заохоченого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964A2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4A2">
        <w:rPr>
          <w:rFonts w:ascii="Times New Roman" w:hAnsi="Times New Roman"/>
          <w:sz w:val="28"/>
          <w:szCs w:val="28"/>
        </w:rPr>
        <w:t>чинним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4A2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8964A2">
        <w:rPr>
          <w:rFonts w:ascii="Times New Roman" w:hAnsi="Times New Roman"/>
          <w:sz w:val="28"/>
          <w:szCs w:val="28"/>
        </w:rPr>
        <w:t xml:space="preserve"> порядку.</w:t>
      </w:r>
    </w:p>
    <w:p w:rsidR="003669B2" w:rsidRDefault="00F65383" w:rsidP="001943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D20D0">
        <w:rPr>
          <w:sz w:val="28"/>
          <w:szCs w:val="28"/>
        </w:rPr>
        <w:t>. У разі втрати Подяки та Почесної грамоти</w:t>
      </w:r>
      <w:r w:rsidR="00194366">
        <w:rPr>
          <w:sz w:val="28"/>
          <w:szCs w:val="28"/>
        </w:rPr>
        <w:t>,</w:t>
      </w:r>
      <w:r w:rsidRPr="00BD20D0">
        <w:rPr>
          <w:sz w:val="28"/>
          <w:szCs w:val="28"/>
        </w:rPr>
        <w:t xml:space="preserve"> дублікат не видається.</w:t>
      </w:r>
    </w:p>
    <w:p w:rsidR="00164351" w:rsidRDefault="00164351" w:rsidP="00194366">
      <w:pPr>
        <w:ind w:firstLine="567"/>
        <w:jc w:val="both"/>
        <w:rPr>
          <w:sz w:val="28"/>
          <w:szCs w:val="28"/>
        </w:rPr>
      </w:pPr>
    </w:p>
    <w:p w:rsidR="00164351" w:rsidRDefault="00164351" w:rsidP="00194366">
      <w:pPr>
        <w:ind w:firstLine="567"/>
        <w:jc w:val="both"/>
        <w:rPr>
          <w:sz w:val="28"/>
          <w:szCs w:val="28"/>
        </w:rPr>
      </w:pPr>
    </w:p>
    <w:p w:rsidR="00164351" w:rsidRPr="00653674" w:rsidRDefault="00164351" w:rsidP="00194366">
      <w:pPr>
        <w:ind w:firstLine="567"/>
        <w:jc w:val="both"/>
        <w:rPr>
          <w:sz w:val="28"/>
          <w:szCs w:val="28"/>
        </w:rPr>
      </w:pPr>
    </w:p>
    <w:p w:rsidR="00F65383" w:rsidRDefault="00F65383" w:rsidP="0019436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:rsidR="00F65383" w:rsidRPr="00736BF8" w:rsidRDefault="00F65383" w:rsidP="0019436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 обласної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69B2">
        <w:rPr>
          <w:rFonts w:ascii="Times New Roman" w:hAnsi="Times New Roman" w:cs="Times New Roman"/>
          <w:sz w:val="28"/>
          <w:szCs w:val="28"/>
        </w:rPr>
        <w:tab/>
      </w:r>
      <w:r w:rsidR="00501C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С.М.</w:t>
      </w:r>
      <w:r w:rsidR="00194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Крамаренко</w:t>
      </w:r>
    </w:p>
    <w:p w:rsidR="00F65383" w:rsidRPr="008E2A45" w:rsidRDefault="00F65383" w:rsidP="003669B2">
      <w:pPr>
        <w:pStyle w:val="HTML"/>
        <w:shd w:val="clear" w:color="auto" w:fill="FFFFFF"/>
        <w:spacing w:line="240" w:lineRule="exact"/>
        <w:jc w:val="both"/>
        <w:rPr>
          <w:sz w:val="28"/>
          <w:szCs w:val="28"/>
        </w:rPr>
      </w:pPr>
    </w:p>
    <w:sectPr w:rsidR="00F65383" w:rsidRPr="008E2A45" w:rsidSect="008A21A6">
      <w:headerReference w:type="default" r:id="rId9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CA" w:rsidRDefault="00F76ECA" w:rsidP="008A21A6">
      <w:r>
        <w:separator/>
      </w:r>
    </w:p>
  </w:endnote>
  <w:endnote w:type="continuationSeparator" w:id="0">
    <w:p w:rsidR="00F76ECA" w:rsidRDefault="00F76ECA" w:rsidP="008A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CA" w:rsidRDefault="00F76ECA" w:rsidP="008A21A6">
      <w:r>
        <w:separator/>
      </w:r>
    </w:p>
  </w:footnote>
  <w:footnote w:type="continuationSeparator" w:id="0">
    <w:p w:rsidR="00F76ECA" w:rsidRDefault="00F76ECA" w:rsidP="008A2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363591"/>
      <w:docPartObj>
        <w:docPartGallery w:val="Page Numbers (Top of Page)"/>
        <w:docPartUnique/>
      </w:docPartObj>
    </w:sdtPr>
    <w:sdtEndPr/>
    <w:sdtContent>
      <w:p w:rsidR="008A21A6" w:rsidRDefault="008A21A6" w:rsidP="008A21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C4B" w:rsidRPr="00FD7C4B">
          <w:rPr>
            <w:noProof/>
            <w:lang w:val="ru-RU"/>
          </w:rPr>
          <w:t>4</w:t>
        </w:r>
        <w:r>
          <w:fldChar w:fldCharType="end"/>
        </w:r>
      </w:p>
    </w:sdtContent>
  </w:sdt>
  <w:p w:rsidR="008A21A6" w:rsidRDefault="008A21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73D2"/>
    <w:multiLevelType w:val="hybridMultilevel"/>
    <w:tmpl w:val="2A72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93"/>
    <w:rsid w:val="000428B7"/>
    <w:rsid w:val="000B5F46"/>
    <w:rsid w:val="000E7EDF"/>
    <w:rsid w:val="00164351"/>
    <w:rsid w:val="00194366"/>
    <w:rsid w:val="001F0B8A"/>
    <w:rsid w:val="00297E99"/>
    <w:rsid w:val="003669B2"/>
    <w:rsid w:val="0037153D"/>
    <w:rsid w:val="00501C70"/>
    <w:rsid w:val="005C3C14"/>
    <w:rsid w:val="005C48AF"/>
    <w:rsid w:val="005D6C08"/>
    <w:rsid w:val="0066478E"/>
    <w:rsid w:val="006F21C5"/>
    <w:rsid w:val="00770CBA"/>
    <w:rsid w:val="00777CFB"/>
    <w:rsid w:val="008A21A6"/>
    <w:rsid w:val="008E2A45"/>
    <w:rsid w:val="009212A9"/>
    <w:rsid w:val="00A12632"/>
    <w:rsid w:val="00A371DC"/>
    <w:rsid w:val="00B86EF5"/>
    <w:rsid w:val="00C32625"/>
    <w:rsid w:val="00C46659"/>
    <w:rsid w:val="00C56513"/>
    <w:rsid w:val="00D44186"/>
    <w:rsid w:val="00D52507"/>
    <w:rsid w:val="00DC4717"/>
    <w:rsid w:val="00E76893"/>
    <w:rsid w:val="00EB537B"/>
    <w:rsid w:val="00F65383"/>
    <w:rsid w:val="00F76ECA"/>
    <w:rsid w:val="00F833D6"/>
    <w:rsid w:val="00F848B3"/>
    <w:rsid w:val="00F94728"/>
    <w:rsid w:val="00FD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F4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B5F46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8E2A45"/>
    <w:pPr>
      <w:ind w:left="720"/>
      <w:contextualSpacing/>
    </w:pPr>
  </w:style>
  <w:style w:type="paragraph" w:styleId="HTML">
    <w:name w:val="HTML Preformatted"/>
    <w:basedOn w:val="a"/>
    <w:link w:val="HTML0"/>
    <w:rsid w:val="00F65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5383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6">
    <w:name w:val="Hyperlink"/>
    <w:rsid w:val="00F65383"/>
    <w:rPr>
      <w:color w:val="0000FF"/>
      <w:u w:val="single"/>
    </w:rPr>
  </w:style>
  <w:style w:type="paragraph" w:styleId="a7">
    <w:name w:val="Normal (Web)"/>
    <w:basedOn w:val="a"/>
    <w:rsid w:val="00F65383"/>
    <w:pPr>
      <w:spacing w:before="100" w:beforeAutospacing="1" w:after="100" w:afterAutospacing="1"/>
    </w:pPr>
    <w:rPr>
      <w:rFonts w:ascii="Times New Roman CYR" w:hAnsi="Times New Roman CYR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A21A6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21A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8A21A6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21A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Plain Text"/>
    <w:basedOn w:val="a"/>
    <w:link w:val="ad"/>
    <w:semiHidden/>
    <w:unhideWhenUsed/>
    <w:rsid w:val="00FD7C4B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semiHidden/>
    <w:rsid w:val="00FD7C4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F4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B5F46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8E2A45"/>
    <w:pPr>
      <w:ind w:left="720"/>
      <w:contextualSpacing/>
    </w:pPr>
  </w:style>
  <w:style w:type="paragraph" w:styleId="HTML">
    <w:name w:val="HTML Preformatted"/>
    <w:basedOn w:val="a"/>
    <w:link w:val="HTML0"/>
    <w:rsid w:val="00F65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5383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6">
    <w:name w:val="Hyperlink"/>
    <w:rsid w:val="00F65383"/>
    <w:rPr>
      <w:color w:val="0000FF"/>
      <w:u w:val="single"/>
    </w:rPr>
  </w:style>
  <w:style w:type="paragraph" w:styleId="a7">
    <w:name w:val="Normal (Web)"/>
    <w:basedOn w:val="a"/>
    <w:rsid w:val="00F65383"/>
    <w:pPr>
      <w:spacing w:before="100" w:beforeAutospacing="1" w:after="100" w:afterAutospacing="1"/>
    </w:pPr>
    <w:rPr>
      <w:rFonts w:ascii="Times New Roman CYR" w:hAnsi="Times New Roman CYR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A21A6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21A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8A21A6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21A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Plain Text"/>
    <w:basedOn w:val="a"/>
    <w:link w:val="ad"/>
    <w:semiHidden/>
    <w:unhideWhenUsed/>
    <w:rsid w:val="00FD7C4B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semiHidden/>
    <w:rsid w:val="00FD7C4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4712</Words>
  <Characters>2687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Бугайова Людмила Євгенівна</dc:creator>
  <cp:keywords/>
  <dc:description/>
  <cp:lastModifiedBy>Олександр Дорожинський</cp:lastModifiedBy>
  <cp:revision>16</cp:revision>
  <cp:lastPrinted>2018-10-10T11:37:00Z</cp:lastPrinted>
  <dcterms:created xsi:type="dcterms:W3CDTF">2018-08-30T12:23:00Z</dcterms:created>
  <dcterms:modified xsi:type="dcterms:W3CDTF">2018-10-31T10:39:00Z</dcterms:modified>
</cp:coreProperties>
</file>