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EB0" w:rsidRDefault="00D20EB0" w:rsidP="000D14A3">
      <w:pPr>
        <w:widowControl w:val="0"/>
        <w:ind w:left="4956" w:right="49" w:firstLine="708"/>
        <w:jc w:val="both"/>
        <w:rPr>
          <w:kern w:val="1"/>
          <w:sz w:val="28"/>
          <w:szCs w:val="28"/>
          <w:lang w:val="uk-UA"/>
        </w:rPr>
      </w:pPr>
      <w:r>
        <w:rPr>
          <w:kern w:val="1"/>
          <w:sz w:val="28"/>
          <w:szCs w:val="28"/>
          <w:lang w:val="uk-UA"/>
        </w:rPr>
        <w:t>Додаток 3</w:t>
      </w:r>
    </w:p>
    <w:p w:rsidR="00D20EB0" w:rsidRDefault="00D20EB0" w:rsidP="000D14A3">
      <w:pPr>
        <w:widowControl w:val="0"/>
        <w:ind w:right="49"/>
        <w:jc w:val="both"/>
        <w:rPr>
          <w:kern w:val="1"/>
          <w:sz w:val="28"/>
          <w:szCs w:val="28"/>
          <w:lang w:val="uk-UA"/>
        </w:rPr>
      </w:pP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  <w:t>до рішення обласної ради</w:t>
      </w:r>
    </w:p>
    <w:p w:rsidR="00D20EB0" w:rsidRDefault="00D20EB0" w:rsidP="000D14A3">
      <w:pPr>
        <w:widowControl w:val="0"/>
        <w:ind w:right="49"/>
        <w:jc w:val="both"/>
        <w:rPr>
          <w:kern w:val="1"/>
          <w:sz w:val="28"/>
          <w:szCs w:val="28"/>
          <w:lang w:val="uk-UA"/>
        </w:rPr>
      </w:pP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</w:r>
      <w:r>
        <w:rPr>
          <w:kern w:val="1"/>
          <w:sz w:val="28"/>
          <w:szCs w:val="28"/>
          <w:lang w:val="uk-UA"/>
        </w:rPr>
        <w:tab/>
        <w:t xml:space="preserve">від </w:t>
      </w:r>
      <w:r w:rsidR="004C384C" w:rsidRPr="007866AB">
        <w:rPr>
          <w:sz w:val="28"/>
          <w:szCs w:val="28"/>
        </w:rPr>
        <w:t>07.02.2019</w:t>
      </w:r>
      <w:r w:rsidR="004C384C">
        <w:rPr>
          <w:b/>
          <w:sz w:val="28"/>
          <w:szCs w:val="28"/>
        </w:rPr>
        <w:t xml:space="preserve"> </w:t>
      </w:r>
      <w:r w:rsidR="004C384C">
        <w:rPr>
          <w:sz w:val="28"/>
          <w:szCs w:val="28"/>
        </w:rPr>
        <w:t xml:space="preserve">№ </w:t>
      </w:r>
      <w:r w:rsidR="004C384C" w:rsidRPr="007866AB">
        <w:rPr>
          <w:sz w:val="28"/>
          <w:szCs w:val="28"/>
        </w:rPr>
        <w:t>1365</w:t>
      </w:r>
    </w:p>
    <w:p w:rsidR="00D20EB0" w:rsidRPr="008345B4" w:rsidRDefault="00D20EB0" w:rsidP="000D14A3">
      <w:pPr>
        <w:widowControl w:val="0"/>
        <w:ind w:right="49"/>
        <w:jc w:val="both"/>
        <w:rPr>
          <w:kern w:val="1"/>
          <w:sz w:val="16"/>
          <w:szCs w:val="16"/>
          <w:lang w:val="uk-UA"/>
        </w:rPr>
      </w:pPr>
    </w:p>
    <w:p w:rsidR="00D20EB0" w:rsidRPr="008345B4" w:rsidRDefault="00D20EB0" w:rsidP="00A70DB4">
      <w:pPr>
        <w:shd w:val="clear" w:color="auto" w:fill="FFFFFF"/>
        <w:ind w:left="502" w:right="502"/>
        <w:jc w:val="center"/>
        <w:rPr>
          <w:color w:val="000000"/>
          <w:sz w:val="16"/>
          <w:szCs w:val="16"/>
          <w:lang w:val="uk-UA" w:eastAsia="ru-RU"/>
        </w:rPr>
      </w:pPr>
    </w:p>
    <w:p w:rsidR="00D20EB0" w:rsidRPr="008345B4" w:rsidRDefault="00D20EB0" w:rsidP="00392966">
      <w:pPr>
        <w:shd w:val="clear" w:color="auto" w:fill="FFFFFF"/>
        <w:suppressAutoHyphens w:val="0"/>
        <w:ind w:right="505" w:firstLine="357"/>
        <w:jc w:val="center"/>
        <w:rPr>
          <w:b/>
          <w:color w:val="000000"/>
          <w:sz w:val="16"/>
          <w:szCs w:val="16"/>
          <w:lang w:val="uk-UA" w:eastAsia="ru-RU"/>
        </w:rPr>
      </w:pPr>
      <w:bookmarkStart w:id="0" w:name="n95"/>
      <w:bookmarkStart w:id="1" w:name="n6"/>
      <w:bookmarkStart w:id="2" w:name="n48"/>
      <w:bookmarkStart w:id="3" w:name="n7"/>
      <w:bookmarkStart w:id="4" w:name="n8"/>
      <w:bookmarkStart w:id="5" w:name="n9"/>
      <w:bookmarkEnd w:id="0"/>
      <w:bookmarkEnd w:id="1"/>
      <w:bookmarkEnd w:id="2"/>
      <w:bookmarkEnd w:id="3"/>
      <w:bookmarkEnd w:id="4"/>
      <w:bookmarkEnd w:id="5"/>
      <w:r w:rsidRPr="00803F00">
        <w:rPr>
          <w:b/>
          <w:bCs/>
          <w:color w:val="000000"/>
          <w:sz w:val="28"/>
          <w:szCs w:val="28"/>
          <w:lang w:val="uk-UA" w:eastAsia="ru-RU"/>
        </w:rPr>
        <w:t>Порядок використання субвенці</w:t>
      </w:r>
      <w:r>
        <w:rPr>
          <w:b/>
          <w:bCs/>
          <w:color w:val="000000"/>
          <w:sz w:val="28"/>
          <w:szCs w:val="28"/>
          <w:lang w:val="uk-UA" w:eastAsia="ru-RU"/>
        </w:rPr>
        <w:t>ї</w:t>
      </w:r>
      <w:r w:rsidRPr="00803F00">
        <w:rPr>
          <w:b/>
          <w:bCs/>
          <w:color w:val="000000"/>
          <w:sz w:val="28"/>
          <w:szCs w:val="28"/>
          <w:lang w:val="uk-UA" w:eastAsia="ru-RU"/>
        </w:rPr>
        <w:t xml:space="preserve"> з обласного бюджету на проведення заходів</w:t>
      </w:r>
      <w:r w:rsidRPr="00803F00">
        <w:rPr>
          <w:b/>
          <w:color w:val="000000"/>
          <w:sz w:val="28"/>
          <w:szCs w:val="28"/>
          <w:lang w:val="uk-UA" w:eastAsia="ru-RU"/>
        </w:rPr>
        <w:t xml:space="preserve"> з оздоровлення та відпочинку, перевезення дітей</w:t>
      </w:r>
    </w:p>
    <w:p w:rsidR="00D20EB0" w:rsidRPr="008345B4" w:rsidRDefault="00D20EB0" w:rsidP="008345B4">
      <w:pPr>
        <w:shd w:val="clear" w:color="auto" w:fill="FFFFFF"/>
        <w:suppressAutoHyphens w:val="0"/>
        <w:ind w:right="505" w:firstLine="357"/>
        <w:jc w:val="center"/>
        <w:rPr>
          <w:b/>
          <w:bCs/>
          <w:color w:val="000000"/>
          <w:sz w:val="16"/>
          <w:szCs w:val="16"/>
          <w:lang w:val="uk-UA" w:eastAsia="ru-RU"/>
        </w:rPr>
      </w:pPr>
    </w:p>
    <w:p w:rsidR="00D20EB0" w:rsidRDefault="00D20EB0" w:rsidP="008345B4">
      <w:pPr>
        <w:shd w:val="clear" w:color="auto" w:fill="FFFFFF"/>
        <w:suppressAutoHyphens w:val="0"/>
        <w:ind w:right="505" w:firstLine="357"/>
        <w:jc w:val="center"/>
        <w:rPr>
          <w:b/>
          <w:bCs/>
          <w:color w:val="000000"/>
          <w:sz w:val="28"/>
          <w:szCs w:val="28"/>
          <w:lang w:val="uk-UA" w:eastAsia="ru-RU"/>
        </w:rPr>
      </w:pPr>
    </w:p>
    <w:p w:rsidR="00D20EB0" w:rsidRDefault="00D20EB0" w:rsidP="008345B4">
      <w:pPr>
        <w:shd w:val="clear" w:color="auto" w:fill="FFFFFF"/>
        <w:suppressAutoHyphens w:val="0"/>
        <w:ind w:right="505" w:firstLine="357"/>
        <w:jc w:val="center"/>
        <w:rPr>
          <w:b/>
          <w:bCs/>
          <w:color w:val="000000"/>
          <w:sz w:val="28"/>
          <w:szCs w:val="28"/>
          <w:lang w:val="uk-UA" w:eastAsia="ru-RU"/>
        </w:rPr>
      </w:pPr>
      <w:r>
        <w:rPr>
          <w:b/>
          <w:bCs/>
          <w:color w:val="000000"/>
          <w:sz w:val="28"/>
          <w:szCs w:val="28"/>
          <w:lang w:val="uk-UA" w:eastAsia="ru-RU"/>
        </w:rPr>
        <w:t xml:space="preserve">І. </w:t>
      </w:r>
      <w:r w:rsidRPr="00D17163">
        <w:rPr>
          <w:b/>
          <w:bCs/>
          <w:color w:val="000000"/>
          <w:sz w:val="28"/>
          <w:szCs w:val="28"/>
          <w:lang w:val="uk-UA" w:eastAsia="ru-RU"/>
        </w:rPr>
        <w:t>Загальні питання</w:t>
      </w:r>
    </w:p>
    <w:p w:rsidR="00D20EB0" w:rsidRDefault="00D20EB0" w:rsidP="008345B4">
      <w:pPr>
        <w:shd w:val="clear" w:color="auto" w:fill="FFFFFF"/>
        <w:suppressAutoHyphens w:val="0"/>
        <w:ind w:right="505" w:firstLine="357"/>
        <w:jc w:val="center"/>
        <w:rPr>
          <w:b/>
          <w:bCs/>
          <w:color w:val="000000"/>
          <w:sz w:val="28"/>
          <w:szCs w:val="28"/>
          <w:lang w:val="uk-UA" w:eastAsia="ru-RU"/>
        </w:rPr>
      </w:pPr>
    </w:p>
    <w:p w:rsidR="00D20EB0" w:rsidRDefault="00D20EB0" w:rsidP="008345B4">
      <w:pPr>
        <w:shd w:val="clear" w:color="auto" w:fill="FFFFFF"/>
        <w:suppressAutoHyphens w:val="0"/>
        <w:ind w:right="505" w:firstLine="357"/>
        <w:jc w:val="center"/>
        <w:rPr>
          <w:b/>
          <w:color w:val="000000"/>
          <w:sz w:val="16"/>
          <w:szCs w:val="16"/>
          <w:lang w:val="uk-UA" w:eastAsia="ru-RU"/>
        </w:rPr>
      </w:pPr>
    </w:p>
    <w:p w:rsidR="00D20EB0" w:rsidRPr="008345B4" w:rsidRDefault="00D20EB0" w:rsidP="00127B07">
      <w:pPr>
        <w:shd w:val="clear" w:color="auto" w:fill="FFFFFF"/>
        <w:suppressAutoHyphens w:val="0"/>
        <w:ind w:firstLine="357"/>
        <w:jc w:val="both"/>
        <w:rPr>
          <w:b/>
          <w:color w:val="000000"/>
          <w:sz w:val="16"/>
          <w:szCs w:val="16"/>
          <w:lang w:val="uk-UA" w:eastAsia="ru-RU"/>
        </w:rPr>
      </w:pPr>
      <w:r w:rsidRPr="00D17163">
        <w:rPr>
          <w:color w:val="000000"/>
          <w:sz w:val="28"/>
          <w:szCs w:val="28"/>
          <w:lang w:val="uk-UA" w:eastAsia="ru-RU"/>
        </w:rPr>
        <w:t xml:space="preserve">1. </w:t>
      </w:r>
      <w:r w:rsidRPr="00A51FB2">
        <w:rPr>
          <w:color w:val="000000"/>
          <w:sz w:val="28"/>
          <w:szCs w:val="28"/>
          <w:lang w:val="uk-UA" w:eastAsia="ru-RU"/>
        </w:rPr>
        <w:t xml:space="preserve">Цим Порядком </w:t>
      </w:r>
      <w:r w:rsidRPr="008345B4">
        <w:rPr>
          <w:color w:val="000000"/>
          <w:sz w:val="28"/>
          <w:szCs w:val="28"/>
          <w:lang w:val="uk-UA" w:eastAsia="ru-RU"/>
        </w:rPr>
        <w:t xml:space="preserve">використання субвенції з обласного бюджету на проведення заходів з оздоровлення та відпочинку, перевезення дітей </w:t>
      </w:r>
      <w:r>
        <w:rPr>
          <w:color w:val="000000"/>
          <w:sz w:val="28"/>
          <w:szCs w:val="28"/>
          <w:lang w:val="uk-UA" w:eastAsia="ru-RU"/>
        </w:rPr>
        <w:t xml:space="preserve"> (далі – Порядок) </w:t>
      </w:r>
      <w:r w:rsidRPr="00A51FB2">
        <w:rPr>
          <w:color w:val="000000"/>
          <w:sz w:val="28"/>
          <w:szCs w:val="28"/>
          <w:lang w:val="uk-UA" w:eastAsia="ru-RU"/>
        </w:rPr>
        <w:t xml:space="preserve">визначається механізм </w:t>
      </w:r>
      <w:r w:rsidRPr="00803F00">
        <w:rPr>
          <w:color w:val="000000"/>
          <w:sz w:val="28"/>
          <w:szCs w:val="28"/>
          <w:lang w:val="uk-UA" w:eastAsia="ru-RU"/>
        </w:rPr>
        <w:t>використання субвенції з обласного бюджету бюджетам міст і районів області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Pr="00803F00">
        <w:rPr>
          <w:color w:val="000000"/>
          <w:sz w:val="28"/>
          <w:szCs w:val="28"/>
          <w:lang w:val="uk-UA" w:eastAsia="ru-RU"/>
        </w:rPr>
        <w:t>(далі – кошти субвенції)</w:t>
      </w:r>
      <w:r w:rsidRPr="00D17163">
        <w:rPr>
          <w:color w:val="000000"/>
          <w:sz w:val="28"/>
          <w:szCs w:val="28"/>
          <w:lang w:val="uk-UA" w:eastAsia="ru-RU"/>
        </w:rPr>
        <w:t xml:space="preserve"> для забезпечення відшкодування витрат на проведення заходів з </w:t>
      </w:r>
      <w:r w:rsidRPr="00660A0D">
        <w:rPr>
          <w:color w:val="000000"/>
          <w:sz w:val="28"/>
          <w:szCs w:val="28"/>
          <w:lang w:val="uk-UA" w:eastAsia="ru-RU"/>
        </w:rPr>
        <w:t>оздоровлення та відпочинку</w:t>
      </w:r>
      <w:r>
        <w:rPr>
          <w:color w:val="000000"/>
          <w:sz w:val="28"/>
          <w:szCs w:val="28"/>
          <w:lang w:val="uk-UA" w:eastAsia="ru-RU"/>
        </w:rPr>
        <w:t>,</w:t>
      </w:r>
      <w:r w:rsidRPr="00660A0D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перевезення</w:t>
      </w:r>
      <w:r w:rsidRPr="00A51FB2">
        <w:rPr>
          <w:color w:val="000000"/>
          <w:sz w:val="28"/>
          <w:szCs w:val="28"/>
          <w:lang w:val="uk-UA" w:eastAsia="ru-RU"/>
        </w:rPr>
        <w:t xml:space="preserve"> дітей </w:t>
      </w:r>
      <w:r w:rsidRPr="00A51FB2">
        <w:rPr>
          <w:sz w:val="28"/>
          <w:szCs w:val="28"/>
          <w:lang w:val="uk-UA"/>
        </w:rPr>
        <w:t xml:space="preserve">які потребують особливої соціальної уваги та </w:t>
      </w:r>
      <w:r w:rsidRPr="00803F00">
        <w:rPr>
          <w:sz w:val="28"/>
          <w:szCs w:val="28"/>
          <w:lang w:val="uk-UA"/>
        </w:rPr>
        <w:t>підтримки</w:t>
      </w:r>
      <w:r w:rsidRPr="00803F00">
        <w:rPr>
          <w:color w:val="000000"/>
          <w:sz w:val="28"/>
          <w:szCs w:val="28"/>
          <w:lang w:val="uk-UA" w:eastAsia="ru-RU"/>
        </w:rPr>
        <w:t xml:space="preserve"> (далі – діти) у </w:t>
      </w:r>
      <w:r w:rsidRPr="00803F00">
        <w:rPr>
          <w:sz w:val="28"/>
          <w:szCs w:val="28"/>
          <w:lang w:val="uk-UA" w:eastAsia="en-US"/>
        </w:rPr>
        <w:t>дитячі</w:t>
      </w:r>
      <w:r>
        <w:rPr>
          <w:sz w:val="28"/>
          <w:szCs w:val="28"/>
          <w:lang w:val="uk-UA" w:eastAsia="en-US"/>
        </w:rPr>
        <w:t xml:space="preserve"> </w:t>
      </w:r>
      <w:r w:rsidRPr="00D17163">
        <w:rPr>
          <w:sz w:val="28"/>
          <w:szCs w:val="28"/>
          <w:lang w:val="uk-UA" w:eastAsia="en-US"/>
        </w:rPr>
        <w:t>заклад</w:t>
      </w:r>
      <w:r>
        <w:rPr>
          <w:sz w:val="28"/>
          <w:szCs w:val="28"/>
          <w:lang w:val="uk-UA" w:eastAsia="en-US"/>
        </w:rPr>
        <w:t>и оздоровлення та відпочинку</w:t>
      </w:r>
      <w:r w:rsidRPr="00D1716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Житомирської </w:t>
      </w:r>
      <w:r w:rsidRPr="00D17163">
        <w:rPr>
          <w:sz w:val="28"/>
          <w:szCs w:val="28"/>
          <w:lang w:val="uk-UA" w:eastAsia="en-US"/>
        </w:rPr>
        <w:t>області</w:t>
      </w:r>
      <w:r w:rsidRPr="00D17163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згідно з отриманими направленнями</w:t>
      </w:r>
      <w:r w:rsidRPr="00D17163">
        <w:rPr>
          <w:color w:val="000000"/>
          <w:sz w:val="28"/>
          <w:szCs w:val="28"/>
          <w:lang w:val="uk-UA" w:eastAsia="ru-RU"/>
        </w:rPr>
        <w:t>.</w:t>
      </w:r>
    </w:p>
    <w:p w:rsidR="00D20EB0" w:rsidRPr="00D17163" w:rsidRDefault="00D20EB0" w:rsidP="004C384C">
      <w:pPr>
        <w:shd w:val="clear" w:color="auto" w:fill="FFFFFF"/>
        <w:suppressAutoHyphens w:val="0"/>
        <w:ind w:firstLine="505"/>
        <w:jc w:val="both"/>
        <w:rPr>
          <w:color w:val="000000"/>
          <w:sz w:val="28"/>
          <w:szCs w:val="28"/>
          <w:lang w:val="uk-UA" w:eastAsia="ru-RU"/>
        </w:rPr>
      </w:pPr>
      <w:r w:rsidRPr="00D17163">
        <w:rPr>
          <w:color w:val="000000"/>
          <w:sz w:val="28"/>
          <w:szCs w:val="28"/>
          <w:lang w:val="uk-UA" w:eastAsia="ru-RU"/>
        </w:rPr>
        <w:t xml:space="preserve">За рахунок коштів субвенції послугами по оздоровленню та відпочинку забезпечуються </w:t>
      </w:r>
      <w:r w:rsidRPr="00D17163">
        <w:rPr>
          <w:sz w:val="28"/>
          <w:szCs w:val="28"/>
          <w:lang w:val="uk-UA" w:eastAsia="ru-RU"/>
        </w:rPr>
        <w:t>діти</w:t>
      </w:r>
      <w:r>
        <w:rPr>
          <w:sz w:val="28"/>
          <w:szCs w:val="28"/>
          <w:lang w:val="uk-UA" w:eastAsia="ru-RU"/>
        </w:rPr>
        <w:t>,</w:t>
      </w:r>
      <w:r>
        <w:rPr>
          <w:color w:val="000000"/>
          <w:sz w:val="28"/>
          <w:szCs w:val="28"/>
          <w:lang w:val="uk-UA" w:eastAsia="ru-RU"/>
        </w:rPr>
        <w:t xml:space="preserve"> згідно додатку 2 </w:t>
      </w:r>
      <w:r w:rsidRPr="002E51DD">
        <w:rPr>
          <w:sz w:val="28"/>
          <w:szCs w:val="28"/>
          <w:lang w:val="uk-UA"/>
        </w:rPr>
        <w:t>рішення обласної ради від 18.12.2018 № 1297 «Про обласну Програму оздоровлення та відпочинку дітей на 2019-2020 роки</w:t>
      </w:r>
      <w:r>
        <w:rPr>
          <w:color w:val="000000"/>
          <w:sz w:val="28"/>
          <w:szCs w:val="28"/>
          <w:lang w:val="uk-UA" w:eastAsia="ru-RU"/>
        </w:rPr>
        <w:t xml:space="preserve"> «</w:t>
      </w:r>
      <w:r w:rsidRPr="002E51DD">
        <w:rPr>
          <w:bCs/>
          <w:color w:val="000000"/>
          <w:sz w:val="28"/>
          <w:szCs w:val="28"/>
          <w:lang w:val="uk-UA" w:eastAsia="ru-RU"/>
        </w:rPr>
        <w:t xml:space="preserve">Порядок направлення дітей у дитячі заклади оздоровлення та відпочинку за рахунок коштів </w:t>
      </w:r>
      <w:r>
        <w:rPr>
          <w:bCs/>
          <w:color w:val="000000"/>
          <w:sz w:val="28"/>
          <w:szCs w:val="28"/>
          <w:lang w:val="uk-UA" w:eastAsia="ru-RU"/>
        </w:rPr>
        <w:t xml:space="preserve">субвенції з </w:t>
      </w:r>
      <w:r w:rsidRPr="002E51DD">
        <w:rPr>
          <w:bCs/>
          <w:color w:val="000000"/>
          <w:sz w:val="28"/>
          <w:szCs w:val="28"/>
          <w:lang w:val="uk-UA" w:eastAsia="ru-RU"/>
        </w:rPr>
        <w:t>обласного бюджету</w:t>
      </w:r>
      <w:r w:rsidRPr="002E51DD">
        <w:rPr>
          <w:color w:val="000000"/>
          <w:sz w:val="28"/>
          <w:szCs w:val="28"/>
          <w:lang w:val="uk-UA" w:eastAsia="ru-RU"/>
        </w:rPr>
        <w:t>».</w:t>
      </w:r>
    </w:p>
    <w:p w:rsidR="00D20EB0" w:rsidRDefault="00D20EB0" w:rsidP="008345B4">
      <w:pPr>
        <w:pStyle w:val="a5"/>
        <w:ind w:left="0" w:firstLine="709"/>
        <w:jc w:val="both"/>
        <w:rPr>
          <w:color w:val="000000"/>
          <w:sz w:val="28"/>
          <w:szCs w:val="28"/>
          <w:lang w:val="uk-UA" w:eastAsia="ru-RU"/>
        </w:rPr>
      </w:pPr>
      <w:bookmarkStart w:id="6" w:name="n13"/>
      <w:bookmarkEnd w:id="6"/>
    </w:p>
    <w:p w:rsidR="00D20EB0" w:rsidRDefault="00D20EB0" w:rsidP="008345B4">
      <w:pPr>
        <w:suppressAutoHyphens w:val="0"/>
        <w:ind w:left="360"/>
        <w:jc w:val="both"/>
        <w:outlineLvl w:val="2"/>
        <w:rPr>
          <w:b/>
          <w:color w:val="000000"/>
          <w:sz w:val="28"/>
          <w:szCs w:val="28"/>
          <w:lang w:val="uk-UA" w:eastAsia="ru-RU"/>
        </w:rPr>
      </w:pPr>
      <w:r>
        <w:rPr>
          <w:b/>
          <w:bCs/>
          <w:color w:val="000000"/>
          <w:sz w:val="28"/>
          <w:szCs w:val="28"/>
          <w:lang w:val="uk-UA" w:eastAsia="ru-RU"/>
        </w:rPr>
        <w:t xml:space="preserve">ІІ. </w:t>
      </w:r>
      <w:r w:rsidRPr="0011304F">
        <w:rPr>
          <w:b/>
          <w:bCs/>
          <w:color w:val="000000"/>
          <w:sz w:val="28"/>
          <w:szCs w:val="28"/>
          <w:lang w:val="uk-UA" w:eastAsia="ru-RU"/>
        </w:rPr>
        <w:t xml:space="preserve">Механізм розподілу путівок до </w:t>
      </w:r>
      <w:r w:rsidRPr="00462B97">
        <w:rPr>
          <w:b/>
          <w:color w:val="000000"/>
          <w:sz w:val="28"/>
          <w:szCs w:val="28"/>
          <w:lang w:val="uk-UA" w:eastAsia="ru-RU"/>
        </w:rPr>
        <w:t>дитячих закладів оздоровлення та відпочинку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Pr="0011304F">
        <w:rPr>
          <w:b/>
          <w:bCs/>
          <w:color w:val="000000"/>
          <w:sz w:val="28"/>
          <w:szCs w:val="28"/>
          <w:lang w:val="uk-UA" w:eastAsia="ru-RU"/>
        </w:rPr>
        <w:t>та процедура надання путівок</w:t>
      </w:r>
      <w:r>
        <w:rPr>
          <w:b/>
          <w:bCs/>
          <w:color w:val="000000"/>
          <w:sz w:val="28"/>
          <w:szCs w:val="28"/>
          <w:lang w:val="uk-UA" w:eastAsia="ru-RU"/>
        </w:rPr>
        <w:t xml:space="preserve">, </w:t>
      </w:r>
      <w:r>
        <w:rPr>
          <w:b/>
          <w:color w:val="000000"/>
          <w:sz w:val="28"/>
          <w:szCs w:val="28"/>
          <w:lang w:val="uk-UA" w:eastAsia="ru-RU"/>
        </w:rPr>
        <w:t>перевезення</w:t>
      </w:r>
      <w:r w:rsidRPr="00197A83">
        <w:rPr>
          <w:b/>
          <w:color w:val="000000"/>
          <w:sz w:val="28"/>
          <w:szCs w:val="28"/>
          <w:lang w:val="uk-UA" w:eastAsia="ru-RU"/>
        </w:rPr>
        <w:t xml:space="preserve"> дітей</w:t>
      </w:r>
    </w:p>
    <w:p w:rsidR="00D20EB0" w:rsidRPr="00A30992" w:rsidRDefault="00D20EB0" w:rsidP="008345B4">
      <w:pPr>
        <w:suppressAutoHyphens w:val="0"/>
        <w:jc w:val="both"/>
        <w:outlineLvl w:val="2"/>
        <w:rPr>
          <w:b/>
          <w:bCs/>
          <w:color w:val="000000"/>
          <w:sz w:val="28"/>
          <w:szCs w:val="28"/>
          <w:lang w:val="uk-UA" w:eastAsia="ru-RU"/>
        </w:rPr>
      </w:pPr>
    </w:p>
    <w:p w:rsidR="00D20EB0" w:rsidRPr="00C733AF" w:rsidRDefault="00D20EB0" w:rsidP="008345B4">
      <w:pPr>
        <w:pStyle w:val="a5"/>
        <w:suppressAutoHyphens w:val="0"/>
        <w:ind w:left="0" w:right="-57" w:firstLine="360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1. </w:t>
      </w:r>
      <w:r w:rsidRPr="00C733AF">
        <w:rPr>
          <w:color w:val="000000"/>
          <w:sz w:val="28"/>
          <w:szCs w:val="28"/>
          <w:lang w:val="uk-UA" w:eastAsia="ru-RU"/>
        </w:rPr>
        <w:t xml:space="preserve">Міські голови, голови </w:t>
      </w:r>
      <w:r w:rsidRPr="00C733AF">
        <w:rPr>
          <w:sz w:val="28"/>
          <w:szCs w:val="28"/>
          <w:lang w:val="uk-UA"/>
        </w:rPr>
        <w:t>райдержадміністрацій</w:t>
      </w:r>
      <w:r>
        <w:rPr>
          <w:color w:val="000000"/>
          <w:sz w:val="28"/>
          <w:szCs w:val="28"/>
          <w:lang w:val="uk-UA" w:eastAsia="ru-RU"/>
        </w:rPr>
        <w:t xml:space="preserve"> визначають відповідні структурні</w:t>
      </w:r>
      <w:r w:rsidRPr="00C733AF">
        <w:rPr>
          <w:color w:val="000000"/>
          <w:sz w:val="28"/>
          <w:szCs w:val="28"/>
          <w:lang w:val="uk-UA" w:eastAsia="ru-RU"/>
        </w:rPr>
        <w:t xml:space="preserve"> підрозділ</w:t>
      </w:r>
      <w:r>
        <w:rPr>
          <w:color w:val="000000"/>
          <w:sz w:val="28"/>
          <w:szCs w:val="28"/>
          <w:lang w:val="uk-UA" w:eastAsia="ru-RU"/>
        </w:rPr>
        <w:t>и</w:t>
      </w:r>
      <w:r w:rsidRPr="00C733AF">
        <w:rPr>
          <w:color w:val="000000"/>
          <w:sz w:val="28"/>
          <w:szCs w:val="28"/>
          <w:lang w:val="uk-UA" w:eastAsia="ru-RU"/>
        </w:rPr>
        <w:t xml:space="preserve">, </w:t>
      </w:r>
      <w:r w:rsidRPr="00C733AF">
        <w:rPr>
          <w:sz w:val="28"/>
          <w:szCs w:val="28"/>
          <w:lang w:val="uk-UA" w:eastAsia="ru-RU"/>
        </w:rPr>
        <w:t xml:space="preserve">до компетенції яких належать питання організації оздоровлення та відпочинку дітей, </w:t>
      </w:r>
      <w:r w:rsidRPr="00C733AF">
        <w:rPr>
          <w:color w:val="000000"/>
          <w:sz w:val="28"/>
          <w:szCs w:val="28"/>
          <w:lang w:val="uk-UA" w:eastAsia="ru-RU"/>
        </w:rPr>
        <w:t>згідно з вимогами цього Порядку.</w:t>
      </w:r>
    </w:p>
    <w:p w:rsidR="00D20EB0" w:rsidRDefault="00D20EB0" w:rsidP="008345B4">
      <w:pPr>
        <w:pStyle w:val="a5"/>
        <w:suppressAutoHyphens w:val="0"/>
        <w:ind w:left="0" w:right="-57" w:firstLine="36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2. </w:t>
      </w:r>
      <w:r w:rsidRPr="00C733AF">
        <w:rPr>
          <w:sz w:val="28"/>
          <w:szCs w:val="28"/>
          <w:lang w:val="uk-UA" w:eastAsia="ru-RU"/>
        </w:rPr>
        <w:t xml:space="preserve">Керівники структурних підрозділів </w:t>
      </w:r>
      <w:r w:rsidRPr="00C733AF">
        <w:rPr>
          <w:sz w:val="28"/>
          <w:szCs w:val="28"/>
          <w:lang w:val="uk-UA"/>
        </w:rPr>
        <w:t xml:space="preserve">райдержадміністрацій, міськвиконкомів </w:t>
      </w:r>
      <w:r w:rsidRPr="00C733AF">
        <w:rPr>
          <w:color w:val="000000"/>
          <w:sz w:val="28"/>
          <w:szCs w:val="28"/>
          <w:lang w:val="uk-UA" w:eastAsia="ru-RU"/>
        </w:rPr>
        <w:t>до</w:t>
      </w:r>
      <w:r w:rsidRPr="00C733AF">
        <w:rPr>
          <w:sz w:val="28"/>
          <w:szCs w:val="28"/>
          <w:lang w:val="uk-UA" w:eastAsia="ru-RU"/>
        </w:rPr>
        <w:t xml:space="preserve"> компетенції яких належать питання організації оздоровлення та відпочинку дітей </w:t>
      </w:r>
      <w:r w:rsidRPr="00C733AF">
        <w:rPr>
          <w:color w:val="000000"/>
          <w:sz w:val="28"/>
          <w:szCs w:val="28"/>
          <w:lang w:val="uk-UA" w:eastAsia="ru-RU"/>
        </w:rPr>
        <w:t>(далі - структурні підрозділи)</w:t>
      </w:r>
      <w:r w:rsidRPr="00C733AF">
        <w:rPr>
          <w:sz w:val="28"/>
          <w:szCs w:val="28"/>
          <w:lang w:val="uk-UA" w:eastAsia="ru-RU"/>
        </w:rPr>
        <w:t>, своїм</w:t>
      </w:r>
      <w:r>
        <w:rPr>
          <w:sz w:val="28"/>
          <w:szCs w:val="28"/>
          <w:lang w:val="uk-UA" w:eastAsia="ru-RU"/>
        </w:rPr>
        <w:t>и</w:t>
      </w:r>
      <w:r w:rsidRPr="00C733AF">
        <w:rPr>
          <w:sz w:val="28"/>
          <w:szCs w:val="28"/>
          <w:lang w:val="uk-UA" w:eastAsia="ru-RU"/>
        </w:rPr>
        <w:t xml:space="preserve"> розпорядчим</w:t>
      </w:r>
      <w:r>
        <w:rPr>
          <w:sz w:val="28"/>
          <w:szCs w:val="28"/>
          <w:lang w:val="uk-UA" w:eastAsia="ru-RU"/>
        </w:rPr>
        <w:t>и документа</w:t>
      </w:r>
      <w:r w:rsidRPr="00C733AF">
        <w:rPr>
          <w:sz w:val="28"/>
          <w:szCs w:val="28"/>
          <w:lang w:val="uk-UA" w:eastAsia="ru-RU"/>
        </w:rPr>
        <w:t>м</w:t>
      </w:r>
      <w:r>
        <w:rPr>
          <w:sz w:val="28"/>
          <w:szCs w:val="28"/>
          <w:lang w:val="uk-UA" w:eastAsia="ru-RU"/>
        </w:rPr>
        <w:t>и призначають працівників, на яких</w:t>
      </w:r>
      <w:r w:rsidRPr="00C733AF">
        <w:rPr>
          <w:sz w:val="28"/>
          <w:szCs w:val="28"/>
          <w:lang w:val="uk-UA" w:eastAsia="ru-RU"/>
        </w:rPr>
        <w:t xml:space="preserve"> покладаються обов'язки щодо відбору та направлення дітей до</w:t>
      </w:r>
      <w:r w:rsidRPr="00A507E7">
        <w:rPr>
          <w:sz w:val="28"/>
          <w:szCs w:val="28"/>
          <w:lang w:val="uk-UA" w:eastAsia="ru-RU"/>
        </w:rPr>
        <w:t xml:space="preserve"> </w:t>
      </w:r>
      <w:r w:rsidRPr="00974AD8">
        <w:rPr>
          <w:color w:val="000000"/>
          <w:sz w:val="28"/>
          <w:szCs w:val="28"/>
          <w:lang w:val="uk-UA" w:eastAsia="ru-RU"/>
        </w:rPr>
        <w:t xml:space="preserve">дитячих </w:t>
      </w:r>
      <w:r>
        <w:rPr>
          <w:color w:val="000000"/>
          <w:sz w:val="28"/>
          <w:szCs w:val="28"/>
          <w:lang w:val="uk-UA" w:eastAsia="ru-RU"/>
        </w:rPr>
        <w:t>закладів оздоровлення та відпочинку Житомирської області</w:t>
      </w:r>
      <w:r w:rsidRPr="00974AD8">
        <w:rPr>
          <w:color w:val="000000"/>
          <w:sz w:val="28"/>
          <w:szCs w:val="28"/>
          <w:lang w:val="uk-UA" w:eastAsia="ru-RU"/>
        </w:rPr>
        <w:t xml:space="preserve"> </w:t>
      </w:r>
      <w:r w:rsidRPr="00A507E7">
        <w:rPr>
          <w:sz w:val="28"/>
          <w:szCs w:val="28"/>
          <w:lang w:val="uk-UA" w:eastAsia="ru-RU"/>
        </w:rPr>
        <w:t>відповідно до вимог цього Положення</w:t>
      </w:r>
      <w:r>
        <w:rPr>
          <w:sz w:val="28"/>
          <w:szCs w:val="28"/>
          <w:lang w:val="uk-UA" w:eastAsia="ru-RU"/>
        </w:rPr>
        <w:t>.</w:t>
      </w:r>
    </w:p>
    <w:p w:rsidR="00D20EB0" w:rsidRPr="00DD1AB2" w:rsidRDefault="00D20EB0" w:rsidP="00F5113E">
      <w:pPr>
        <w:pStyle w:val="a5"/>
        <w:suppressAutoHyphens w:val="0"/>
        <w:ind w:left="0" w:right="-57" w:firstLine="360"/>
        <w:jc w:val="both"/>
        <w:rPr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3. </w:t>
      </w:r>
      <w:r w:rsidRPr="00DD1AB2">
        <w:rPr>
          <w:color w:val="000000"/>
          <w:sz w:val="28"/>
          <w:szCs w:val="28"/>
          <w:lang w:val="uk-UA" w:eastAsia="ru-RU"/>
        </w:rPr>
        <w:t>Структурні підрозділи</w:t>
      </w:r>
      <w:r w:rsidRPr="00DD1AB2">
        <w:rPr>
          <w:sz w:val="28"/>
          <w:szCs w:val="28"/>
          <w:lang w:val="uk-UA" w:eastAsia="ru-RU"/>
        </w:rPr>
        <w:t xml:space="preserve">, </w:t>
      </w:r>
      <w:r w:rsidRPr="00DD1AB2">
        <w:rPr>
          <w:color w:val="000000"/>
          <w:sz w:val="28"/>
          <w:szCs w:val="28"/>
          <w:lang w:val="uk-UA" w:eastAsia="ru-RU"/>
        </w:rPr>
        <w:t>подають</w:t>
      </w:r>
      <w:r w:rsidRPr="00CD378F">
        <w:rPr>
          <w:color w:val="000000"/>
          <w:sz w:val="28"/>
          <w:szCs w:val="28"/>
          <w:lang w:val="uk-UA" w:eastAsia="ru-RU"/>
        </w:rPr>
        <w:t xml:space="preserve"> Департаменту </w:t>
      </w:r>
      <w:r w:rsidRPr="0011304F">
        <w:rPr>
          <w:color w:val="000000"/>
          <w:sz w:val="28"/>
          <w:szCs w:val="28"/>
          <w:lang w:val="uk-UA" w:eastAsia="ru-RU"/>
        </w:rPr>
        <w:t xml:space="preserve">праці, соціальної та сімейної політики Житомирської обласної державної адміністрації  </w:t>
      </w:r>
      <w:r>
        <w:rPr>
          <w:color w:val="000000"/>
          <w:sz w:val="28"/>
          <w:szCs w:val="28"/>
          <w:lang w:val="uk-UA" w:eastAsia="ru-RU"/>
        </w:rPr>
        <w:t>списки</w:t>
      </w:r>
      <w:r w:rsidRPr="00CD378F">
        <w:rPr>
          <w:color w:val="000000"/>
          <w:sz w:val="28"/>
          <w:szCs w:val="28"/>
          <w:lang w:val="uk-UA" w:eastAsia="ru-RU"/>
        </w:rPr>
        <w:t xml:space="preserve"> дітей, </w:t>
      </w:r>
      <w:r>
        <w:rPr>
          <w:color w:val="2A2928"/>
          <w:sz w:val="28"/>
          <w:szCs w:val="28"/>
          <w:lang w:val="uk-UA" w:eastAsia="ru-RU"/>
        </w:rPr>
        <w:t xml:space="preserve">з </w:t>
      </w:r>
      <w:r w:rsidRPr="006B57AC">
        <w:rPr>
          <w:color w:val="2A2928"/>
          <w:sz w:val="28"/>
          <w:szCs w:val="28"/>
          <w:lang w:val="uk-UA" w:eastAsia="ru-RU"/>
        </w:rPr>
        <w:t xml:space="preserve">урахуванням </w:t>
      </w:r>
      <w:r>
        <w:rPr>
          <w:color w:val="2A2928"/>
          <w:sz w:val="28"/>
          <w:szCs w:val="28"/>
          <w:lang w:val="uk-UA" w:eastAsia="ru-RU"/>
        </w:rPr>
        <w:t>тих,</w:t>
      </w:r>
      <w:r w:rsidRPr="006B57AC">
        <w:rPr>
          <w:color w:val="2A2928"/>
          <w:sz w:val="28"/>
          <w:szCs w:val="28"/>
          <w:lang w:val="uk-UA" w:eastAsia="ru-RU"/>
        </w:rPr>
        <w:t xml:space="preserve"> що проживають на території </w:t>
      </w:r>
      <w:r w:rsidRPr="00DD1AB2">
        <w:rPr>
          <w:color w:val="2A2928"/>
          <w:sz w:val="28"/>
          <w:szCs w:val="28"/>
          <w:lang w:val="uk-UA" w:eastAsia="ru-RU"/>
        </w:rPr>
        <w:t>об’єднаних територіальних громадах, розташованих на території району,</w:t>
      </w:r>
      <w:r w:rsidRPr="00DD1AB2">
        <w:rPr>
          <w:rFonts w:ascii="Arial" w:hAnsi="Arial" w:cs="Arial"/>
          <w:color w:val="2A2928"/>
          <w:lang w:val="uk-UA" w:eastAsia="ru-RU"/>
        </w:rPr>
        <w:t xml:space="preserve"> </w:t>
      </w:r>
      <w:r w:rsidRPr="00DD1AB2">
        <w:rPr>
          <w:color w:val="000000"/>
          <w:sz w:val="28"/>
          <w:szCs w:val="28"/>
          <w:lang w:val="uk-UA" w:eastAsia="ru-RU"/>
        </w:rPr>
        <w:t>які направляються до дитячих закладів оздоровлення та відпочинку області.</w:t>
      </w:r>
    </w:p>
    <w:p w:rsidR="00D20EB0" w:rsidRPr="00A56B37" w:rsidRDefault="00D20EB0" w:rsidP="00375C42">
      <w:pPr>
        <w:pStyle w:val="a5"/>
        <w:suppressAutoHyphens w:val="0"/>
        <w:ind w:left="0" w:right="-57" w:firstLine="36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lastRenderedPageBreak/>
        <w:t xml:space="preserve">4. </w:t>
      </w:r>
      <w:r w:rsidRPr="00A56B37">
        <w:rPr>
          <w:sz w:val="28"/>
          <w:szCs w:val="28"/>
          <w:lang w:val="uk-UA" w:eastAsia="ru-RU"/>
        </w:rPr>
        <w:t>Структурні підрозділи забезпечують дітей безоплатними путівками до дитячих закладів оздоровлення та відпочинку</w:t>
      </w:r>
      <w:r w:rsidRPr="00A56B37">
        <w:rPr>
          <w:sz w:val="28"/>
          <w:szCs w:val="28"/>
          <w:lang w:val="uk-UA" w:eastAsia="en-US"/>
        </w:rPr>
        <w:t xml:space="preserve"> Житомирської області</w:t>
      </w:r>
      <w:r w:rsidRPr="00A56B37">
        <w:rPr>
          <w:sz w:val="28"/>
          <w:szCs w:val="28"/>
          <w:lang w:val="uk-UA" w:eastAsia="ru-RU"/>
        </w:rPr>
        <w:t xml:space="preserve"> відповідно до цього Порядку в порядку черговості</w:t>
      </w:r>
      <w:bookmarkStart w:id="7" w:name="n14"/>
      <w:bookmarkEnd w:id="7"/>
      <w:r w:rsidRPr="00A56B37">
        <w:rPr>
          <w:sz w:val="28"/>
          <w:szCs w:val="28"/>
          <w:lang w:val="uk-UA" w:eastAsia="ru-RU"/>
        </w:rPr>
        <w:t xml:space="preserve"> не частіше ніж один раз на</w:t>
      </w:r>
      <w:r>
        <w:rPr>
          <w:sz w:val="28"/>
          <w:szCs w:val="28"/>
          <w:lang w:val="uk-UA" w:eastAsia="ru-RU"/>
        </w:rPr>
        <w:t xml:space="preserve"> рік в тому числі з врахуванням </w:t>
      </w:r>
      <w:r w:rsidRPr="00A56B37">
        <w:rPr>
          <w:sz w:val="28"/>
          <w:szCs w:val="28"/>
          <w:lang w:val="uk-UA" w:eastAsia="ru-RU"/>
        </w:rPr>
        <w:t>об’єднани</w:t>
      </w:r>
      <w:r>
        <w:rPr>
          <w:sz w:val="28"/>
          <w:szCs w:val="28"/>
          <w:lang w:val="uk-UA" w:eastAsia="ru-RU"/>
        </w:rPr>
        <w:t>х</w:t>
      </w:r>
      <w:r w:rsidRPr="00A56B37">
        <w:rPr>
          <w:sz w:val="28"/>
          <w:szCs w:val="28"/>
          <w:lang w:val="uk-UA" w:eastAsia="ru-RU"/>
        </w:rPr>
        <w:t xml:space="preserve"> територіальних громадах, розташованих на території району</w:t>
      </w:r>
      <w:r>
        <w:rPr>
          <w:sz w:val="28"/>
          <w:szCs w:val="28"/>
          <w:lang w:val="uk-UA" w:eastAsia="ru-RU"/>
        </w:rPr>
        <w:t>.</w:t>
      </w:r>
      <w:r w:rsidRPr="00A56B37">
        <w:rPr>
          <w:sz w:val="28"/>
          <w:szCs w:val="28"/>
          <w:lang w:val="uk-UA" w:eastAsia="ru-RU"/>
        </w:rPr>
        <w:t xml:space="preserve"> </w:t>
      </w:r>
      <w:bookmarkStart w:id="8" w:name="n15"/>
      <w:bookmarkStart w:id="9" w:name="n105"/>
      <w:bookmarkEnd w:id="8"/>
      <w:bookmarkEnd w:id="9"/>
    </w:p>
    <w:p w:rsidR="00D20EB0" w:rsidRPr="00A56B37" w:rsidRDefault="00D20EB0" w:rsidP="00F5113E">
      <w:pPr>
        <w:pStyle w:val="a5"/>
        <w:suppressAutoHyphens w:val="0"/>
        <w:ind w:left="0" w:right="-57" w:firstLine="36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5. </w:t>
      </w:r>
      <w:r w:rsidRPr="00A56B37">
        <w:rPr>
          <w:sz w:val="28"/>
          <w:szCs w:val="28"/>
          <w:lang w:val="uk-UA" w:eastAsia="ru-RU"/>
        </w:rPr>
        <w:t>Реєстрація заяв та облік дітей, проводиться щороку окремо за кожною категорією за </w:t>
      </w:r>
      <w:hyperlink r:id="rId7" w:anchor="n6" w:tgtFrame="_blank" w:history="1">
        <w:r w:rsidRPr="00A56B37">
          <w:rPr>
            <w:color w:val="000099"/>
            <w:sz w:val="28"/>
            <w:szCs w:val="28"/>
            <w:u w:val="single"/>
            <w:lang w:val="uk-UA" w:eastAsia="ru-RU"/>
          </w:rPr>
          <w:t>формами</w:t>
        </w:r>
      </w:hyperlink>
      <w:r w:rsidRPr="00A56B37">
        <w:rPr>
          <w:sz w:val="28"/>
          <w:szCs w:val="28"/>
          <w:lang w:val="uk-UA" w:eastAsia="ru-RU"/>
        </w:rPr>
        <w:t>, в порядку черговості подання заяв.</w:t>
      </w:r>
    </w:p>
    <w:p w:rsidR="00D20EB0" w:rsidRPr="00A56B37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10" w:name="n102"/>
      <w:bookmarkStart w:id="11" w:name="n19"/>
      <w:bookmarkStart w:id="12" w:name="n20"/>
      <w:bookmarkEnd w:id="10"/>
      <w:bookmarkEnd w:id="11"/>
      <w:bookmarkEnd w:id="12"/>
      <w:r>
        <w:rPr>
          <w:color w:val="000000"/>
          <w:sz w:val="28"/>
          <w:szCs w:val="28"/>
          <w:lang w:val="uk-UA" w:eastAsia="ru-RU"/>
        </w:rPr>
        <w:t xml:space="preserve">6. </w:t>
      </w:r>
      <w:r w:rsidRPr="00D17163">
        <w:rPr>
          <w:color w:val="000000"/>
          <w:sz w:val="28"/>
          <w:szCs w:val="28"/>
          <w:lang w:val="uk-UA" w:eastAsia="ru-RU"/>
        </w:rPr>
        <w:t xml:space="preserve">Для одержання путівки </w:t>
      </w:r>
      <w:r w:rsidRPr="0052251B">
        <w:rPr>
          <w:color w:val="000000"/>
          <w:sz w:val="28"/>
          <w:szCs w:val="28"/>
          <w:lang w:val="uk-UA" w:eastAsia="ru-RU"/>
        </w:rPr>
        <w:t>діти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 xml:space="preserve">повинні перебувати на обліку в </w:t>
      </w:r>
      <w:r>
        <w:rPr>
          <w:color w:val="000000"/>
          <w:sz w:val="28"/>
          <w:szCs w:val="28"/>
          <w:lang w:val="uk-UA" w:eastAsia="ru-RU"/>
        </w:rPr>
        <w:t xml:space="preserve">структурних підрозділах </w:t>
      </w:r>
      <w:r w:rsidRPr="00D17163">
        <w:rPr>
          <w:color w:val="000000"/>
          <w:sz w:val="28"/>
          <w:szCs w:val="28"/>
          <w:lang w:val="uk-UA" w:eastAsia="ru-RU"/>
        </w:rPr>
        <w:t>за зареєстрованим місцем проживання, а такі, що переселилися з тимчасово окупованої території чи районів проведенн</w:t>
      </w:r>
      <w:r>
        <w:rPr>
          <w:color w:val="000000"/>
          <w:sz w:val="28"/>
          <w:szCs w:val="28"/>
          <w:lang w:val="uk-UA" w:eastAsia="ru-RU"/>
        </w:rPr>
        <w:t xml:space="preserve">я антитерористичної операції, </w:t>
      </w:r>
      <w:r w:rsidRPr="00D17163">
        <w:rPr>
          <w:color w:val="000000"/>
          <w:sz w:val="28"/>
          <w:szCs w:val="28"/>
          <w:lang w:val="uk-UA" w:eastAsia="ru-RU"/>
        </w:rPr>
        <w:t>за фактичним місцем проживання відповідно до довідки про взяття на облік особи, яка переміщується з тимчасово окупованої території України або району проведення антитерористичної операції.</w:t>
      </w:r>
    </w:p>
    <w:p w:rsidR="00D20EB0" w:rsidRPr="00A56B37" w:rsidRDefault="00D20EB0" w:rsidP="00F5113E">
      <w:pPr>
        <w:pStyle w:val="a5"/>
        <w:suppressAutoHyphens w:val="0"/>
        <w:ind w:left="0" w:right="-57" w:firstLine="502"/>
        <w:jc w:val="both"/>
        <w:rPr>
          <w:sz w:val="28"/>
          <w:szCs w:val="28"/>
          <w:lang w:val="uk-UA" w:eastAsia="ru-RU"/>
        </w:rPr>
      </w:pPr>
      <w:r w:rsidRPr="005F551B">
        <w:rPr>
          <w:sz w:val="28"/>
          <w:szCs w:val="28"/>
          <w:lang w:val="uk-UA" w:eastAsia="ru-RU"/>
        </w:rPr>
        <w:t>Батьки або інші законні представники, дітей мають право вільного вибору дитячих закладів оздоровлення та відпочинку області, путівки до якого відшкодовуються за рахунок коштів субвенції.</w:t>
      </w:r>
      <w:bookmarkStart w:id="13" w:name="n21"/>
      <w:bookmarkEnd w:id="13"/>
    </w:p>
    <w:p w:rsidR="00D20EB0" w:rsidRPr="00D663E9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14" w:name="n52"/>
      <w:bookmarkStart w:id="15" w:name="n23"/>
      <w:bookmarkStart w:id="16" w:name="n107"/>
      <w:bookmarkStart w:id="17" w:name="n24"/>
      <w:bookmarkEnd w:id="14"/>
      <w:bookmarkEnd w:id="15"/>
      <w:bookmarkEnd w:id="16"/>
      <w:bookmarkEnd w:id="17"/>
      <w:r w:rsidRPr="00D663E9">
        <w:rPr>
          <w:color w:val="000000"/>
          <w:sz w:val="28"/>
          <w:szCs w:val="28"/>
          <w:lang w:val="uk-UA" w:eastAsia="ru-RU"/>
        </w:rPr>
        <w:t>7. Діти, які перебувають на обліку для забезпечення оздоровленням та відпочином в структурних підрозділах, в поточному році одержали безоплатну путівку, знімаються з обліку.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18" w:name="n25"/>
      <w:bookmarkEnd w:id="18"/>
      <w:r w:rsidRPr="00D663E9">
        <w:rPr>
          <w:color w:val="000000"/>
          <w:sz w:val="28"/>
          <w:szCs w:val="28"/>
          <w:lang w:val="uk-UA" w:eastAsia="ru-RU"/>
        </w:rPr>
        <w:t>Повторне взяття на облік проводиться на підставі копії (дубліката) медичної довідки лікувальної установи за </w:t>
      </w:r>
      <w:hyperlink r:id="rId8" w:anchor="n3" w:tgtFrame="_blank" w:history="1">
        <w:r w:rsidRPr="00D663E9">
          <w:rPr>
            <w:color w:val="000099"/>
            <w:sz w:val="28"/>
            <w:szCs w:val="28"/>
            <w:u w:val="single"/>
            <w:lang w:val="uk-UA" w:eastAsia="ru-RU"/>
          </w:rPr>
          <w:t>формою 070/о</w:t>
        </w:r>
      </w:hyperlink>
      <w:r w:rsidRPr="00D663E9">
        <w:rPr>
          <w:color w:val="000000"/>
          <w:sz w:val="28"/>
          <w:szCs w:val="28"/>
          <w:lang w:val="uk-UA" w:eastAsia="ru-RU"/>
        </w:rPr>
        <w:t>, що додається до попередньої заяви</w:t>
      </w:r>
      <w:r w:rsidRPr="00D17163">
        <w:rPr>
          <w:color w:val="000000"/>
          <w:sz w:val="28"/>
          <w:szCs w:val="28"/>
          <w:lang w:val="uk-UA" w:eastAsia="ru-RU"/>
        </w:rPr>
        <w:t>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19" w:name="n53"/>
      <w:bookmarkStart w:id="20" w:name="n109"/>
      <w:bookmarkEnd w:id="19"/>
      <w:bookmarkEnd w:id="20"/>
      <w:r w:rsidRPr="00D17163">
        <w:rPr>
          <w:color w:val="000000"/>
          <w:sz w:val="28"/>
          <w:szCs w:val="28"/>
          <w:lang w:val="uk-UA" w:eastAsia="ru-RU"/>
        </w:rPr>
        <w:t>За дітьми, які перебували на обліку, але не отримали безоплатну путівку в поточному році, зберігається право на забезпечення путівкою на наступний рік за умови поновлення медичної довідки лікувальної установи за </w:t>
      </w:r>
      <w:hyperlink r:id="rId9" w:anchor="n3" w:tgtFrame="_blank" w:history="1">
        <w:r w:rsidRPr="00D17163">
          <w:rPr>
            <w:color w:val="000099"/>
            <w:sz w:val="28"/>
            <w:szCs w:val="28"/>
            <w:u w:val="single"/>
            <w:lang w:val="uk-UA" w:eastAsia="ru-RU"/>
          </w:rPr>
          <w:t>формою № 070/о</w:t>
        </w:r>
      </w:hyperlink>
      <w:r w:rsidRPr="00D17163">
        <w:rPr>
          <w:color w:val="000000"/>
          <w:sz w:val="28"/>
          <w:szCs w:val="28"/>
          <w:lang w:val="uk-UA" w:eastAsia="ru-RU"/>
        </w:rPr>
        <w:t>, якщо строк дії попередньої довідки закінчився.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21" w:name="n111"/>
      <w:bookmarkStart w:id="22" w:name="n110"/>
      <w:bookmarkEnd w:id="21"/>
      <w:bookmarkEnd w:id="22"/>
      <w:r w:rsidRPr="00D17163">
        <w:rPr>
          <w:color w:val="000000"/>
          <w:sz w:val="28"/>
          <w:szCs w:val="28"/>
          <w:lang w:val="uk-UA" w:eastAsia="ru-RU"/>
        </w:rPr>
        <w:t xml:space="preserve">Діти,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 xml:space="preserve">атьки або </w:t>
      </w:r>
      <w:r>
        <w:rPr>
          <w:color w:val="000000"/>
          <w:sz w:val="28"/>
          <w:szCs w:val="28"/>
          <w:lang w:val="uk-UA" w:eastAsia="ru-RU"/>
        </w:rPr>
        <w:t>інші законні представники</w:t>
      </w:r>
      <w:r w:rsidRPr="00D54AEE"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>яких, були письмово повідомлені про умову поновлення такої довідки, але протягом шести місяців з дня закінчення її строку дії не виконали цієї умови, знімаються з обліку.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23" w:name="n108"/>
      <w:bookmarkStart w:id="24" w:name="n26"/>
      <w:bookmarkStart w:id="25" w:name="n28"/>
      <w:bookmarkStart w:id="26" w:name="n29"/>
      <w:bookmarkEnd w:id="23"/>
      <w:bookmarkEnd w:id="24"/>
      <w:bookmarkEnd w:id="25"/>
      <w:bookmarkEnd w:id="26"/>
      <w:r>
        <w:rPr>
          <w:color w:val="000000"/>
          <w:sz w:val="28"/>
          <w:szCs w:val="28"/>
          <w:lang w:val="uk-UA" w:eastAsia="ru-RU"/>
        </w:rPr>
        <w:t>8</w:t>
      </w:r>
      <w:r w:rsidRPr="00D17163">
        <w:rPr>
          <w:color w:val="000000"/>
          <w:sz w:val="28"/>
          <w:szCs w:val="28"/>
          <w:lang w:val="uk-UA" w:eastAsia="ru-RU"/>
        </w:rPr>
        <w:t xml:space="preserve">. У разі відмови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>атьк</w:t>
      </w:r>
      <w:r>
        <w:rPr>
          <w:color w:val="000000"/>
          <w:sz w:val="28"/>
          <w:szCs w:val="28"/>
          <w:lang w:val="uk-UA" w:eastAsia="ru-RU"/>
        </w:rPr>
        <w:t>ів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інших законних представників</w:t>
      </w:r>
      <w:r w:rsidRPr="00D54AEE"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 xml:space="preserve">дитини від путівки, </w:t>
      </w:r>
      <w:r w:rsidRPr="00D17163">
        <w:rPr>
          <w:sz w:val="28"/>
          <w:szCs w:val="28"/>
          <w:lang w:val="uk-UA" w:eastAsia="ru-RU"/>
        </w:rPr>
        <w:t>складається </w:t>
      </w:r>
      <w:hyperlink r:id="rId10" w:anchor="n21" w:tgtFrame="_blank" w:history="1">
        <w:r w:rsidRPr="00D17163">
          <w:rPr>
            <w:sz w:val="28"/>
            <w:szCs w:val="28"/>
            <w:lang w:val="uk-UA" w:eastAsia="ru-RU"/>
          </w:rPr>
          <w:t>акт</w:t>
        </w:r>
      </w:hyperlink>
      <w:r w:rsidRPr="00D17163">
        <w:rPr>
          <w:color w:val="000000"/>
          <w:sz w:val="28"/>
          <w:szCs w:val="28"/>
          <w:lang w:val="uk-UA" w:eastAsia="ru-RU"/>
        </w:rPr>
        <w:t> відмови від путівки, а зазначеною путівкою забезпечується інша дитина у порядку черговості.</w:t>
      </w:r>
    </w:p>
    <w:p w:rsidR="00D20EB0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27" w:name="n64"/>
      <w:bookmarkStart w:id="28" w:name="n30"/>
      <w:bookmarkStart w:id="29" w:name="n31"/>
      <w:bookmarkStart w:id="30" w:name="n32"/>
      <w:bookmarkEnd w:id="27"/>
      <w:bookmarkEnd w:id="28"/>
      <w:bookmarkEnd w:id="29"/>
      <w:bookmarkEnd w:id="30"/>
      <w:r>
        <w:rPr>
          <w:color w:val="000000"/>
          <w:sz w:val="28"/>
          <w:szCs w:val="28"/>
          <w:lang w:val="uk-UA" w:eastAsia="ru-RU"/>
        </w:rPr>
        <w:t>9</w:t>
      </w:r>
      <w:r w:rsidRPr="00D17163">
        <w:rPr>
          <w:color w:val="000000"/>
          <w:sz w:val="28"/>
          <w:szCs w:val="28"/>
          <w:lang w:val="uk-UA" w:eastAsia="ru-RU"/>
        </w:rPr>
        <w:t>. Поді</w:t>
      </w:r>
      <w:r>
        <w:rPr>
          <w:color w:val="000000"/>
          <w:sz w:val="28"/>
          <w:szCs w:val="28"/>
          <w:lang w:val="uk-UA" w:eastAsia="ru-RU"/>
        </w:rPr>
        <w:t>л путівки та її передача іншій дитині</w:t>
      </w:r>
      <w:r w:rsidRPr="00D17163">
        <w:rPr>
          <w:color w:val="000000"/>
          <w:sz w:val="28"/>
          <w:szCs w:val="28"/>
          <w:lang w:val="uk-UA" w:eastAsia="ru-RU"/>
        </w:rPr>
        <w:t xml:space="preserve"> забороняється.</w:t>
      </w:r>
    </w:p>
    <w:p w:rsidR="00D20EB0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10</w:t>
      </w:r>
      <w:r w:rsidRPr="00D17163">
        <w:rPr>
          <w:color w:val="000000"/>
          <w:sz w:val="28"/>
          <w:szCs w:val="28"/>
          <w:lang w:val="uk-UA" w:eastAsia="ru-RU"/>
        </w:rPr>
        <w:t xml:space="preserve">. Інформація про потребу в коштах для отримання субвенції подається </w:t>
      </w:r>
      <w:r w:rsidRPr="00DD1AB2">
        <w:rPr>
          <w:color w:val="000000"/>
          <w:sz w:val="28"/>
          <w:szCs w:val="28"/>
          <w:lang w:val="uk-UA" w:eastAsia="ru-RU"/>
        </w:rPr>
        <w:t>структурними підрозділами до департаменту праці, соціальної та сімейної політики Житомирської обласної</w:t>
      </w:r>
      <w:r w:rsidRPr="0011304F">
        <w:rPr>
          <w:color w:val="000000"/>
          <w:sz w:val="28"/>
          <w:szCs w:val="28"/>
          <w:lang w:val="uk-UA" w:eastAsia="ru-RU"/>
        </w:rPr>
        <w:t xml:space="preserve"> державної адміністрації</w:t>
      </w:r>
      <w:r w:rsidRPr="00D17163">
        <w:rPr>
          <w:color w:val="000000"/>
          <w:sz w:val="28"/>
          <w:szCs w:val="28"/>
          <w:lang w:val="uk-UA" w:eastAsia="ru-RU"/>
        </w:rPr>
        <w:t xml:space="preserve"> щор</w:t>
      </w:r>
      <w:r>
        <w:rPr>
          <w:color w:val="000000"/>
          <w:sz w:val="28"/>
          <w:szCs w:val="28"/>
          <w:lang w:val="uk-UA" w:eastAsia="ru-RU"/>
        </w:rPr>
        <w:t>оку не пізніше ніж 25 серпня, що передував заходам оздоровлення та відпочинку</w:t>
      </w:r>
      <w:r w:rsidRPr="00D17163">
        <w:rPr>
          <w:color w:val="000000"/>
          <w:sz w:val="28"/>
          <w:szCs w:val="28"/>
          <w:lang w:val="uk-UA" w:eastAsia="ru-RU"/>
        </w:rPr>
        <w:t>.</w:t>
      </w:r>
      <w:r>
        <w:rPr>
          <w:color w:val="000000"/>
          <w:sz w:val="28"/>
          <w:szCs w:val="28"/>
          <w:lang w:val="uk-UA" w:eastAsia="ru-RU"/>
        </w:rPr>
        <w:t xml:space="preserve"> Департамент </w:t>
      </w:r>
      <w:r w:rsidRPr="0011304F">
        <w:rPr>
          <w:color w:val="000000"/>
          <w:sz w:val="28"/>
          <w:szCs w:val="28"/>
          <w:lang w:val="uk-UA" w:eastAsia="ru-RU"/>
        </w:rPr>
        <w:t xml:space="preserve">праці, соціальної та сімейної політики Житомирської обласної державної адміністрації </w:t>
      </w:r>
      <w:r>
        <w:rPr>
          <w:color w:val="000000"/>
          <w:sz w:val="28"/>
          <w:szCs w:val="28"/>
          <w:lang w:val="uk-UA" w:eastAsia="ru-RU"/>
        </w:rPr>
        <w:t xml:space="preserve">розподіляє субвенцію </w:t>
      </w:r>
      <w:r w:rsidRPr="00D17163">
        <w:rPr>
          <w:color w:val="000000"/>
          <w:sz w:val="28"/>
          <w:szCs w:val="28"/>
          <w:lang w:val="uk-UA" w:eastAsia="ru-RU"/>
        </w:rPr>
        <w:t>пропорційно чисельності дітей, узятих на облік</w:t>
      </w:r>
      <w:r>
        <w:rPr>
          <w:color w:val="000000"/>
          <w:sz w:val="28"/>
          <w:szCs w:val="28"/>
          <w:lang w:val="uk-UA" w:eastAsia="ru-RU"/>
        </w:rPr>
        <w:t>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11. </w:t>
      </w:r>
      <w:r w:rsidRPr="00D54D31">
        <w:rPr>
          <w:color w:val="000000"/>
          <w:sz w:val="28"/>
          <w:szCs w:val="28"/>
          <w:lang w:val="uk-UA" w:eastAsia="ru-RU"/>
        </w:rPr>
        <w:t>Департамент</w:t>
      </w:r>
      <w:r w:rsidRPr="00BA3AF1">
        <w:rPr>
          <w:color w:val="000000"/>
          <w:sz w:val="28"/>
          <w:szCs w:val="28"/>
          <w:lang w:val="uk-UA" w:eastAsia="ru-RU"/>
        </w:rPr>
        <w:t xml:space="preserve"> </w:t>
      </w:r>
      <w:r w:rsidRPr="0011304F">
        <w:rPr>
          <w:color w:val="000000"/>
          <w:sz w:val="28"/>
          <w:szCs w:val="28"/>
          <w:lang w:val="uk-UA" w:eastAsia="ru-RU"/>
        </w:rPr>
        <w:t>праці, соціальної та сімейної політики Житомирської обласної державної адміністрації</w:t>
      </w:r>
      <w:r w:rsidRPr="00D54D31">
        <w:rPr>
          <w:color w:val="000000"/>
          <w:sz w:val="28"/>
          <w:szCs w:val="28"/>
          <w:lang w:val="uk-UA" w:eastAsia="ru-RU"/>
        </w:rPr>
        <w:t xml:space="preserve"> щороку не пізніше 25 </w:t>
      </w:r>
      <w:r>
        <w:rPr>
          <w:color w:val="000000"/>
          <w:sz w:val="28"/>
          <w:szCs w:val="28"/>
          <w:lang w:val="uk-UA" w:eastAsia="ru-RU"/>
        </w:rPr>
        <w:t>вересня</w:t>
      </w:r>
      <w:r w:rsidRPr="00D54D31">
        <w:rPr>
          <w:color w:val="000000"/>
          <w:sz w:val="28"/>
          <w:szCs w:val="28"/>
          <w:lang w:val="uk-UA" w:eastAsia="ru-RU"/>
        </w:rPr>
        <w:t xml:space="preserve"> узагальнює </w:t>
      </w:r>
      <w:r w:rsidRPr="00D54D31">
        <w:rPr>
          <w:color w:val="000000"/>
          <w:sz w:val="28"/>
          <w:szCs w:val="28"/>
          <w:lang w:val="uk-UA" w:eastAsia="ru-RU"/>
        </w:rPr>
        <w:lastRenderedPageBreak/>
        <w:t>інформацію про потребу в коштах субвенці</w:t>
      </w:r>
      <w:r>
        <w:rPr>
          <w:color w:val="000000"/>
          <w:sz w:val="28"/>
          <w:szCs w:val="28"/>
          <w:lang w:val="uk-UA" w:eastAsia="ru-RU"/>
        </w:rPr>
        <w:t xml:space="preserve">ї для підготовки на її основі </w:t>
      </w:r>
      <w:r w:rsidRPr="00D54D31">
        <w:rPr>
          <w:color w:val="000000"/>
          <w:sz w:val="28"/>
          <w:szCs w:val="28"/>
          <w:lang w:val="uk-UA" w:eastAsia="ru-RU"/>
        </w:rPr>
        <w:t xml:space="preserve"> показників, що використовуються в процесі формування бюджетного запиту на наступні бюджетні періоди.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31" w:name="n33"/>
      <w:bookmarkEnd w:id="31"/>
      <w:r>
        <w:rPr>
          <w:color w:val="000000"/>
          <w:sz w:val="28"/>
          <w:szCs w:val="28"/>
          <w:lang w:val="uk-UA" w:eastAsia="ru-RU"/>
        </w:rPr>
        <w:t>1</w:t>
      </w:r>
      <w:bookmarkStart w:id="32" w:name="n54"/>
      <w:bookmarkStart w:id="33" w:name="n34"/>
      <w:bookmarkStart w:id="34" w:name="n35"/>
      <w:bookmarkEnd w:id="32"/>
      <w:bookmarkEnd w:id="33"/>
      <w:bookmarkEnd w:id="34"/>
      <w:r>
        <w:rPr>
          <w:color w:val="000000"/>
          <w:sz w:val="28"/>
          <w:szCs w:val="28"/>
          <w:lang w:val="uk-UA" w:eastAsia="ru-RU"/>
        </w:rPr>
        <w:t>2. Забезпечення путівками</w:t>
      </w:r>
      <w:r w:rsidRPr="00D17163">
        <w:rPr>
          <w:color w:val="000000"/>
          <w:sz w:val="28"/>
          <w:szCs w:val="28"/>
          <w:lang w:val="uk-UA" w:eastAsia="ru-RU"/>
        </w:rPr>
        <w:t xml:space="preserve">, здійснюється в межах виділених коштів пропорційно кількості </w:t>
      </w:r>
      <w:r w:rsidRPr="00175656">
        <w:rPr>
          <w:color w:val="000000"/>
          <w:sz w:val="28"/>
          <w:szCs w:val="28"/>
          <w:lang w:val="uk-UA" w:eastAsia="ru-RU"/>
        </w:rPr>
        <w:t>дітей</w:t>
      </w:r>
      <w:r w:rsidRPr="00D17163">
        <w:rPr>
          <w:color w:val="000000"/>
          <w:sz w:val="28"/>
          <w:szCs w:val="28"/>
          <w:lang w:val="uk-UA" w:eastAsia="ru-RU"/>
        </w:rPr>
        <w:t xml:space="preserve">, узятих на облік для забезпечення оздоровленням 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 xml:space="preserve">та відпочинком, згідно з договорами, укладеними </w:t>
      </w:r>
      <w:r w:rsidRPr="00DD1AB2">
        <w:rPr>
          <w:color w:val="000000"/>
          <w:sz w:val="28"/>
          <w:szCs w:val="28"/>
          <w:lang w:val="uk-UA" w:eastAsia="ru-RU"/>
        </w:rPr>
        <w:t>структурними підрозділами</w:t>
      </w:r>
      <w:r w:rsidRPr="00D17163">
        <w:rPr>
          <w:color w:val="000000"/>
          <w:sz w:val="28"/>
          <w:szCs w:val="28"/>
          <w:lang w:val="uk-UA" w:eastAsia="ru-RU"/>
        </w:rPr>
        <w:t xml:space="preserve"> з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>атьк</w:t>
      </w:r>
      <w:r>
        <w:rPr>
          <w:color w:val="000000"/>
          <w:sz w:val="28"/>
          <w:szCs w:val="28"/>
          <w:lang w:val="uk-UA" w:eastAsia="ru-RU"/>
        </w:rPr>
        <w:t>ами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іншими законними представниками</w:t>
      </w:r>
      <w:r w:rsidRPr="00D17163">
        <w:rPr>
          <w:color w:val="000000"/>
          <w:sz w:val="28"/>
          <w:szCs w:val="28"/>
          <w:lang w:val="uk-UA" w:eastAsia="ru-RU"/>
        </w:rPr>
        <w:t xml:space="preserve"> дитини та </w:t>
      </w:r>
      <w:r w:rsidRPr="00974AD8">
        <w:rPr>
          <w:color w:val="000000"/>
          <w:sz w:val="28"/>
          <w:szCs w:val="28"/>
          <w:lang w:val="uk-UA" w:eastAsia="ru-RU"/>
        </w:rPr>
        <w:t>дитячи</w:t>
      </w:r>
      <w:r>
        <w:rPr>
          <w:color w:val="000000"/>
          <w:sz w:val="28"/>
          <w:szCs w:val="28"/>
          <w:lang w:val="uk-UA" w:eastAsia="ru-RU"/>
        </w:rPr>
        <w:t>ми</w:t>
      </w:r>
      <w:r w:rsidRPr="00974AD8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закладами оздоровлення та відпочинку</w:t>
      </w:r>
      <w:r w:rsidRPr="00D17163">
        <w:rPr>
          <w:color w:val="000000"/>
          <w:sz w:val="28"/>
          <w:szCs w:val="28"/>
          <w:lang w:val="uk-UA" w:eastAsia="ru-RU"/>
        </w:rPr>
        <w:t>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35" w:name="n55"/>
      <w:bookmarkStart w:id="36" w:name="n37"/>
      <w:bookmarkEnd w:id="35"/>
      <w:bookmarkEnd w:id="36"/>
      <w:r w:rsidRPr="00D17163"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val="uk-UA" w:eastAsia="ru-RU"/>
        </w:rPr>
        <w:t>3</w:t>
      </w:r>
      <w:r w:rsidRPr="00D17163">
        <w:rPr>
          <w:color w:val="000000"/>
          <w:sz w:val="28"/>
          <w:szCs w:val="28"/>
          <w:lang w:val="uk-UA" w:eastAsia="ru-RU"/>
        </w:rPr>
        <w:t>. Зазначене у пункті 1</w:t>
      </w:r>
      <w:r>
        <w:rPr>
          <w:color w:val="000000"/>
          <w:sz w:val="28"/>
          <w:szCs w:val="28"/>
          <w:lang w:val="uk-UA" w:eastAsia="ru-RU"/>
        </w:rPr>
        <w:t>1</w:t>
      </w:r>
      <w:r w:rsidRPr="00D17163">
        <w:rPr>
          <w:color w:val="000000"/>
          <w:sz w:val="28"/>
          <w:szCs w:val="28"/>
          <w:lang w:val="uk-UA" w:eastAsia="ru-RU"/>
        </w:rPr>
        <w:t xml:space="preserve"> цього Порядку відшкодування здійснюється </w:t>
      </w:r>
      <w:r w:rsidRPr="00DD1AB2">
        <w:rPr>
          <w:color w:val="000000"/>
          <w:sz w:val="28"/>
          <w:szCs w:val="28"/>
          <w:lang w:val="uk-UA" w:eastAsia="ru-RU"/>
        </w:rPr>
        <w:t>структурними підрозділами</w:t>
      </w:r>
      <w:r w:rsidRPr="00D17163">
        <w:rPr>
          <w:color w:val="000000"/>
          <w:sz w:val="28"/>
          <w:szCs w:val="28"/>
          <w:lang w:val="uk-UA" w:eastAsia="ru-RU"/>
        </w:rPr>
        <w:t xml:space="preserve"> шляхом безготівкового перерахування коштів оздоровчим закладам за надані послуги відповідно до укладених договорів (далі - договір) та актів наданих послуг у розмірі встановленої граничної вартості путівки (ліжко-дня), а якщо вартість путівки нижча за граничну, - не більше від фактичної вартості путівки.</w:t>
      </w:r>
    </w:p>
    <w:p w:rsidR="00D20EB0" w:rsidRPr="00DD1AB2" w:rsidRDefault="00D20EB0" w:rsidP="00F5113E">
      <w:pPr>
        <w:shd w:val="clear" w:color="auto" w:fill="FFFFFF"/>
        <w:suppressAutoHyphens w:val="0"/>
        <w:ind w:right="-57" w:firstLine="505"/>
        <w:jc w:val="both"/>
        <w:rPr>
          <w:color w:val="000000"/>
          <w:sz w:val="28"/>
          <w:szCs w:val="28"/>
          <w:lang w:val="uk-UA" w:eastAsia="ru-RU"/>
        </w:rPr>
      </w:pPr>
      <w:bookmarkStart w:id="37" w:name="n38"/>
      <w:bookmarkStart w:id="38" w:name="n39"/>
      <w:bookmarkEnd w:id="37"/>
      <w:bookmarkEnd w:id="38"/>
      <w:r w:rsidRPr="00D17163">
        <w:rPr>
          <w:sz w:val="28"/>
          <w:szCs w:val="28"/>
          <w:lang w:val="uk-UA" w:eastAsia="ru-RU"/>
        </w:rPr>
        <w:t xml:space="preserve">Гранична вартість путівки (ліжко-дня) </w:t>
      </w:r>
      <w:r w:rsidRPr="00DD1AB2">
        <w:rPr>
          <w:sz w:val="28"/>
          <w:szCs w:val="28"/>
          <w:lang w:val="uk-UA" w:eastAsia="ru-RU"/>
        </w:rPr>
        <w:t>– за рахунок коштів субвенції</w:t>
      </w:r>
      <w:r w:rsidRPr="00D17163">
        <w:rPr>
          <w:sz w:val="28"/>
          <w:szCs w:val="28"/>
          <w:lang w:val="uk-UA" w:eastAsia="ru-RU"/>
        </w:rPr>
        <w:t xml:space="preserve"> визначається щороку рішенням обласної ради за поданням департаменту</w:t>
      </w:r>
      <w:r w:rsidRPr="00803F00">
        <w:rPr>
          <w:color w:val="000000"/>
          <w:sz w:val="28"/>
          <w:szCs w:val="28"/>
          <w:lang w:val="uk-UA" w:eastAsia="ru-RU"/>
        </w:rPr>
        <w:t xml:space="preserve"> </w:t>
      </w:r>
      <w:r w:rsidRPr="0011304F">
        <w:rPr>
          <w:color w:val="000000"/>
          <w:sz w:val="28"/>
          <w:szCs w:val="28"/>
          <w:lang w:val="uk-UA" w:eastAsia="ru-RU"/>
        </w:rPr>
        <w:t>праці, соціальної та сімейної політики Житомирської обласної державної адміністрації</w:t>
      </w:r>
      <w:r w:rsidRPr="00D17163">
        <w:rPr>
          <w:sz w:val="28"/>
          <w:szCs w:val="28"/>
          <w:lang w:val="uk-UA" w:eastAsia="ru-RU"/>
        </w:rPr>
        <w:t xml:space="preserve"> за погодженням з департаментом фінансів</w:t>
      </w:r>
      <w:r>
        <w:rPr>
          <w:sz w:val="28"/>
          <w:szCs w:val="28"/>
          <w:lang w:val="uk-UA" w:eastAsia="ru-RU"/>
        </w:rPr>
        <w:t xml:space="preserve"> </w:t>
      </w:r>
      <w:r w:rsidRPr="0011304F">
        <w:rPr>
          <w:color w:val="000000"/>
          <w:sz w:val="28"/>
          <w:szCs w:val="28"/>
          <w:lang w:val="uk-UA" w:eastAsia="ru-RU"/>
        </w:rPr>
        <w:t>Житомирської обласної державної адміністрації</w:t>
      </w:r>
      <w:r w:rsidRPr="00D17163">
        <w:rPr>
          <w:color w:val="000000"/>
          <w:sz w:val="28"/>
          <w:szCs w:val="28"/>
          <w:lang w:val="uk-UA" w:eastAsia="ru-RU"/>
        </w:rPr>
        <w:t>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39" w:name="n66"/>
      <w:bookmarkStart w:id="40" w:name="n69"/>
      <w:bookmarkEnd w:id="39"/>
      <w:bookmarkEnd w:id="40"/>
      <w:r w:rsidRPr="00D17163"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val="uk-UA" w:eastAsia="ru-RU"/>
        </w:rPr>
        <w:t>3</w:t>
      </w:r>
      <w:r w:rsidRPr="00D17163">
        <w:rPr>
          <w:b/>
          <w:bCs/>
          <w:color w:val="000000"/>
          <w:sz w:val="28"/>
          <w:szCs w:val="28"/>
          <w:vertAlign w:val="superscript"/>
          <w:lang w:val="uk-UA" w:eastAsia="ru-RU"/>
        </w:rPr>
        <w:t>-1</w:t>
      </w:r>
      <w:r w:rsidRPr="00D17163">
        <w:rPr>
          <w:color w:val="000000"/>
          <w:sz w:val="28"/>
          <w:szCs w:val="28"/>
          <w:lang w:val="uk-UA" w:eastAsia="ru-RU"/>
        </w:rPr>
        <w:t xml:space="preserve">. З метою забезпечення дітей путівками </w:t>
      </w:r>
      <w:r w:rsidRPr="00974AD8">
        <w:rPr>
          <w:color w:val="000000"/>
          <w:sz w:val="28"/>
          <w:szCs w:val="28"/>
          <w:lang w:val="uk-UA" w:eastAsia="ru-RU"/>
        </w:rPr>
        <w:t>дитячи</w:t>
      </w:r>
      <w:r>
        <w:rPr>
          <w:color w:val="000000"/>
          <w:sz w:val="28"/>
          <w:szCs w:val="28"/>
          <w:lang w:val="uk-UA" w:eastAsia="ru-RU"/>
        </w:rPr>
        <w:t>й</w:t>
      </w:r>
      <w:r w:rsidRPr="00974AD8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заклад оздоровлення та відпочинку </w:t>
      </w:r>
      <w:r w:rsidRPr="00D17163">
        <w:rPr>
          <w:color w:val="000000"/>
          <w:sz w:val="28"/>
          <w:szCs w:val="28"/>
          <w:lang w:val="uk-UA" w:eastAsia="ru-RU"/>
        </w:rPr>
        <w:t xml:space="preserve">подає </w:t>
      </w:r>
      <w:r w:rsidRPr="00DD1AB2">
        <w:rPr>
          <w:color w:val="000000"/>
          <w:sz w:val="28"/>
          <w:szCs w:val="28"/>
          <w:lang w:val="uk-UA" w:eastAsia="ru-RU"/>
        </w:rPr>
        <w:t>структурним підрозділам: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41" w:name="n70"/>
      <w:bookmarkEnd w:id="41"/>
      <w:r w:rsidRPr="00D17163">
        <w:rPr>
          <w:color w:val="000000"/>
          <w:sz w:val="28"/>
          <w:szCs w:val="28"/>
          <w:lang w:val="uk-UA" w:eastAsia="ru-RU"/>
        </w:rPr>
        <w:t>підтвердження про наявність у нього ліцензії на провадження господарської діяльності з медичної практики та присвоєння вищої або першої акредитаційної категорії;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42" w:name="n71"/>
      <w:bookmarkEnd w:id="42"/>
      <w:r w:rsidRPr="00D17163">
        <w:rPr>
          <w:color w:val="000000"/>
          <w:sz w:val="28"/>
          <w:szCs w:val="28"/>
          <w:lang w:val="uk-UA" w:eastAsia="ru-RU"/>
        </w:rPr>
        <w:t xml:space="preserve">гарантійний лист про згоду на оздоровлення та відпочинок дітей (із зазначенням дати заїзду щодо кожної </w:t>
      </w:r>
      <w:r>
        <w:rPr>
          <w:color w:val="000000"/>
          <w:sz w:val="28"/>
          <w:szCs w:val="28"/>
          <w:lang w:val="uk-UA" w:eastAsia="ru-RU"/>
        </w:rPr>
        <w:t>дитини</w:t>
      </w:r>
      <w:r w:rsidRPr="00D17163">
        <w:rPr>
          <w:color w:val="000000"/>
          <w:sz w:val="28"/>
          <w:szCs w:val="28"/>
          <w:lang w:val="uk-UA" w:eastAsia="ru-RU"/>
        </w:rPr>
        <w:t xml:space="preserve">) та про готовність до укладення </w:t>
      </w:r>
      <w:r>
        <w:rPr>
          <w:color w:val="000000"/>
          <w:sz w:val="28"/>
          <w:szCs w:val="28"/>
          <w:lang w:val="uk-UA" w:eastAsia="ru-RU"/>
        </w:rPr>
        <w:t>договору</w:t>
      </w:r>
      <w:r w:rsidRPr="00D17163">
        <w:rPr>
          <w:color w:val="000000"/>
          <w:sz w:val="28"/>
          <w:szCs w:val="28"/>
          <w:lang w:val="uk-UA" w:eastAsia="ru-RU"/>
        </w:rPr>
        <w:t>;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43" w:name="n72"/>
      <w:bookmarkEnd w:id="43"/>
      <w:r w:rsidRPr="00D17163">
        <w:rPr>
          <w:color w:val="000000"/>
          <w:sz w:val="28"/>
          <w:szCs w:val="28"/>
          <w:lang w:val="uk-UA" w:eastAsia="ru-RU"/>
        </w:rPr>
        <w:t>інформацію про умови проживання та харчування;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44" w:name="n73"/>
      <w:bookmarkStart w:id="45" w:name="n74"/>
      <w:bookmarkEnd w:id="44"/>
      <w:bookmarkEnd w:id="45"/>
      <w:r w:rsidRPr="00D17163">
        <w:rPr>
          <w:color w:val="000000"/>
          <w:sz w:val="28"/>
          <w:szCs w:val="28"/>
          <w:lang w:val="uk-UA" w:eastAsia="ru-RU"/>
        </w:rPr>
        <w:t>інформацію про вартість путівки.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46" w:name="n75"/>
      <w:bookmarkEnd w:id="46"/>
      <w:r w:rsidRPr="00DD1AB2">
        <w:rPr>
          <w:color w:val="000000"/>
          <w:sz w:val="28"/>
          <w:szCs w:val="28"/>
          <w:lang w:val="uk-UA" w:eastAsia="ru-RU"/>
        </w:rPr>
        <w:t>Структурні підрозділи  ознайомлюють з поданою інформацією батьків або інших законних представників дитини, які у десятиденний строк повідомляють відповідним структурним підрозділам</w:t>
      </w:r>
      <w:r w:rsidRPr="00D17163">
        <w:rPr>
          <w:color w:val="000000"/>
          <w:sz w:val="28"/>
          <w:szCs w:val="28"/>
          <w:lang w:val="uk-UA" w:eastAsia="ru-RU"/>
        </w:rPr>
        <w:t xml:space="preserve"> про згоду на отримання путівки або відмову від неї.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r w:rsidRPr="00D17163">
        <w:rPr>
          <w:color w:val="000000"/>
          <w:sz w:val="28"/>
          <w:szCs w:val="28"/>
          <w:lang w:val="uk-UA" w:eastAsia="ru-RU"/>
        </w:rPr>
        <w:t xml:space="preserve">У разі отриманні від оздоровчого закладу, обраного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>атьк</w:t>
      </w:r>
      <w:r>
        <w:rPr>
          <w:color w:val="000000"/>
          <w:sz w:val="28"/>
          <w:szCs w:val="28"/>
          <w:lang w:val="uk-UA" w:eastAsia="ru-RU"/>
        </w:rPr>
        <w:t>ами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іншими законними представниками</w:t>
      </w:r>
      <w:r w:rsidRPr="00D17163">
        <w:rPr>
          <w:color w:val="000000"/>
          <w:sz w:val="28"/>
          <w:szCs w:val="28"/>
          <w:lang w:val="uk-UA" w:eastAsia="ru-RU"/>
        </w:rPr>
        <w:t xml:space="preserve"> дитини, відмови у прийнятті дитини на оздоровлення та відпочинок </w:t>
      </w:r>
      <w:r w:rsidRPr="00DD1AB2">
        <w:rPr>
          <w:color w:val="000000"/>
          <w:sz w:val="28"/>
          <w:szCs w:val="28"/>
          <w:lang w:val="uk-UA" w:eastAsia="ru-RU"/>
        </w:rPr>
        <w:t>структурні підрозділи</w:t>
      </w:r>
      <w:r w:rsidRPr="00D17163">
        <w:rPr>
          <w:color w:val="000000"/>
          <w:sz w:val="28"/>
          <w:szCs w:val="28"/>
          <w:lang w:val="uk-UA" w:eastAsia="ru-RU"/>
        </w:rPr>
        <w:t xml:space="preserve"> інформу</w:t>
      </w:r>
      <w:r>
        <w:rPr>
          <w:color w:val="000000"/>
          <w:sz w:val="28"/>
          <w:szCs w:val="28"/>
          <w:lang w:val="uk-UA" w:eastAsia="ru-RU"/>
        </w:rPr>
        <w:t>ють</w:t>
      </w:r>
      <w:r w:rsidRPr="00D17163">
        <w:rPr>
          <w:color w:val="000000"/>
          <w:sz w:val="28"/>
          <w:szCs w:val="28"/>
          <w:lang w:val="uk-UA" w:eastAsia="ru-RU"/>
        </w:rPr>
        <w:t xml:space="preserve"> про це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>атьк</w:t>
      </w:r>
      <w:r>
        <w:rPr>
          <w:color w:val="000000"/>
          <w:sz w:val="28"/>
          <w:szCs w:val="28"/>
          <w:lang w:val="uk-UA" w:eastAsia="ru-RU"/>
        </w:rPr>
        <w:t>ів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інших законних представників</w:t>
      </w:r>
      <w:r w:rsidRPr="00D17163">
        <w:rPr>
          <w:color w:val="000000"/>
          <w:sz w:val="28"/>
          <w:szCs w:val="28"/>
          <w:lang w:val="uk-UA" w:eastAsia="ru-RU"/>
        </w:rPr>
        <w:t xml:space="preserve"> дитини та пропону</w:t>
      </w:r>
      <w:r>
        <w:rPr>
          <w:color w:val="000000"/>
          <w:sz w:val="28"/>
          <w:szCs w:val="28"/>
          <w:lang w:val="uk-UA" w:eastAsia="ru-RU"/>
        </w:rPr>
        <w:t>ють</w:t>
      </w:r>
      <w:r w:rsidRPr="00D17163">
        <w:rPr>
          <w:color w:val="000000"/>
          <w:sz w:val="28"/>
          <w:szCs w:val="28"/>
          <w:lang w:val="uk-UA" w:eastAsia="ru-RU"/>
        </w:rPr>
        <w:t xml:space="preserve"> йому обрати інший заклад.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47" w:name="n76"/>
      <w:bookmarkStart w:id="48" w:name="n77"/>
      <w:bookmarkEnd w:id="47"/>
      <w:bookmarkEnd w:id="48"/>
      <w:r w:rsidRPr="00D17163"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val="uk-UA" w:eastAsia="ru-RU"/>
        </w:rPr>
        <w:t>3</w:t>
      </w:r>
      <w:r w:rsidRPr="00D17163">
        <w:rPr>
          <w:b/>
          <w:bCs/>
          <w:color w:val="000000"/>
          <w:sz w:val="28"/>
          <w:szCs w:val="28"/>
          <w:vertAlign w:val="superscript"/>
          <w:lang w:val="uk-UA" w:eastAsia="ru-RU"/>
        </w:rPr>
        <w:t>-2</w:t>
      </w:r>
      <w:r w:rsidRPr="00DD1AB2">
        <w:rPr>
          <w:color w:val="000000"/>
          <w:sz w:val="28"/>
          <w:szCs w:val="28"/>
          <w:lang w:val="uk-UA" w:eastAsia="ru-RU"/>
        </w:rPr>
        <w:t>. Структурні підрозділи та батьки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інші законні представники</w:t>
      </w:r>
      <w:r w:rsidRPr="00D54AEE"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 xml:space="preserve">дитини укладають договір у трьох примірниках (один - для органу соціального захисту населення, другий - для </w:t>
      </w:r>
      <w:r w:rsidRPr="00974AD8">
        <w:rPr>
          <w:color w:val="000000"/>
          <w:sz w:val="28"/>
          <w:szCs w:val="28"/>
          <w:lang w:val="uk-UA" w:eastAsia="ru-RU"/>
        </w:rPr>
        <w:t>дитячи</w:t>
      </w:r>
      <w:r>
        <w:rPr>
          <w:color w:val="000000"/>
          <w:sz w:val="28"/>
          <w:szCs w:val="28"/>
          <w:lang w:val="uk-UA" w:eastAsia="ru-RU"/>
        </w:rPr>
        <w:t>х</w:t>
      </w:r>
      <w:r w:rsidRPr="00974AD8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закладів оздоровлення та відпочинку</w:t>
      </w:r>
      <w:r w:rsidRPr="00D17163">
        <w:rPr>
          <w:color w:val="000000"/>
          <w:sz w:val="28"/>
          <w:szCs w:val="28"/>
          <w:lang w:val="uk-UA" w:eastAsia="ru-RU"/>
        </w:rPr>
        <w:t xml:space="preserve">, третій - для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>атьк</w:t>
      </w:r>
      <w:r>
        <w:rPr>
          <w:color w:val="000000"/>
          <w:sz w:val="28"/>
          <w:szCs w:val="28"/>
          <w:lang w:val="uk-UA" w:eastAsia="ru-RU"/>
        </w:rPr>
        <w:t>ів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інших законних представників</w:t>
      </w:r>
      <w:r w:rsidRPr="00D17163">
        <w:rPr>
          <w:color w:val="000000"/>
          <w:sz w:val="28"/>
          <w:szCs w:val="28"/>
          <w:lang w:val="uk-UA" w:eastAsia="ru-RU"/>
        </w:rPr>
        <w:t xml:space="preserve"> дитини).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49" w:name="n78"/>
      <w:bookmarkEnd w:id="49"/>
      <w:r w:rsidRPr="00D17163">
        <w:rPr>
          <w:color w:val="000000"/>
          <w:sz w:val="28"/>
          <w:szCs w:val="28"/>
          <w:lang w:val="uk-UA" w:eastAsia="ru-RU"/>
        </w:rPr>
        <w:lastRenderedPageBreak/>
        <w:t xml:space="preserve">Усі примірники договору, підписані </w:t>
      </w:r>
      <w:r w:rsidRPr="00DD1AB2">
        <w:rPr>
          <w:color w:val="000000"/>
          <w:sz w:val="28"/>
          <w:szCs w:val="28"/>
          <w:lang w:val="uk-UA" w:eastAsia="ru-RU"/>
        </w:rPr>
        <w:t>керівником структурного підрозділу</w:t>
      </w:r>
      <w:r w:rsidRPr="00D17163">
        <w:rPr>
          <w:color w:val="000000"/>
          <w:sz w:val="28"/>
          <w:szCs w:val="28"/>
          <w:lang w:val="uk-UA" w:eastAsia="ru-RU"/>
        </w:rPr>
        <w:t xml:space="preserve"> та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>атьк</w:t>
      </w:r>
      <w:r>
        <w:rPr>
          <w:color w:val="000000"/>
          <w:sz w:val="28"/>
          <w:szCs w:val="28"/>
          <w:lang w:val="uk-UA" w:eastAsia="ru-RU"/>
        </w:rPr>
        <w:t>ами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іншими законними представниками</w:t>
      </w:r>
      <w:r w:rsidRPr="00D54AEE"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 xml:space="preserve">дитини і скріплені печаткою такого органу, передаються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>атьк</w:t>
      </w:r>
      <w:r>
        <w:rPr>
          <w:color w:val="000000"/>
          <w:sz w:val="28"/>
          <w:szCs w:val="28"/>
          <w:lang w:val="uk-UA" w:eastAsia="ru-RU"/>
        </w:rPr>
        <w:t>ам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іншим законним представникам</w:t>
      </w:r>
      <w:r w:rsidRPr="00D54AEE"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 xml:space="preserve">для подальшої передачі </w:t>
      </w:r>
      <w:r w:rsidRPr="00974AD8">
        <w:rPr>
          <w:color w:val="000000"/>
          <w:sz w:val="28"/>
          <w:szCs w:val="28"/>
          <w:lang w:val="uk-UA" w:eastAsia="ru-RU"/>
        </w:rPr>
        <w:t>дитячи</w:t>
      </w:r>
      <w:r>
        <w:rPr>
          <w:color w:val="000000"/>
          <w:sz w:val="28"/>
          <w:szCs w:val="28"/>
          <w:lang w:val="uk-UA" w:eastAsia="ru-RU"/>
        </w:rPr>
        <w:t>м</w:t>
      </w:r>
      <w:r w:rsidRPr="00974AD8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закладів оздоровлення та відпочинку</w:t>
      </w:r>
      <w:r w:rsidRPr="00D17163">
        <w:rPr>
          <w:color w:val="000000"/>
          <w:sz w:val="28"/>
          <w:szCs w:val="28"/>
          <w:lang w:val="uk-UA" w:eastAsia="ru-RU"/>
        </w:rPr>
        <w:t>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50" w:name="n79"/>
      <w:bookmarkEnd w:id="50"/>
      <w:r w:rsidRPr="00D17163">
        <w:rPr>
          <w:color w:val="000000"/>
          <w:sz w:val="28"/>
          <w:szCs w:val="28"/>
          <w:lang w:val="uk-UA" w:eastAsia="ru-RU"/>
        </w:rPr>
        <w:t xml:space="preserve">Після прибуття дитини до відповідного </w:t>
      </w:r>
      <w:r w:rsidRPr="00974AD8">
        <w:rPr>
          <w:color w:val="000000"/>
          <w:sz w:val="28"/>
          <w:szCs w:val="28"/>
          <w:lang w:val="uk-UA" w:eastAsia="ru-RU"/>
        </w:rPr>
        <w:t>дитяч</w:t>
      </w:r>
      <w:r>
        <w:rPr>
          <w:color w:val="000000"/>
          <w:sz w:val="28"/>
          <w:szCs w:val="28"/>
          <w:lang w:val="uk-UA" w:eastAsia="ru-RU"/>
        </w:rPr>
        <w:t>ого</w:t>
      </w:r>
      <w:r w:rsidRPr="00974AD8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закладу оздоровлення та відпочинку</w:t>
      </w:r>
      <w:r w:rsidRPr="00D17163">
        <w:rPr>
          <w:color w:val="000000"/>
          <w:sz w:val="28"/>
          <w:szCs w:val="28"/>
          <w:lang w:val="uk-UA" w:eastAsia="ru-RU"/>
        </w:rPr>
        <w:t xml:space="preserve"> керівник такого закладу підписує і скріплює печаткою (за наявності) всі примірники договору, після чого заклад надсилає один примірник договору поштовим відправленням </w:t>
      </w:r>
      <w:r w:rsidRPr="00DD1AB2">
        <w:rPr>
          <w:color w:val="000000"/>
          <w:sz w:val="28"/>
          <w:szCs w:val="28"/>
          <w:lang w:val="uk-UA" w:eastAsia="ru-RU"/>
        </w:rPr>
        <w:t>до структурного підрозділу,</w:t>
      </w:r>
      <w:r w:rsidRPr="00D17163">
        <w:rPr>
          <w:color w:val="000000"/>
          <w:sz w:val="28"/>
          <w:szCs w:val="28"/>
          <w:lang w:val="uk-UA" w:eastAsia="ru-RU"/>
        </w:rPr>
        <w:t xml:space="preserve"> другий - передає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>атьк</w:t>
      </w:r>
      <w:r>
        <w:rPr>
          <w:color w:val="000000"/>
          <w:sz w:val="28"/>
          <w:szCs w:val="28"/>
          <w:lang w:val="uk-UA" w:eastAsia="ru-RU"/>
        </w:rPr>
        <w:t>ам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іншим законним представникам</w:t>
      </w:r>
      <w:r w:rsidRPr="00D17163">
        <w:rPr>
          <w:color w:val="000000"/>
          <w:sz w:val="28"/>
          <w:szCs w:val="28"/>
          <w:lang w:val="uk-UA" w:eastAsia="ru-RU"/>
        </w:rPr>
        <w:t xml:space="preserve"> дитини, а третій - залишає на зберіганні у закладі.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51" w:name="n120"/>
      <w:bookmarkStart w:id="52" w:name="n119"/>
      <w:bookmarkStart w:id="53" w:name="n80"/>
      <w:bookmarkEnd w:id="51"/>
      <w:bookmarkEnd w:id="52"/>
      <w:bookmarkEnd w:id="53"/>
      <w:r w:rsidRPr="00D17163"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val="uk-UA" w:eastAsia="ru-RU"/>
        </w:rPr>
        <w:t>3</w:t>
      </w:r>
      <w:r w:rsidRPr="00D17163">
        <w:rPr>
          <w:b/>
          <w:bCs/>
          <w:color w:val="000000"/>
          <w:sz w:val="28"/>
          <w:szCs w:val="28"/>
          <w:vertAlign w:val="superscript"/>
          <w:lang w:val="uk-UA" w:eastAsia="ru-RU"/>
        </w:rPr>
        <w:t>-3</w:t>
      </w:r>
      <w:r w:rsidRPr="00D17163">
        <w:rPr>
          <w:color w:val="000000"/>
          <w:sz w:val="28"/>
          <w:szCs w:val="28"/>
          <w:lang w:val="uk-UA" w:eastAsia="ru-RU"/>
        </w:rPr>
        <w:t xml:space="preserve">. Після закінчення оздоровлення та відпочинку </w:t>
      </w:r>
      <w:r>
        <w:rPr>
          <w:color w:val="000000"/>
          <w:sz w:val="28"/>
          <w:szCs w:val="28"/>
          <w:lang w:val="uk-UA" w:eastAsia="ru-RU"/>
        </w:rPr>
        <w:t xml:space="preserve">батьки або інші </w:t>
      </w:r>
      <w:r w:rsidRPr="00D17163">
        <w:rPr>
          <w:color w:val="000000"/>
          <w:sz w:val="28"/>
          <w:szCs w:val="28"/>
          <w:lang w:val="uk-UA" w:eastAsia="ru-RU"/>
        </w:rPr>
        <w:t xml:space="preserve">законні представники дитини подають </w:t>
      </w:r>
      <w:r>
        <w:rPr>
          <w:color w:val="000000"/>
          <w:sz w:val="28"/>
          <w:szCs w:val="28"/>
          <w:lang w:val="uk-UA" w:eastAsia="ru-RU"/>
        </w:rPr>
        <w:t>структурному підрозділу</w:t>
      </w:r>
      <w:r w:rsidRPr="00D17163">
        <w:rPr>
          <w:color w:val="000000"/>
          <w:sz w:val="28"/>
          <w:szCs w:val="28"/>
          <w:lang w:val="uk-UA" w:eastAsia="ru-RU"/>
        </w:rPr>
        <w:t xml:space="preserve"> зворотний талон від путівки або інший документ, що підтверджує проходження оздоровлення та відпочинку в </w:t>
      </w:r>
      <w:r w:rsidRPr="00974AD8">
        <w:rPr>
          <w:color w:val="000000"/>
          <w:sz w:val="28"/>
          <w:szCs w:val="28"/>
          <w:lang w:val="uk-UA" w:eastAsia="ru-RU"/>
        </w:rPr>
        <w:t>дитяч</w:t>
      </w:r>
      <w:r>
        <w:rPr>
          <w:color w:val="000000"/>
          <w:sz w:val="28"/>
          <w:szCs w:val="28"/>
          <w:lang w:val="uk-UA" w:eastAsia="ru-RU"/>
        </w:rPr>
        <w:t>ому</w:t>
      </w:r>
      <w:r w:rsidRPr="00974AD8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закладі оздоровлення та відпочинку</w:t>
      </w:r>
      <w:r w:rsidRPr="00D17163">
        <w:rPr>
          <w:color w:val="000000"/>
          <w:sz w:val="28"/>
          <w:szCs w:val="28"/>
          <w:lang w:val="uk-UA" w:eastAsia="ru-RU"/>
        </w:rPr>
        <w:t>, із зазначенням прізвища, імені, по батькові та строку перебування дитини, завірений підписом керівника та скріплений печаткою.</w:t>
      </w:r>
    </w:p>
    <w:p w:rsidR="00D20EB0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54" w:name="n81"/>
      <w:bookmarkEnd w:id="54"/>
      <w:r w:rsidRPr="00D17163"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val="uk-UA" w:eastAsia="ru-RU"/>
        </w:rPr>
        <w:t>3</w:t>
      </w:r>
      <w:r w:rsidRPr="00D17163">
        <w:rPr>
          <w:b/>
          <w:bCs/>
          <w:color w:val="000000"/>
          <w:sz w:val="28"/>
          <w:szCs w:val="28"/>
          <w:vertAlign w:val="superscript"/>
          <w:lang w:val="uk-UA" w:eastAsia="ru-RU"/>
        </w:rPr>
        <w:t>-4</w:t>
      </w:r>
      <w:r w:rsidRPr="00D17163">
        <w:rPr>
          <w:color w:val="000000"/>
          <w:sz w:val="28"/>
          <w:szCs w:val="28"/>
          <w:lang w:val="uk-UA" w:eastAsia="ru-RU"/>
        </w:rPr>
        <w:t xml:space="preserve">. </w:t>
      </w:r>
      <w:r>
        <w:rPr>
          <w:color w:val="000000"/>
          <w:sz w:val="28"/>
          <w:szCs w:val="28"/>
          <w:lang w:val="uk-UA" w:eastAsia="ru-RU"/>
        </w:rPr>
        <w:t>Д</w:t>
      </w:r>
      <w:r w:rsidRPr="00974AD8">
        <w:rPr>
          <w:color w:val="000000"/>
          <w:sz w:val="28"/>
          <w:szCs w:val="28"/>
          <w:lang w:val="uk-UA" w:eastAsia="ru-RU"/>
        </w:rPr>
        <w:t>итячи</w:t>
      </w:r>
      <w:r>
        <w:rPr>
          <w:color w:val="000000"/>
          <w:sz w:val="28"/>
          <w:szCs w:val="28"/>
          <w:lang w:val="uk-UA" w:eastAsia="ru-RU"/>
        </w:rPr>
        <w:t>й</w:t>
      </w:r>
      <w:r w:rsidRPr="00974AD8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заклад оздоровлення та відпочинку</w:t>
      </w:r>
      <w:r w:rsidRPr="00D17163">
        <w:rPr>
          <w:color w:val="000000"/>
          <w:sz w:val="28"/>
          <w:szCs w:val="28"/>
          <w:lang w:val="uk-UA" w:eastAsia="ru-RU"/>
        </w:rPr>
        <w:t xml:space="preserve"> після надання дітям послуг</w:t>
      </w:r>
      <w:r>
        <w:rPr>
          <w:color w:val="000000"/>
          <w:sz w:val="28"/>
          <w:szCs w:val="28"/>
          <w:lang w:val="uk-UA" w:eastAsia="ru-RU"/>
        </w:rPr>
        <w:t xml:space="preserve"> з</w:t>
      </w:r>
      <w:r w:rsidRPr="00D17163">
        <w:rPr>
          <w:color w:val="000000"/>
          <w:sz w:val="28"/>
          <w:szCs w:val="28"/>
          <w:lang w:val="uk-UA" w:eastAsia="ru-RU"/>
        </w:rPr>
        <w:t xml:space="preserve"> оздоровлення та відпочинку </w:t>
      </w:r>
      <w:r w:rsidRPr="00DD1AB2">
        <w:rPr>
          <w:color w:val="000000"/>
          <w:sz w:val="28"/>
          <w:szCs w:val="28"/>
          <w:lang w:val="uk-UA" w:eastAsia="ru-RU"/>
        </w:rPr>
        <w:t>подає структурним підрозділам</w:t>
      </w:r>
      <w:r w:rsidRPr="00D17163">
        <w:rPr>
          <w:color w:val="000000"/>
          <w:sz w:val="28"/>
          <w:szCs w:val="28"/>
          <w:lang w:val="uk-UA" w:eastAsia="ru-RU"/>
        </w:rPr>
        <w:t xml:space="preserve"> акт наданих послуг та документ щодо проведення розрахунків за результатами надання зазначених послуг за відповідний звітний період згідно з умовами договору.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r w:rsidRPr="00D17163">
        <w:rPr>
          <w:color w:val="000000"/>
          <w:sz w:val="28"/>
          <w:szCs w:val="28"/>
          <w:lang w:val="uk-UA" w:eastAsia="ru-RU"/>
        </w:rPr>
        <w:t>Оформлення акта наданих послуг може здійснюватися в електронній формі з використанням електронного цифрового підпису у разі його наявності в кожної із сторін.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55" w:name="n82"/>
      <w:bookmarkEnd w:id="55"/>
      <w:r w:rsidRPr="00D17163">
        <w:rPr>
          <w:color w:val="000000"/>
          <w:sz w:val="28"/>
          <w:szCs w:val="28"/>
          <w:lang w:val="uk-UA" w:eastAsia="ru-RU"/>
        </w:rPr>
        <w:t xml:space="preserve">У разі дострокового вибуття дитини із </w:t>
      </w:r>
      <w:r w:rsidRPr="00974AD8">
        <w:rPr>
          <w:color w:val="000000"/>
          <w:sz w:val="28"/>
          <w:szCs w:val="28"/>
          <w:lang w:val="uk-UA" w:eastAsia="ru-RU"/>
        </w:rPr>
        <w:t>дитяч</w:t>
      </w:r>
      <w:r>
        <w:rPr>
          <w:color w:val="000000"/>
          <w:sz w:val="28"/>
          <w:szCs w:val="28"/>
          <w:lang w:val="uk-UA" w:eastAsia="ru-RU"/>
        </w:rPr>
        <w:t>ого</w:t>
      </w:r>
      <w:r w:rsidRPr="00974AD8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закладу оздоровлення та </w:t>
      </w:r>
      <w:r w:rsidRPr="00DD1AB2">
        <w:rPr>
          <w:color w:val="000000"/>
          <w:sz w:val="28"/>
          <w:szCs w:val="28"/>
          <w:lang w:val="uk-UA" w:eastAsia="ru-RU"/>
        </w:rPr>
        <w:t>відпочинку структурні підрозділи</w:t>
      </w:r>
      <w:r w:rsidRPr="00D17163">
        <w:rPr>
          <w:color w:val="000000"/>
          <w:sz w:val="28"/>
          <w:szCs w:val="28"/>
          <w:lang w:val="uk-UA" w:eastAsia="ru-RU"/>
        </w:rPr>
        <w:t xml:space="preserve"> здійсню</w:t>
      </w:r>
      <w:r>
        <w:rPr>
          <w:color w:val="000000"/>
          <w:sz w:val="28"/>
          <w:szCs w:val="28"/>
          <w:lang w:val="uk-UA" w:eastAsia="ru-RU"/>
        </w:rPr>
        <w:t>ють</w:t>
      </w:r>
      <w:r w:rsidRPr="00D17163">
        <w:rPr>
          <w:color w:val="000000"/>
          <w:sz w:val="28"/>
          <w:szCs w:val="28"/>
          <w:lang w:val="uk-UA" w:eastAsia="ru-RU"/>
        </w:rPr>
        <w:t xml:space="preserve"> відшкодування вартості використаної частини путівки (використаних ліжко-днів).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56" w:name="n83"/>
      <w:bookmarkEnd w:id="56"/>
      <w:r w:rsidRPr="00D17163">
        <w:rPr>
          <w:color w:val="000000"/>
          <w:sz w:val="28"/>
          <w:szCs w:val="28"/>
          <w:lang w:val="uk-UA" w:eastAsia="ru-RU"/>
        </w:rPr>
        <w:t>Вартість невикористаної частини путівки (невикористаних ліжко-днів) оздоровчому закладу не відшкодовується.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57" w:name="n84"/>
      <w:bookmarkEnd w:id="57"/>
      <w:r w:rsidRPr="00D17163">
        <w:rPr>
          <w:color w:val="000000"/>
          <w:sz w:val="28"/>
          <w:szCs w:val="28"/>
          <w:lang w:val="uk-UA" w:eastAsia="ru-RU"/>
        </w:rPr>
        <w:t xml:space="preserve">Відповідальність за недостовірність інформації про кількість невикористаних ліжко-днів несе </w:t>
      </w:r>
      <w:r>
        <w:rPr>
          <w:color w:val="000000"/>
          <w:sz w:val="28"/>
          <w:szCs w:val="28"/>
          <w:lang w:val="uk-UA" w:eastAsia="ru-RU"/>
        </w:rPr>
        <w:t>заклад оздоровлення та відпочинку ві</w:t>
      </w:r>
      <w:r w:rsidRPr="00D17163">
        <w:rPr>
          <w:color w:val="000000"/>
          <w:sz w:val="28"/>
          <w:szCs w:val="28"/>
          <w:lang w:val="uk-UA" w:eastAsia="ru-RU"/>
        </w:rPr>
        <w:t>дповідно до закону.</w:t>
      </w:r>
    </w:p>
    <w:p w:rsidR="00D20EB0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58" w:name="n85"/>
      <w:bookmarkStart w:id="59" w:name="n122"/>
      <w:bookmarkEnd w:id="58"/>
      <w:bookmarkEnd w:id="59"/>
      <w:r>
        <w:rPr>
          <w:color w:val="000000"/>
          <w:sz w:val="28"/>
          <w:szCs w:val="28"/>
          <w:lang w:val="uk-UA" w:eastAsia="ru-RU"/>
        </w:rPr>
        <w:t xml:space="preserve">14. </w:t>
      </w:r>
      <w:r w:rsidRPr="004D1625">
        <w:rPr>
          <w:color w:val="000000"/>
          <w:sz w:val="28"/>
          <w:szCs w:val="28"/>
          <w:lang w:val="uk-UA" w:eastAsia="ru-RU"/>
        </w:rPr>
        <w:t xml:space="preserve">Перевезення дітей у дитячі заклади оздоровлення та відпочинку області згідно з отриманими направленнями здійснюється </w:t>
      </w:r>
      <w:r>
        <w:rPr>
          <w:color w:val="000000"/>
          <w:sz w:val="28"/>
          <w:szCs w:val="28"/>
          <w:lang w:val="uk-UA" w:eastAsia="ru-RU"/>
        </w:rPr>
        <w:t xml:space="preserve">батьками або іншими </w:t>
      </w:r>
      <w:r w:rsidRPr="004D1625">
        <w:rPr>
          <w:color w:val="000000"/>
          <w:sz w:val="28"/>
          <w:szCs w:val="28"/>
          <w:lang w:val="uk-UA" w:eastAsia="ru-RU"/>
        </w:rPr>
        <w:t xml:space="preserve">законними представниками дитини або у складі організованої групи. </w:t>
      </w:r>
      <w:r>
        <w:rPr>
          <w:color w:val="000000"/>
          <w:sz w:val="28"/>
          <w:szCs w:val="28"/>
          <w:lang w:val="uk-UA" w:eastAsia="ru-RU"/>
        </w:rPr>
        <w:t>За наявності бюджетних коштів в</w:t>
      </w:r>
      <w:r w:rsidRPr="004D1625">
        <w:rPr>
          <w:color w:val="000000"/>
          <w:sz w:val="28"/>
          <w:szCs w:val="28"/>
          <w:lang w:val="uk-UA" w:eastAsia="ru-RU"/>
        </w:rPr>
        <w:t xml:space="preserve">ідшкодування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>атьк</w:t>
      </w:r>
      <w:r>
        <w:rPr>
          <w:color w:val="000000"/>
          <w:sz w:val="28"/>
          <w:szCs w:val="28"/>
          <w:lang w:val="uk-UA" w:eastAsia="ru-RU"/>
        </w:rPr>
        <w:t>ам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 xml:space="preserve">іншим законним представникам </w:t>
      </w:r>
      <w:r w:rsidRPr="004D1625">
        <w:rPr>
          <w:color w:val="000000"/>
          <w:sz w:val="28"/>
          <w:szCs w:val="28"/>
          <w:lang w:val="uk-UA" w:eastAsia="ru-RU"/>
        </w:rPr>
        <w:t xml:space="preserve">за перевезення дітей проводиться </w:t>
      </w:r>
      <w:r>
        <w:rPr>
          <w:color w:val="000000"/>
          <w:sz w:val="28"/>
          <w:szCs w:val="28"/>
          <w:lang w:val="uk-UA" w:eastAsia="ru-RU"/>
        </w:rPr>
        <w:t>структурними підрозділами</w:t>
      </w:r>
      <w:r w:rsidRPr="004D1625">
        <w:rPr>
          <w:color w:val="000000"/>
          <w:sz w:val="28"/>
          <w:szCs w:val="28"/>
          <w:lang w:val="uk-UA" w:eastAsia="ru-RU"/>
        </w:rPr>
        <w:t xml:space="preserve"> згідно</w:t>
      </w:r>
      <w:r>
        <w:rPr>
          <w:color w:val="000000"/>
          <w:sz w:val="28"/>
          <w:szCs w:val="28"/>
          <w:lang w:val="uk-UA" w:eastAsia="ru-RU"/>
        </w:rPr>
        <w:t xml:space="preserve"> з</w:t>
      </w:r>
      <w:r w:rsidRPr="004D1625">
        <w:rPr>
          <w:color w:val="000000"/>
          <w:sz w:val="28"/>
          <w:szCs w:val="28"/>
          <w:lang w:val="uk-UA" w:eastAsia="ru-RU"/>
        </w:rPr>
        <w:t xml:space="preserve"> надани</w:t>
      </w:r>
      <w:r>
        <w:rPr>
          <w:color w:val="000000"/>
          <w:sz w:val="28"/>
          <w:szCs w:val="28"/>
          <w:lang w:val="uk-UA" w:eastAsia="ru-RU"/>
        </w:rPr>
        <w:t>ми</w:t>
      </w:r>
      <w:r w:rsidRPr="004D1625">
        <w:rPr>
          <w:color w:val="000000"/>
          <w:sz w:val="28"/>
          <w:szCs w:val="28"/>
          <w:lang w:val="uk-UA" w:eastAsia="ru-RU"/>
        </w:rPr>
        <w:t xml:space="preserve"> документ</w:t>
      </w:r>
      <w:r>
        <w:rPr>
          <w:color w:val="000000"/>
          <w:sz w:val="28"/>
          <w:szCs w:val="28"/>
          <w:lang w:val="uk-UA" w:eastAsia="ru-RU"/>
        </w:rPr>
        <w:t>ами</w:t>
      </w:r>
      <w:r w:rsidRPr="004D1625">
        <w:rPr>
          <w:color w:val="000000"/>
          <w:sz w:val="28"/>
          <w:szCs w:val="28"/>
          <w:lang w:val="uk-UA" w:eastAsia="ru-RU"/>
        </w:rPr>
        <w:t>.</w:t>
      </w:r>
      <w:r>
        <w:rPr>
          <w:color w:val="000000"/>
          <w:sz w:val="28"/>
          <w:szCs w:val="28"/>
          <w:lang w:val="uk-UA" w:eastAsia="ru-RU"/>
        </w:rPr>
        <w:t xml:space="preserve"> </w:t>
      </w:r>
    </w:p>
    <w:p w:rsidR="00D20EB0" w:rsidRDefault="00D20EB0" w:rsidP="00F5113E">
      <w:pPr>
        <w:shd w:val="clear" w:color="auto" w:fill="FFFFFF"/>
        <w:suppressAutoHyphens w:val="0"/>
        <w:ind w:right="-57" w:firstLine="502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ru-RU"/>
        </w:rPr>
        <w:t xml:space="preserve">У разі перевезення дітей у складі організованої групи, </w:t>
      </w:r>
      <w:r w:rsidRPr="00CB17B5">
        <w:rPr>
          <w:sz w:val="28"/>
          <w:szCs w:val="28"/>
          <w:lang w:val="uk-UA"/>
        </w:rPr>
        <w:t xml:space="preserve">перевезення здійснюється відповідно до вимог статті 38 Закону України «Про автомобільний транспорт», у тому числі із залученням перевізників, які мають ліцензію </w:t>
      </w:r>
      <w:r>
        <w:rPr>
          <w:sz w:val="28"/>
          <w:szCs w:val="28"/>
        </w:rPr>
        <w:t xml:space="preserve">Міністерства транспорту та зв’язку України на внутрішні </w:t>
      </w:r>
      <w:r>
        <w:rPr>
          <w:sz w:val="28"/>
          <w:szCs w:val="28"/>
        </w:rPr>
        <w:lastRenderedPageBreak/>
        <w:t xml:space="preserve">перевезення пасажирів автобусами. </w:t>
      </w:r>
      <w:r w:rsidRPr="00DD1AB2">
        <w:rPr>
          <w:sz w:val="28"/>
          <w:szCs w:val="28"/>
        </w:rPr>
        <w:t xml:space="preserve">Фінансується </w:t>
      </w:r>
      <w:r w:rsidRPr="00DD1AB2">
        <w:rPr>
          <w:color w:val="000000"/>
          <w:sz w:val="28"/>
          <w:szCs w:val="28"/>
          <w:lang w:val="uk-UA" w:eastAsia="ru-RU"/>
        </w:rPr>
        <w:t>структурний підрозділ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Pr="00982841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затвердженого кошторису та за наяності бюджетних коштів.</w:t>
      </w:r>
    </w:p>
    <w:p w:rsidR="00D20EB0" w:rsidRPr="006F6F89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FFFFFF"/>
          <w:sz w:val="28"/>
          <w:szCs w:val="28"/>
          <w:lang w:val="uk-UA" w:eastAsia="ru-RU"/>
        </w:rPr>
      </w:pPr>
      <w:r w:rsidRPr="006F6F89">
        <w:rPr>
          <w:sz w:val="28"/>
          <w:szCs w:val="28"/>
        </w:rPr>
        <w:t>У разі відсутності коштів</w:t>
      </w:r>
      <w:r>
        <w:rPr>
          <w:sz w:val="28"/>
          <w:szCs w:val="28"/>
        </w:rPr>
        <w:t>,</w:t>
      </w:r>
      <w:r w:rsidRPr="006F6F89">
        <w:rPr>
          <w:sz w:val="28"/>
          <w:szCs w:val="28"/>
        </w:rPr>
        <w:t xml:space="preserve"> перевезення дітей проводиться за кошти </w:t>
      </w:r>
      <w:r>
        <w:rPr>
          <w:color w:val="000000"/>
          <w:sz w:val="28"/>
          <w:szCs w:val="28"/>
          <w:lang w:val="uk-UA" w:eastAsia="ru-RU"/>
        </w:rPr>
        <w:t>б</w:t>
      </w:r>
      <w:r w:rsidRPr="00D17163">
        <w:rPr>
          <w:color w:val="000000"/>
          <w:sz w:val="28"/>
          <w:szCs w:val="28"/>
          <w:lang w:val="uk-UA" w:eastAsia="ru-RU"/>
        </w:rPr>
        <w:t>атьк</w:t>
      </w:r>
      <w:r>
        <w:rPr>
          <w:color w:val="000000"/>
          <w:sz w:val="28"/>
          <w:szCs w:val="28"/>
          <w:lang w:val="uk-UA" w:eastAsia="ru-RU"/>
        </w:rPr>
        <w:t>ів</w:t>
      </w:r>
      <w:r w:rsidRPr="00D17163">
        <w:rPr>
          <w:color w:val="000000"/>
          <w:sz w:val="28"/>
          <w:szCs w:val="28"/>
          <w:lang w:val="uk-UA" w:eastAsia="ru-RU"/>
        </w:rPr>
        <w:t xml:space="preserve"> або </w:t>
      </w:r>
      <w:r>
        <w:rPr>
          <w:color w:val="000000"/>
          <w:sz w:val="28"/>
          <w:szCs w:val="28"/>
          <w:lang w:val="uk-UA" w:eastAsia="ru-RU"/>
        </w:rPr>
        <w:t>інших законних представників</w:t>
      </w:r>
      <w:r w:rsidRPr="006F6F89">
        <w:rPr>
          <w:sz w:val="28"/>
          <w:szCs w:val="28"/>
        </w:rPr>
        <w:t xml:space="preserve"> і за рахунок інших джерел, не заборонених законодавством. 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5"/>
        <w:jc w:val="both"/>
        <w:rPr>
          <w:color w:val="000000"/>
          <w:sz w:val="28"/>
          <w:szCs w:val="28"/>
          <w:lang w:val="uk-UA" w:eastAsia="ru-RU"/>
        </w:rPr>
      </w:pPr>
      <w:bookmarkStart w:id="60" w:name="n121"/>
      <w:bookmarkStart w:id="61" w:name="n40"/>
      <w:bookmarkEnd w:id="60"/>
      <w:bookmarkEnd w:id="61"/>
      <w:r w:rsidRPr="00D17163"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val="uk-UA" w:eastAsia="ru-RU"/>
        </w:rPr>
        <w:t>5</w:t>
      </w:r>
      <w:r w:rsidRPr="00D17163">
        <w:rPr>
          <w:color w:val="000000"/>
          <w:sz w:val="28"/>
          <w:szCs w:val="28"/>
          <w:lang w:val="uk-UA" w:eastAsia="ru-RU"/>
        </w:rPr>
        <w:t>. Головним розпорядником коштів субвенції є Департамент</w:t>
      </w:r>
      <w:r w:rsidRPr="00803F00">
        <w:rPr>
          <w:color w:val="000000"/>
          <w:sz w:val="28"/>
          <w:szCs w:val="28"/>
          <w:lang w:val="uk-UA" w:eastAsia="ru-RU"/>
        </w:rPr>
        <w:t xml:space="preserve"> </w:t>
      </w:r>
      <w:r w:rsidRPr="0011304F">
        <w:rPr>
          <w:color w:val="000000"/>
          <w:sz w:val="28"/>
          <w:szCs w:val="28"/>
          <w:lang w:val="uk-UA" w:eastAsia="ru-RU"/>
        </w:rPr>
        <w:t>праці, соціальної та сімейної політики Житомирської обласної державної адміністрації</w:t>
      </w:r>
      <w:r w:rsidRPr="00D17163">
        <w:rPr>
          <w:color w:val="000000"/>
          <w:sz w:val="28"/>
          <w:szCs w:val="28"/>
          <w:lang w:val="uk-UA" w:eastAsia="ru-RU"/>
        </w:rPr>
        <w:t>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5"/>
        <w:jc w:val="both"/>
        <w:rPr>
          <w:color w:val="000000"/>
          <w:sz w:val="28"/>
          <w:szCs w:val="28"/>
          <w:lang w:val="uk-UA" w:eastAsia="ru-RU"/>
        </w:rPr>
      </w:pPr>
      <w:r w:rsidRPr="00DD1AB2">
        <w:rPr>
          <w:color w:val="000000"/>
          <w:sz w:val="28"/>
          <w:szCs w:val="28"/>
          <w:lang w:val="uk-UA" w:eastAsia="ru-RU"/>
        </w:rPr>
        <w:t xml:space="preserve">Головними розпорядниками коштів місцевих бюджетів є </w:t>
      </w:r>
      <w:bookmarkStart w:id="62" w:name="n89"/>
      <w:bookmarkStart w:id="63" w:name="n91"/>
      <w:bookmarkEnd w:id="62"/>
      <w:bookmarkEnd w:id="63"/>
      <w:r w:rsidRPr="00DD1AB2">
        <w:rPr>
          <w:sz w:val="28"/>
          <w:szCs w:val="28"/>
          <w:lang w:val="uk-UA" w:eastAsia="ru-RU"/>
        </w:rPr>
        <w:t xml:space="preserve">структурні підрозділи </w:t>
      </w:r>
      <w:bookmarkStart w:id="64" w:name="_GoBack"/>
      <w:bookmarkEnd w:id="64"/>
      <w:r w:rsidRPr="00DD1AB2">
        <w:rPr>
          <w:sz w:val="28"/>
          <w:szCs w:val="28"/>
          <w:lang w:val="uk-UA" w:eastAsia="ru-RU"/>
        </w:rPr>
        <w:t>районних держадміністрацій, виконавчих органів міських рад</w:t>
      </w:r>
      <w:r w:rsidRPr="00DD1AB2">
        <w:rPr>
          <w:color w:val="000000"/>
          <w:sz w:val="28"/>
          <w:szCs w:val="28"/>
          <w:lang w:val="uk-UA" w:eastAsia="ru-RU"/>
        </w:rPr>
        <w:t>, районних у</w:t>
      </w:r>
      <w:r>
        <w:rPr>
          <w:color w:val="000000"/>
          <w:sz w:val="28"/>
          <w:szCs w:val="28"/>
          <w:lang w:val="uk-UA" w:eastAsia="ru-RU"/>
        </w:rPr>
        <w:t xml:space="preserve"> містах рад.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65" w:name="n92"/>
      <w:bookmarkEnd w:id="65"/>
      <w:r w:rsidRPr="00D17163">
        <w:rPr>
          <w:color w:val="000000"/>
          <w:sz w:val="28"/>
          <w:szCs w:val="28"/>
          <w:lang w:val="uk-UA" w:eastAsia="ru-RU"/>
        </w:rPr>
        <w:t>Для здійснення заходів по оздоровленню та відпочинку дітей можуть залучатися кошти міських, районних бюджетів та бюджетів об’єднаних територіальних громад, передбачених місцевими програмами оздоровлення та відпочинку дітей.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Отримані </w:t>
      </w:r>
      <w:r w:rsidRPr="00D17163">
        <w:rPr>
          <w:color w:val="000000"/>
          <w:sz w:val="28"/>
          <w:szCs w:val="28"/>
          <w:lang w:val="uk-UA" w:eastAsia="ru-RU"/>
        </w:rPr>
        <w:t>департаментом</w:t>
      </w:r>
      <w:r w:rsidRPr="00803F00">
        <w:rPr>
          <w:color w:val="000000"/>
          <w:sz w:val="28"/>
          <w:szCs w:val="28"/>
          <w:lang w:val="uk-UA" w:eastAsia="ru-RU"/>
        </w:rPr>
        <w:t xml:space="preserve"> </w:t>
      </w:r>
      <w:r w:rsidRPr="0011304F">
        <w:rPr>
          <w:color w:val="000000"/>
          <w:sz w:val="28"/>
          <w:szCs w:val="28"/>
          <w:lang w:val="uk-UA" w:eastAsia="ru-RU"/>
        </w:rPr>
        <w:t>праці, соціальної та сімейної політики Житомирської обласної державної адміністрації</w:t>
      </w:r>
      <w:r w:rsidRPr="00D17163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суми</w:t>
      </w:r>
      <w:r w:rsidRPr="00DD1AB2">
        <w:rPr>
          <w:color w:val="000000"/>
          <w:sz w:val="28"/>
          <w:szCs w:val="28"/>
          <w:lang w:val="uk-UA" w:eastAsia="ru-RU"/>
        </w:rPr>
        <w:t xml:space="preserve"> субвенції </w:t>
      </w:r>
      <w:r w:rsidRPr="00D17163">
        <w:rPr>
          <w:color w:val="000000"/>
          <w:sz w:val="28"/>
          <w:szCs w:val="28"/>
          <w:lang w:val="uk-UA" w:eastAsia="ru-RU"/>
        </w:rPr>
        <w:t>перераховуються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Pr="00D17163">
        <w:rPr>
          <w:color w:val="000000"/>
          <w:sz w:val="28"/>
          <w:szCs w:val="28"/>
          <w:lang w:val="uk-UA" w:eastAsia="ru-RU"/>
        </w:rPr>
        <w:t xml:space="preserve">на </w:t>
      </w:r>
      <w:r>
        <w:rPr>
          <w:color w:val="000000"/>
          <w:sz w:val="28"/>
          <w:szCs w:val="28"/>
          <w:lang w:val="uk-UA" w:eastAsia="ru-RU"/>
        </w:rPr>
        <w:t xml:space="preserve">рахунки фінансових органів місцевих бюджетів </w:t>
      </w:r>
      <w:r w:rsidRPr="00D17163">
        <w:rPr>
          <w:color w:val="000000"/>
          <w:sz w:val="28"/>
          <w:szCs w:val="28"/>
          <w:lang w:val="uk-UA" w:eastAsia="ru-RU"/>
        </w:rPr>
        <w:t>відповідно до норм бюджетного законодавства щомісячно у межах затверджених планом асигнувань.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r w:rsidRPr="00D17163">
        <w:rPr>
          <w:color w:val="000000"/>
          <w:sz w:val="28"/>
          <w:szCs w:val="28"/>
          <w:lang w:val="uk-UA" w:eastAsia="ru-RU"/>
        </w:rPr>
        <w:t>Невикористані кошти субвенції за підсумками бюджетного періоду повертаються на рахунок обласного бюджету.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426"/>
        <w:jc w:val="both"/>
        <w:rPr>
          <w:color w:val="000000"/>
          <w:sz w:val="28"/>
          <w:szCs w:val="28"/>
          <w:lang w:val="uk-UA" w:eastAsia="ru-RU"/>
        </w:rPr>
      </w:pPr>
      <w:bookmarkStart w:id="66" w:name="n57"/>
      <w:bookmarkStart w:id="67" w:name="n41"/>
      <w:bookmarkStart w:id="68" w:name="n42"/>
      <w:bookmarkStart w:id="69" w:name="n45"/>
      <w:bookmarkEnd w:id="66"/>
      <w:bookmarkEnd w:id="67"/>
      <w:bookmarkEnd w:id="68"/>
      <w:bookmarkEnd w:id="69"/>
      <w:r w:rsidRPr="00D17163"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val="uk-UA" w:eastAsia="ru-RU"/>
        </w:rPr>
        <w:t>6</w:t>
      </w:r>
      <w:r w:rsidRPr="00D17163">
        <w:rPr>
          <w:color w:val="000000"/>
          <w:sz w:val="28"/>
          <w:szCs w:val="28"/>
          <w:lang w:val="uk-UA" w:eastAsia="ru-RU"/>
        </w:rPr>
        <w:t>. Ведення бухгалтерського обліку, відкриття рахунків, реєстрація, облік обласних зобов’язань в органах Казначейства та проведення операцій, пов’язаних з використанням коштів</w:t>
      </w:r>
      <w:r>
        <w:rPr>
          <w:color w:val="000000"/>
          <w:sz w:val="28"/>
          <w:szCs w:val="28"/>
          <w:lang w:val="uk-UA" w:eastAsia="ru-RU"/>
        </w:rPr>
        <w:t xml:space="preserve"> субвенції</w:t>
      </w:r>
      <w:r w:rsidRPr="00D17163">
        <w:rPr>
          <w:color w:val="000000"/>
          <w:sz w:val="28"/>
          <w:szCs w:val="28"/>
          <w:lang w:val="uk-UA" w:eastAsia="ru-RU"/>
        </w:rPr>
        <w:t>, здійснюються в установленому законодавством порядку.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70" w:name="n46"/>
      <w:bookmarkEnd w:id="70"/>
      <w:r w:rsidRPr="00D17163"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val="uk-UA" w:eastAsia="ru-RU"/>
        </w:rPr>
        <w:t>7</w:t>
      </w:r>
      <w:r w:rsidRPr="00DD1AB2">
        <w:rPr>
          <w:color w:val="000000"/>
          <w:sz w:val="28"/>
          <w:szCs w:val="28"/>
          <w:lang w:val="uk-UA" w:eastAsia="ru-RU"/>
        </w:rPr>
        <w:t xml:space="preserve">. </w:t>
      </w:r>
      <w:r>
        <w:rPr>
          <w:color w:val="000000"/>
          <w:sz w:val="28"/>
          <w:szCs w:val="28"/>
          <w:lang w:val="uk-UA" w:eastAsia="ru-RU"/>
        </w:rPr>
        <w:t>Головні розпорядники  коштів місцевих бюджетів подають головному розпоряднику коштів субвенції щомісячно</w:t>
      </w:r>
      <w:r w:rsidRPr="00D17163">
        <w:rPr>
          <w:color w:val="000000"/>
          <w:sz w:val="28"/>
          <w:szCs w:val="28"/>
          <w:lang w:val="uk-UA" w:eastAsia="ru-RU"/>
        </w:rPr>
        <w:t xml:space="preserve"> до 5 числа  звітність про використання коштів субвенції.</w:t>
      </w:r>
    </w:p>
    <w:p w:rsidR="00D20EB0" w:rsidRPr="00D17163" w:rsidRDefault="00D20EB0" w:rsidP="00F5113E">
      <w:pPr>
        <w:shd w:val="clear" w:color="auto" w:fill="FFFFFF"/>
        <w:suppressAutoHyphens w:val="0"/>
        <w:ind w:right="-57" w:firstLine="502"/>
        <w:jc w:val="both"/>
        <w:rPr>
          <w:color w:val="000000"/>
          <w:sz w:val="28"/>
          <w:szCs w:val="28"/>
          <w:lang w:val="uk-UA" w:eastAsia="ru-RU"/>
        </w:rPr>
      </w:pPr>
      <w:bookmarkStart w:id="71" w:name="n56"/>
      <w:bookmarkStart w:id="72" w:name="n47"/>
      <w:bookmarkEnd w:id="71"/>
      <w:bookmarkEnd w:id="72"/>
      <w:r>
        <w:rPr>
          <w:color w:val="000000"/>
          <w:sz w:val="28"/>
          <w:szCs w:val="28"/>
          <w:lang w:val="uk-UA" w:eastAsia="ru-RU"/>
        </w:rPr>
        <w:t>18.</w:t>
      </w:r>
      <w:r w:rsidRPr="00D17163">
        <w:rPr>
          <w:color w:val="000000"/>
          <w:sz w:val="28"/>
          <w:szCs w:val="28"/>
          <w:lang w:val="uk-UA" w:eastAsia="ru-RU"/>
        </w:rPr>
        <w:t xml:space="preserve"> Відповідальність за цільове використання коштів субвенції, складення і подання фінансової та бюджетної звітності</w:t>
      </w:r>
      <w:r>
        <w:rPr>
          <w:color w:val="000000"/>
          <w:sz w:val="28"/>
          <w:szCs w:val="28"/>
          <w:lang w:val="uk-UA" w:eastAsia="ru-RU"/>
        </w:rPr>
        <w:t xml:space="preserve">, </w:t>
      </w:r>
      <w:r w:rsidRPr="00D17163">
        <w:rPr>
          <w:color w:val="000000"/>
          <w:sz w:val="28"/>
          <w:szCs w:val="28"/>
          <w:lang w:val="uk-UA" w:eastAsia="ru-RU"/>
        </w:rPr>
        <w:t>контроль за цільовим та ефективним ви</w:t>
      </w:r>
      <w:r>
        <w:rPr>
          <w:color w:val="000000"/>
          <w:sz w:val="28"/>
          <w:szCs w:val="28"/>
          <w:lang w:val="uk-UA" w:eastAsia="ru-RU"/>
        </w:rPr>
        <w:t>користання</w:t>
      </w:r>
      <w:r w:rsidRPr="00D17163">
        <w:rPr>
          <w:color w:val="000000"/>
          <w:sz w:val="28"/>
          <w:szCs w:val="28"/>
          <w:lang w:val="uk-UA" w:eastAsia="ru-RU"/>
        </w:rPr>
        <w:t xml:space="preserve"> коштів здійснюються в установленому законодавством порядку.</w:t>
      </w:r>
    </w:p>
    <w:p w:rsidR="00D20EB0" w:rsidRPr="0011304F" w:rsidRDefault="00D20EB0" w:rsidP="00A70DB4">
      <w:pPr>
        <w:pStyle w:val="a5"/>
        <w:ind w:left="1743"/>
        <w:jc w:val="both"/>
        <w:rPr>
          <w:color w:val="000000"/>
          <w:sz w:val="28"/>
          <w:szCs w:val="28"/>
          <w:lang w:val="uk-UA" w:eastAsia="ru-RU"/>
        </w:rPr>
      </w:pPr>
    </w:p>
    <w:p w:rsidR="00D20EB0" w:rsidRDefault="00D20EB0" w:rsidP="00A47CA2">
      <w:pPr>
        <w:pStyle w:val="a3"/>
        <w:keepLines w:val="0"/>
        <w:widowControl w:val="0"/>
        <w:tabs>
          <w:tab w:val="clear" w:pos="2268"/>
          <w:tab w:val="clear" w:pos="6804"/>
        </w:tabs>
        <w:spacing w:before="0"/>
        <w:jc w:val="both"/>
        <w:rPr>
          <w:rFonts w:ascii="Times New Roman" w:hAnsi="Times New Roman"/>
          <w:b w:val="0"/>
          <w:sz w:val="28"/>
          <w:szCs w:val="28"/>
        </w:rPr>
      </w:pPr>
      <w:bookmarkStart w:id="73" w:name="n10"/>
      <w:bookmarkEnd w:id="73"/>
      <w:r w:rsidRPr="00A47CA2">
        <w:rPr>
          <w:rFonts w:ascii="Times New Roman" w:hAnsi="Times New Roman"/>
          <w:b w:val="0"/>
          <w:sz w:val="28"/>
          <w:szCs w:val="28"/>
        </w:rPr>
        <w:t xml:space="preserve">Перший заступник </w:t>
      </w:r>
    </w:p>
    <w:p w:rsidR="00D20EB0" w:rsidRPr="000D14A3" w:rsidRDefault="00D20EB0" w:rsidP="00A70DB4">
      <w:pPr>
        <w:pStyle w:val="a3"/>
        <w:keepLines w:val="0"/>
        <w:widowControl w:val="0"/>
        <w:tabs>
          <w:tab w:val="clear" w:pos="2268"/>
          <w:tab w:val="clear" w:pos="6804"/>
        </w:tabs>
        <w:spacing w:before="0"/>
        <w:jc w:val="both"/>
      </w:pPr>
      <w:r w:rsidRPr="00A47CA2">
        <w:rPr>
          <w:rFonts w:ascii="Times New Roman" w:hAnsi="Times New Roman"/>
          <w:b w:val="0"/>
          <w:sz w:val="28"/>
          <w:szCs w:val="28"/>
        </w:rPr>
        <w:t xml:space="preserve">голови обласної ради                            </w:t>
      </w:r>
      <w:r w:rsidR="00392966">
        <w:rPr>
          <w:rFonts w:ascii="Times New Roman" w:hAnsi="Times New Roman"/>
          <w:b w:val="0"/>
          <w:sz w:val="28"/>
          <w:szCs w:val="28"/>
        </w:rPr>
        <w:t xml:space="preserve">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A47CA2">
        <w:rPr>
          <w:rFonts w:ascii="Times New Roman" w:hAnsi="Times New Roman"/>
          <w:b w:val="0"/>
          <w:sz w:val="28"/>
          <w:szCs w:val="28"/>
        </w:rPr>
        <w:t>С</w:t>
      </w:r>
      <w:r>
        <w:rPr>
          <w:rFonts w:ascii="Times New Roman" w:hAnsi="Times New Roman"/>
          <w:b w:val="0"/>
          <w:sz w:val="28"/>
          <w:szCs w:val="28"/>
        </w:rPr>
        <w:t xml:space="preserve">.М. </w:t>
      </w:r>
      <w:r w:rsidRPr="00A47CA2">
        <w:rPr>
          <w:rFonts w:ascii="Times New Roman" w:hAnsi="Times New Roman"/>
          <w:b w:val="0"/>
          <w:sz w:val="28"/>
          <w:szCs w:val="28"/>
        </w:rPr>
        <w:t>К</w:t>
      </w:r>
      <w:r>
        <w:rPr>
          <w:rFonts w:ascii="Times New Roman" w:hAnsi="Times New Roman"/>
          <w:b w:val="0"/>
          <w:sz w:val="28"/>
          <w:szCs w:val="28"/>
        </w:rPr>
        <w:t>рамаренко</w:t>
      </w:r>
    </w:p>
    <w:sectPr w:rsidR="00D20EB0" w:rsidRPr="000D14A3" w:rsidSect="00127B07">
      <w:headerReference w:type="default" r:id="rId11"/>
      <w:headerReference w:type="first" r:id="rId12"/>
      <w:pgSz w:w="11906" w:h="16838" w:code="9"/>
      <w:pgMar w:top="1134" w:right="1133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184" w:rsidRDefault="00853184" w:rsidP="00104EBF">
      <w:r>
        <w:separator/>
      </w:r>
    </w:p>
  </w:endnote>
  <w:endnote w:type="continuationSeparator" w:id="0">
    <w:p w:rsidR="00853184" w:rsidRDefault="00853184" w:rsidP="00104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184" w:rsidRDefault="00853184" w:rsidP="00104EBF">
      <w:r>
        <w:separator/>
      </w:r>
    </w:p>
  </w:footnote>
  <w:footnote w:type="continuationSeparator" w:id="0">
    <w:p w:rsidR="00853184" w:rsidRDefault="00853184" w:rsidP="00104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EB0" w:rsidRDefault="00CD0071">
    <w:pPr>
      <w:pStyle w:val="a7"/>
      <w:jc w:val="center"/>
    </w:pPr>
    <w:r>
      <w:fldChar w:fldCharType="begin"/>
    </w:r>
    <w:r w:rsidR="004C384C">
      <w:instrText>PAGE   \* MERGEFORMAT</w:instrText>
    </w:r>
    <w:r>
      <w:fldChar w:fldCharType="separate"/>
    </w:r>
    <w:r w:rsidR="00023F25">
      <w:rPr>
        <w:noProof/>
      </w:rPr>
      <w:t>5</w:t>
    </w:r>
    <w:r>
      <w:rPr>
        <w:noProof/>
      </w:rPr>
      <w:fldChar w:fldCharType="end"/>
    </w:r>
  </w:p>
  <w:p w:rsidR="00D20EB0" w:rsidRDefault="00D20E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EB0" w:rsidRDefault="00D20EB0">
    <w:pPr>
      <w:pStyle w:val="a7"/>
      <w:jc w:val="center"/>
    </w:pPr>
  </w:p>
  <w:p w:rsidR="00D20EB0" w:rsidRDefault="00D20EB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D70"/>
    <w:multiLevelType w:val="hybridMultilevel"/>
    <w:tmpl w:val="24926344"/>
    <w:lvl w:ilvl="0" w:tplc="EC88B8C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04A8489E"/>
    <w:multiLevelType w:val="hybridMultilevel"/>
    <w:tmpl w:val="049AD75A"/>
    <w:lvl w:ilvl="0" w:tplc="A24826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1E7F6C"/>
    <w:multiLevelType w:val="hybridMultilevel"/>
    <w:tmpl w:val="AB684A5E"/>
    <w:lvl w:ilvl="0" w:tplc="49BC47D8">
      <w:start w:val="1"/>
      <w:numFmt w:val="decimal"/>
      <w:lvlText w:val="%1."/>
      <w:lvlJc w:val="left"/>
      <w:pPr>
        <w:ind w:left="1743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3A021770"/>
    <w:multiLevelType w:val="hybridMultilevel"/>
    <w:tmpl w:val="AA82E16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354839"/>
    <w:multiLevelType w:val="hybridMultilevel"/>
    <w:tmpl w:val="CB342396"/>
    <w:lvl w:ilvl="0" w:tplc="43C67C60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6F0E4538"/>
    <w:multiLevelType w:val="hybridMultilevel"/>
    <w:tmpl w:val="2E2CC720"/>
    <w:lvl w:ilvl="0" w:tplc="AFBE8EDC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71C60DA7"/>
    <w:multiLevelType w:val="hybridMultilevel"/>
    <w:tmpl w:val="4C64FC8C"/>
    <w:lvl w:ilvl="0" w:tplc="3F74A19C">
      <w:start w:val="4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14A3"/>
    <w:rsid w:val="00007E5F"/>
    <w:rsid w:val="00023F25"/>
    <w:rsid w:val="00065CE4"/>
    <w:rsid w:val="000739B5"/>
    <w:rsid w:val="00094B45"/>
    <w:rsid w:val="00095498"/>
    <w:rsid w:val="000B0ED1"/>
    <w:rsid w:val="000D14A3"/>
    <w:rsid w:val="000D6EAE"/>
    <w:rsid w:val="00104EBF"/>
    <w:rsid w:val="0011304F"/>
    <w:rsid w:val="00114E1A"/>
    <w:rsid w:val="00117367"/>
    <w:rsid w:val="00127B07"/>
    <w:rsid w:val="001362E3"/>
    <w:rsid w:val="00175656"/>
    <w:rsid w:val="00196AF4"/>
    <w:rsid w:val="00197A83"/>
    <w:rsid w:val="00197AE5"/>
    <w:rsid w:val="001E5C8B"/>
    <w:rsid w:val="0021358C"/>
    <w:rsid w:val="002413E4"/>
    <w:rsid w:val="002843C3"/>
    <w:rsid w:val="00290C71"/>
    <w:rsid w:val="002D0530"/>
    <w:rsid w:val="002E51DD"/>
    <w:rsid w:val="00302E49"/>
    <w:rsid w:val="003067EA"/>
    <w:rsid w:val="0031471A"/>
    <w:rsid w:val="00326824"/>
    <w:rsid w:val="00332483"/>
    <w:rsid w:val="00346D2C"/>
    <w:rsid w:val="00352200"/>
    <w:rsid w:val="00372811"/>
    <w:rsid w:val="00375C42"/>
    <w:rsid w:val="00392966"/>
    <w:rsid w:val="003A5116"/>
    <w:rsid w:val="003F4667"/>
    <w:rsid w:val="004018FC"/>
    <w:rsid w:val="004027D7"/>
    <w:rsid w:val="00462B97"/>
    <w:rsid w:val="004817EE"/>
    <w:rsid w:val="00486E76"/>
    <w:rsid w:val="00490965"/>
    <w:rsid w:val="004A4C92"/>
    <w:rsid w:val="004A623E"/>
    <w:rsid w:val="004B17FB"/>
    <w:rsid w:val="004C384C"/>
    <w:rsid w:val="004D1625"/>
    <w:rsid w:val="004E1F5D"/>
    <w:rsid w:val="004F4375"/>
    <w:rsid w:val="004F67D7"/>
    <w:rsid w:val="0052251B"/>
    <w:rsid w:val="00546BFF"/>
    <w:rsid w:val="005741E3"/>
    <w:rsid w:val="00575B86"/>
    <w:rsid w:val="005A3B57"/>
    <w:rsid w:val="005D1BC9"/>
    <w:rsid w:val="005D461A"/>
    <w:rsid w:val="005F551B"/>
    <w:rsid w:val="00602D38"/>
    <w:rsid w:val="006134BE"/>
    <w:rsid w:val="006279FF"/>
    <w:rsid w:val="006429A4"/>
    <w:rsid w:val="00660A0D"/>
    <w:rsid w:val="00665362"/>
    <w:rsid w:val="00687B31"/>
    <w:rsid w:val="006B57AC"/>
    <w:rsid w:val="006B7948"/>
    <w:rsid w:val="006D4E0C"/>
    <w:rsid w:val="006F6F89"/>
    <w:rsid w:val="00710E88"/>
    <w:rsid w:val="00746F2E"/>
    <w:rsid w:val="00747E32"/>
    <w:rsid w:val="00761F62"/>
    <w:rsid w:val="00790FB2"/>
    <w:rsid w:val="007943DF"/>
    <w:rsid w:val="00796CBA"/>
    <w:rsid w:val="007A43ED"/>
    <w:rsid w:val="007D7625"/>
    <w:rsid w:val="007E6550"/>
    <w:rsid w:val="00800E01"/>
    <w:rsid w:val="00803F00"/>
    <w:rsid w:val="00803F63"/>
    <w:rsid w:val="00807BE6"/>
    <w:rsid w:val="008345B4"/>
    <w:rsid w:val="00837691"/>
    <w:rsid w:val="00850EE7"/>
    <w:rsid w:val="00853184"/>
    <w:rsid w:val="00861CC9"/>
    <w:rsid w:val="008778E7"/>
    <w:rsid w:val="00880F11"/>
    <w:rsid w:val="008A2D3A"/>
    <w:rsid w:val="008B3996"/>
    <w:rsid w:val="008B7753"/>
    <w:rsid w:val="008E7769"/>
    <w:rsid w:val="008F78CF"/>
    <w:rsid w:val="009019FA"/>
    <w:rsid w:val="00903607"/>
    <w:rsid w:val="0097186B"/>
    <w:rsid w:val="009740F3"/>
    <w:rsid w:val="00974AD8"/>
    <w:rsid w:val="00982841"/>
    <w:rsid w:val="00996B62"/>
    <w:rsid w:val="009C506A"/>
    <w:rsid w:val="00A01E05"/>
    <w:rsid w:val="00A047DA"/>
    <w:rsid w:val="00A30992"/>
    <w:rsid w:val="00A47CA2"/>
    <w:rsid w:val="00A507E7"/>
    <w:rsid w:val="00A51FB2"/>
    <w:rsid w:val="00A56B37"/>
    <w:rsid w:val="00A57C18"/>
    <w:rsid w:val="00A70DB4"/>
    <w:rsid w:val="00A81A7E"/>
    <w:rsid w:val="00A90CC2"/>
    <w:rsid w:val="00AB4059"/>
    <w:rsid w:val="00AF425B"/>
    <w:rsid w:val="00AF52C3"/>
    <w:rsid w:val="00B1729B"/>
    <w:rsid w:val="00B33840"/>
    <w:rsid w:val="00B37BB5"/>
    <w:rsid w:val="00B43CEA"/>
    <w:rsid w:val="00B52AF7"/>
    <w:rsid w:val="00B555B6"/>
    <w:rsid w:val="00B64FA5"/>
    <w:rsid w:val="00B86130"/>
    <w:rsid w:val="00BA3AF1"/>
    <w:rsid w:val="00BB330C"/>
    <w:rsid w:val="00BD1E09"/>
    <w:rsid w:val="00C02562"/>
    <w:rsid w:val="00C13B65"/>
    <w:rsid w:val="00C44008"/>
    <w:rsid w:val="00C60FDA"/>
    <w:rsid w:val="00C733AF"/>
    <w:rsid w:val="00C803AB"/>
    <w:rsid w:val="00CA1D4C"/>
    <w:rsid w:val="00CA630F"/>
    <w:rsid w:val="00CB17B5"/>
    <w:rsid w:val="00CD0071"/>
    <w:rsid w:val="00CD378F"/>
    <w:rsid w:val="00CD5C7B"/>
    <w:rsid w:val="00CE1763"/>
    <w:rsid w:val="00CF3BBA"/>
    <w:rsid w:val="00CF59F0"/>
    <w:rsid w:val="00D006DE"/>
    <w:rsid w:val="00D17163"/>
    <w:rsid w:val="00D20EB0"/>
    <w:rsid w:val="00D25F1A"/>
    <w:rsid w:val="00D54AEE"/>
    <w:rsid w:val="00D54D31"/>
    <w:rsid w:val="00D663E9"/>
    <w:rsid w:val="00D81834"/>
    <w:rsid w:val="00D83CF9"/>
    <w:rsid w:val="00DB5B84"/>
    <w:rsid w:val="00DD1AB2"/>
    <w:rsid w:val="00DD40B0"/>
    <w:rsid w:val="00DD4EE1"/>
    <w:rsid w:val="00DF4500"/>
    <w:rsid w:val="00E15324"/>
    <w:rsid w:val="00E21CD7"/>
    <w:rsid w:val="00E75C28"/>
    <w:rsid w:val="00E80F6C"/>
    <w:rsid w:val="00EA1DBF"/>
    <w:rsid w:val="00EA56A1"/>
    <w:rsid w:val="00EE085A"/>
    <w:rsid w:val="00F5113E"/>
    <w:rsid w:val="00F52A60"/>
    <w:rsid w:val="00FA1233"/>
    <w:rsid w:val="00FA7C68"/>
    <w:rsid w:val="00FE25C2"/>
    <w:rsid w:val="00FF360E"/>
    <w:rsid w:val="00FF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3CC9E2"/>
  <w15:docId w15:val="{7C664D1E-7C90-4336-A56B-AD458224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uiPriority="0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4A3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ignature"/>
    <w:basedOn w:val="a"/>
    <w:link w:val="a4"/>
    <w:uiPriority w:val="99"/>
    <w:rsid w:val="000D14A3"/>
    <w:pPr>
      <w:keepLines/>
      <w:tabs>
        <w:tab w:val="center" w:pos="2268"/>
        <w:tab w:val="left" w:pos="6804"/>
      </w:tabs>
      <w:spacing w:before="360"/>
    </w:pPr>
    <w:rPr>
      <w:rFonts w:ascii="Antiqua" w:eastAsia="Calibri" w:hAnsi="Antiqua"/>
      <w:b/>
      <w:position w:val="-24"/>
      <w:sz w:val="20"/>
      <w:szCs w:val="20"/>
      <w:lang w:val="uk-UA"/>
    </w:rPr>
  </w:style>
  <w:style w:type="character" w:customStyle="1" w:styleId="a4">
    <w:name w:val="Подпись Знак"/>
    <w:basedOn w:val="a0"/>
    <w:link w:val="a3"/>
    <w:uiPriority w:val="99"/>
    <w:locked/>
    <w:rsid w:val="000D14A3"/>
    <w:rPr>
      <w:rFonts w:ascii="Antiqua" w:hAnsi="Antiqua"/>
      <w:b/>
      <w:position w:val="-24"/>
      <w:sz w:val="20"/>
      <w:lang w:val="uk-UA" w:eastAsia="ar-SA" w:bidi="ar-SA"/>
    </w:rPr>
  </w:style>
  <w:style w:type="paragraph" w:styleId="a5">
    <w:name w:val="List Paragraph"/>
    <w:basedOn w:val="a"/>
    <w:uiPriority w:val="99"/>
    <w:qFormat/>
    <w:rsid w:val="0011304F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CB17B5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uiPriority w:val="99"/>
    <w:rsid w:val="00F52A60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104EBF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104EBF"/>
    <w:rPr>
      <w:rFonts w:ascii="Times New Roman" w:hAnsi="Times New Roman"/>
      <w:sz w:val="24"/>
      <w:lang w:eastAsia="ar-SA" w:bidi="ar-SA"/>
    </w:rPr>
  </w:style>
  <w:style w:type="paragraph" w:styleId="a9">
    <w:name w:val="footer"/>
    <w:basedOn w:val="a"/>
    <w:link w:val="aa"/>
    <w:uiPriority w:val="99"/>
    <w:rsid w:val="00104EBF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104EBF"/>
    <w:rPr>
      <w:rFonts w:ascii="Times New Roman" w:hAnsi="Times New Roman"/>
      <w:sz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8345B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8345B4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z0680-1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.rada.gov.ua/laws/show/z0163-18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zakon.rada.gov.ua/laws/show/z0910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laws/show/z0680-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5</Pages>
  <Words>1840</Words>
  <Characters>10491</Characters>
  <Application>Microsoft Office Word</Application>
  <DocSecurity>0</DocSecurity>
  <Lines>87</Lines>
  <Paragraphs>24</Paragraphs>
  <ScaleCrop>false</ScaleCrop>
  <Company>Microsoft</Company>
  <LinksUpToDate>false</LinksUpToDate>
  <CharactersWithSpaces>12307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(126 кб. ) Вєтрова</cp:lastModifiedBy>
  <cp:revision>73</cp:revision>
  <cp:lastPrinted>2019-02-01T09:16:00Z</cp:lastPrinted>
  <dcterms:created xsi:type="dcterms:W3CDTF">2019-01-18T07:33:00Z</dcterms:created>
  <dcterms:modified xsi:type="dcterms:W3CDTF">2019-02-13T10:37:00Z</dcterms:modified>
</cp:coreProperties>
</file>