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F8" w:rsidRDefault="008116F8" w:rsidP="00831DEF">
      <w:pPr>
        <w:rPr>
          <w:sz w:val="28"/>
          <w:szCs w:val="28"/>
          <w:lang w:val="uk-UA"/>
        </w:rPr>
      </w:pPr>
      <w:bookmarkStart w:id="0" w:name="_GoBack"/>
      <w:bookmarkEnd w:id="0"/>
    </w:p>
    <w:p w:rsidR="00831DEF" w:rsidRDefault="008116F8" w:rsidP="00831D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831DEF">
        <w:rPr>
          <w:sz w:val="28"/>
          <w:szCs w:val="28"/>
        </w:rPr>
        <w:tab/>
      </w:r>
      <w:r w:rsidR="00831DEF">
        <w:rPr>
          <w:sz w:val="28"/>
          <w:szCs w:val="28"/>
        </w:rPr>
        <w:tab/>
        <w:t xml:space="preserve"> Додаток</w:t>
      </w:r>
    </w:p>
    <w:p w:rsidR="00831DEF" w:rsidRDefault="00831DEF" w:rsidP="00831D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до рішення обласної ради </w:t>
      </w:r>
    </w:p>
    <w:p w:rsidR="00831DEF" w:rsidRPr="00365908" w:rsidRDefault="008116F8" w:rsidP="00831DEF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від </w:t>
      </w:r>
      <w:r>
        <w:rPr>
          <w:sz w:val="28"/>
          <w:szCs w:val="28"/>
          <w:lang w:val="uk-UA"/>
        </w:rPr>
        <w:t xml:space="preserve">06.04.17 </w:t>
      </w:r>
      <w:r w:rsidR="00831DEF">
        <w:rPr>
          <w:sz w:val="28"/>
          <w:szCs w:val="28"/>
        </w:rPr>
        <w:t xml:space="preserve">№ </w:t>
      </w:r>
      <w:r w:rsidR="00365908">
        <w:rPr>
          <w:sz w:val="28"/>
          <w:szCs w:val="28"/>
          <w:lang w:val="uk-UA"/>
        </w:rPr>
        <w:t>585</w:t>
      </w:r>
    </w:p>
    <w:p w:rsidR="00831DEF" w:rsidRDefault="00831DEF" w:rsidP="00831DEF">
      <w:pPr>
        <w:rPr>
          <w:sz w:val="28"/>
          <w:szCs w:val="28"/>
        </w:rPr>
      </w:pPr>
    </w:p>
    <w:p w:rsidR="00831DEF" w:rsidRDefault="00831DEF" w:rsidP="00831DEF">
      <w:pPr>
        <w:rPr>
          <w:sz w:val="28"/>
          <w:szCs w:val="28"/>
        </w:rPr>
      </w:pPr>
    </w:p>
    <w:p w:rsidR="00831DEF" w:rsidRDefault="00831DEF" w:rsidP="00831DEF">
      <w:pPr>
        <w:jc w:val="both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32"/>
          <w:szCs w:val="32"/>
        </w:rPr>
      </w:pPr>
    </w:p>
    <w:p w:rsidR="00831DEF" w:rsidRDefault="00831DEF" w:rsidP="00831D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ПОЛОЖЕННЯ </w:t>
      </w:r>
    </w:p>
    <w:p w:rsidR="00831DEF" w:rsidRDefault="00831DEF" w:rsidP="00831D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 комунальний заклад</w:t>
      </w:r>
    </w:p>
    <w:p w:rsidR="00831DEF" w:rsidRDefault="00831DEF" w:rsidP="00831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«Житомирський обласний спеціалізований будинок дитини </w:t>
      </w:r>
    </w:p>
    <w:p w:rsidR="00831DEF" w:rsidRDefault="00831DEF" w:rsidP="00831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дітей-сиріт та дітей, які залишились без піклування батьків»</w:t>
      </w:r>
      <w:r w:rsidRPr="00004DFC">
        <w:rPr>
          <w:b/>
          <w:sz w:val="32"/>
          <w:szCs w:val="32"/>
        </w:rPr>
        <w:t xml:space="preserve"> </w:t>
      </w:r>
    </w:p>
    <w:p w:rsidR="00831DEF" w:rsidRPr="00004DFC" w:rsidRDefault="00831DEF" w:rsidP="00831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Житомирської обласної ради</w:t>
      </w:r>
    </w:p>
    <w:p w:rsidR="00831DEF" w:rsidRDefault="00831DEF" w:rsidP="00831DEF">
      <w:pPr>
        <w:jc w:val="center"/>
        <w:rPr>
          <w:sz w:val="32"/>
          <w:szCs w:val="32"/>
        </w:rPr>
      </w:pPr>
      <w:r>
        <w:rPr>
          <w:sz w:val="32"/>
          <w:szCs w:val="32"/>
        </w:rPr>
        <w:t>(нова редакція)</w:t>
      </w:r>
    </w:p>
    <w:p w:rsidR="00831DEF" w:rsidRDefault="00831DEF" w:rsidP="00831DEF">
      <w:pPr>
        <w:jc w:val="center"/>
        <w:rPr>
          <w:sz w:val="32"/>
          <w:szCs w:val="32"/>
        </w:rPr>
      </w:pPr>
    </w:p>
    <w:p w:rsidR="00831DEF" w:rsidRDefault="00831DEF" w:rsidP="00831DEF">
      <w:pPr>
        <w:jc w:val="center"/>
        <w:rPr>
          <w:sz w:val="32"/>
          <w:szCs w:val="32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  <w:lang w:val="uk-UA"/>
        </w:rPr>
      </w:pPr>
    </w:p>
    <w:p w:rsidR="00831DEF" w:rsidRPr="00831DEF" w:rsidRDefault="00831DEF" w:rsidP="00831DEF">
      <w:pPr>
        <w:jc w:val="center"/>
        <w:rPr>
          <w:sz w:val="28"/>
          <w:szCs w:val="28"/>
          <w:lang w:val="uk-UA"/>
        </w:rPr>
      </w:pPr>
    </w:p>
    <w:p w:rsidR="00831DEF" w:rsidRDefault="00831DEF" w:rsidP="00831DEF">
      <w:pPr>
        <w:ind w:left="7080"/>
        <w:rPr>
          <w:b/>
          <w:bCs/>
          <w:sz w:val="28"/>
          <w:szCs w:val="28"/>
        </w:rPr>
      </w:pPr>
    </w:p>
    <w:p w:rsidR="00831DEF" w:rsidRDefault="00831DEF" w:rsidP="00831D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І. Загальні положення</w:t>
      </w:r>
    </w:p>
    <w:p w:rsidR="00831DEF" w:rsidRDefault="00831DEF" w:rsidP="00831DEF">
      <w:pPr>
        <w:jc w:val="center"/>
        <w:rPr>
          <w:b/>
          <w:bCs/>
          <w:sz w:val="28"/>
          <w:szCs w:val="28"/>
        </w:rPr>
      </w:pPr>
    </w:p>
    <w:p w:rsidR="00831DEF" w:rsidRDefault="00831DEF" w:rsidP="00831DEF">
      <w:pPr>
        <w:jc w:val="center"/>
        <w:rPr>
          <w:b/>
          <w:bCs/>
          <w:sz w:val="10"/>
          <w:szCs w:val="10"/>
        </w:rPr>
      </w:pPr>
    </w:p>
    <w:p w:rsidR="00831DEF" w:rsidRDefault="00831DEF" w:rsidP="00831DEF">
      <w:pPr>
        <w:jc w:val="both"/>
        <w:rPr>
          <w:sz w:val="28"/>
          <w:szCs w:val="28"/>
        </w:rPr>
      </w:pPr>
      <w:r w:rsidRPr="00D66EE6">
        <w:rPr>
          <w:sz w:val="28"/>
          <w:szCs w:val="28"/>
        </w:rPr>
        <w:tab/>
      </w:r>
      <w:r>
        <w:rPr>
          <w:sz w:val="28"/>
          <w:szCs w:val="28"/>
        </w:rPr>
        <w:t xml:space="preserve">1.1. КОМУНАЛЬНИЙ ЗАКЛАД «ЖИТОМИРСЬКИЙ ОБЛАСНИЙ СПЕЦІАЛІЗОВАНИЙ БУДИНОК ДИТИНИ ДЛЯ ДІТЕЙ-СИРІТ ТА ДІТЕЙ, ЯКІ ЗАЛИШИЛИСЬ БЕЗ ПІКЛУВАННЯ БАТЬКІВ» ЖИТОМИРСЬКОЇ ОБЛАСНОЇ РАДИ (надалі – Будинок дитини)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 </w:t>
      </w:r>
    </w:p>
    <w:p w:rsidR="00831DEF" w:rsidRDefault="00831DEF" w:rsidP="00831DEF">
      <w:pPr>
        <w:jc w:val="both"/>
        <w:rPr>
          <w:sz w:val="28"/>
          <w:szCs w:val="28"/>
        </w:rPr>
      </w:pPr>
      <w:r w:rsidRPr="00D66EE6">
        <w:rPr>
          <w:sz w:val="28"/>
          <w:szCs w:val="28"/>
        </w:rPr>
        <w:tab/>
      </w:r>
      <w:r>
        <w:rPr>
          <w:sz w:val="28"/>
          <w:szCs w:val="28"/>
        </w:rPr>
        <w:t xml:space="preserve">1.2. Будинок дитини є спеціалізованим комунальним закладом охорони здоров'я для надання медичної допомоги, медичної, психологічної, педагогічної, соціальної реабілітації дітям-сиротам, дітям, позбавленим батьківського піклування, дітям із сімей, які перебувають в складних життєвих обставинах, дітям з обмеженими функціональними можливостями (дітям, які належать до груп ризику щодо отримання інвалідності, дітям з інвалідністю)  віком від народження до 6 років (включно), для надання паліативної допомоги та догляду за дітьми-інвалідами підгрупи А, забезпечення захисту їх прав та законних інтересів.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Будинок дитини здійснює свою діяльність на принципах додержання та захисту прав дитини, законності, доступності та відкритості, соціальної справедливості, гуманності, адресності та індивідуального підходу, комплексності, пріоритетності сімейного виховання, забезпечення конфіденційності.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Будинок дитини є неприбутковим закладом.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Будинок дитини розрахований на 125 місць, є будинком спеціалізованого типу для медико-соціального захисту.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Будинку дитини надається допомога наступним категоріям дітей (пацієнтів):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Дітям з обмеженнями життєдіяльності (дітям, які належать до груп ризику щодо отримання інвалідності, дітям з інвалідністю). 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Дітям-сиротам.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Дітям, позбавленим батьківського піклування. 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Дітям із сімей, які перебувають у складних життєвих обставинах. </w:t>
      </w:r>
      <w:r>
        <w:rPr>
          <w:sz w:val="28"/>
          <w:szCs w:val="28"/>
        </w:rPr>
        <w:tab/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Допомога у Будинку дитини може надаватися тимчасово   стаціонарно (цілодобова та/або денна форма) або амбулаторно на безоплатній основі.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Діти, які належать до категорії, зазначеної в підпункті 1) пункту 1.5 розділу I, можуть перебувати у Будинку дитини на період проходження медико-соціальної реабілітації в супроводі одного з батьків або особи, яка їх замінює (за умови наявності відділень для сумісного перебування). </w:t>
      </w:r>
    </w:p>
    <w:p w:rsidR="00831DEF" w:rsidRDefault="00831DEF" w:rsidP="00831D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Будинок дитини у своїй діяльності керується Конституцією України, законами України, указами Президента України, постановами Кабінету Міністрів України, наказами Міністерства охорони здоров’я України, наказами управління охорони здоров’я обласної державної адміністрації, рішеннями обласної ради, положеннями з управління об’єктами спільної власності територіальних громад сіл, селищ, міст області, затвердженими рішеннями </w:t>
      </w:r>
      <w:r>
        <w:rPr>
          <w:sz w:val="28"/>
          <w:szCs w:val="28"/>
        </w:rPr>
        <w:lastRenderedPageBreak/>
        <w:t>обласної ради, та даним Положенням, який затверджується Органом управління майном.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 Структура Будинку дитини (кількість ліжок, кількість відділень та їх профіль) може змінюватися (створюватися) згідно з рішенням Органу управління майном, відповідно до потреб територіальної громади та з урахуванням матеріально-технічної бази Будинку дитини, його кадрового потенціалу.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Будинок дитини у своїй діяльності взаємодіє з місцевими органами виконавчої влади, органами місцевого самоврядування, а також з іншими закладами охорони здоров'я, організаціями, підприємствами, установами, фондами, товариствами, за умови, що спільна діяльність спрямовується на розвиток матеріально-технічної бази Будинку дитини, покращення якості надання медичної, реабілітаційної, психолого-педагогічної, соціальної та іншої допомоги його пацієнтам.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Влаштування, обладнання, утримання Будинку дитини та організація життєдіяльності дітей здійснюються відповідно до  санітарних норм та правил, затверджених МОЗ України.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1.12. Діяльність Будинку дитини регламентується даним Положенням,                            погоджується Органом управління майном і реєструється місцевим органом виконавчої влади відповідно до законодавства.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1.13. Влаштування дитини у Будинок дитини не припиняє її права на аліменти, пенсії та інші соціальні виплати, а також на відшкодування шкоди у зв’язку з втратою годувальника.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1.14. Види діяльності, що потребують ліцензування, здійснюються Будинком дитини відповідно до чинного законодавства.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1.15. Заходи медико-соціальної реабілітації здійснюються за згодою батьків (матері або батька) або особи, яка їх замінює.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1.16. Інформація про дітей, влаштованих у Будинок дитини,                             є конфіденційною та обробляється тільки в професійних цілях, з урахуванням вимог Закону України «Про захист персональних даних».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1.17. Повна назва: КОМУНАЛЬНИЙ ЗАКЛАД «ЖИТОМИРСЬКИЙ ОБЛАСНИЙ СПЕЦІАЛІЗОВАНИЙ БУДИНОК ДИТИНИ ДЛЯ ДІТЕЙ-СИРІТ ТА ДІТЕЙ, ЯКІ ЗАЛИШИЛИСЬ БЕЗ ПІКЛУВАННЯ БАТЬКІВ» ЖИТОМИРСЬКОЇ ОБЛАСНОЇ РАДИ;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скорочена назва: КЗ «ЖИТОМИРСЬКИЙ ОБЛАСНИЙ СПЕЦІАЛІЗОВАНИЙ БУДИНОК ДИТИНИ».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1.18. Місцезнаходження Будинку дитини: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>10004, Україна, м. Житомир, вул. Корабельна, 8;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приймальні головного лікаря:  483-119;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телефони: 483-120, 483-121, 483-122, 483-123, 483-390, 483-421;</w:t>
      </w:r>
    </w:p>
    <w:p w:rsidR="00831DEF" w:rsidRDefault="00831DEF" w:rsidP="00831D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</w:t>
      </w:r>
      <w:r w:rsidRPr="00E45D0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45D06">
        <w:rPr>
          <w:sz w:val="28"/>
          <w:szCs w:val="28"/>
        </w:rPr>
        <w:t xml:space="preserve">: </w:t>
      </w:r>
      <w:hyperlink r:id="rId8" w:history="1">
        <w:r w:rsidRPr="00A17698">
          <w:rPr>
            <w:rStyle w:val="ac"/>
            <w:sz w:val="28"/>
            <w:szCs w:val="28"/>
            <w:lang w:val="en-US"/>
          </w:rPr>
          <w:t>baby</w:t>
        </w:r>
        <w:r w:rsidRPr="00E45D06">
          <w:rPr>
            <w:rStyle w:val="ac"/>
            <w:sz w:val="28"/>
            <w:szCs w:val="28"/>
          </w:rPr>
          <w:t>_</w:t>
        </w:r>
        <w:r w:rsidRPr="00A17698">
          <w:rPr>
            <w:rStyle w:val="ac"/>
            <w:sz w:val="28"/>
            <w:szCs w:val="28"/>
            <w:lang w:val="en-US"/>
          </w:rPr>
          <w:t>house</w:t>
        </w:r>
        <w:r w:rsidRPr="00E45D06">
          <w:rPr>
            <w:rStyle w:val="ac"/>
            <w:sz w:val="28"/>
            <w:szCs w:val="28"/>
          </w:rPr>
          <w:t>@</w:t>
        </w:r>
        <w:r w:rsidRPr="00A17698">
          <w:rPr>
            <w:rStyle w:val="ac"/>
            <w:sz w:val="28"/>
            <w:szCs w:val="28"/>
            <w:lang w:val="en-US"/>
          </w:rPr>
          <w:t>ukr</w:t>
        </w:r>
        <w:r w:rsidRPr="00E45D06">
          <w:rPr>
            <w:rStyle w:val="ac"/>
            <w:sz w:val="28"/>
            <w:szCs w:val="28"/>
          </w:rPr>
          <w:t>.</w:t>
        </w:r>
        <w:r w:rsidRPr="00A17698">
          <w:rPr>
            <w:rStyle w:val="ac"/>
            <w:sz w:val="28"/>
            <w:szCs w:val="28"/>
            <w:lang w:val="en-US"/>
          </w:rPr>
          <w:t>net</w:t>
        </w:r>
      </w:hyperlink>
      <w:r w:rsidRPr="00E45D06">
        <w:rPr>
          <w:sz w:val="28"/>
          <w:szCs w:val="28"/>
        </w:rPr>
        <w:t>.</w:t>
      </w:r>
    </w:p>
    <w:p w:rsidR="00831DEF" w:rsidRDefault="00831DEF" w:rsidP="00831DEF">
      <w:pPr>
        <w:jc w:val="both"/>
        <w:rPr>
          <w:sz w:val="28"/>
          <w:szCs w:val="28"/>
          <w:lang w:val="uk-UA"/>
        </w:rPr>
      </w:pPr>
    </w:p>
    <w:p w:rsidR="00831DEF" w:rsidRPr="00831DEF" w:rsidRDefault="00831DEF" w:rsidP="00831DEF">
      <w:pPr>
        <w:jc w:val="both"/>
        <w:rPr>
          <w:sz w:val="28"/>
          <w:szCs w:val="28"/>
          <w:lang w:val="uk-UA"/>
        </w:rPr>
      </w:pPr>
    </w:p>
    <w:p w:rsidR="00831DEF" w:rsidRDefault="00831DEF" w:rsidP="00831D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 Мета та завдання діяльності Будинку дитини</w:t>
      </w:r>
    </w:p>
    <w:p w:rsidR="00831DEF" w:rsidRDefault="00831DEF" w:rsidP="00831DEF">
      <w:pPr>
        <w:jc w:val="center"/>
        <w:outlineLvl w:val="0"/>
        <w:rPr>
          <w:b/>
          <w:bCs/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104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Головною метою діяльності Будинку дитини є: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створення оптимальних умов життя для вихованців;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проведення медичної, психолого-педагогічної та соціальної реабілітації дітей раннього віку;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повернення дітей в рідні сім'ї, усиновлення їх українськими та іноземними громадянами згідно з чинним законодавством;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дотримання вимог санітарно-гігієнічного та протиепідемічного режиму;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постійне підвищення кваліфікації медичного та педагогічного персоналу, навчання обслуговуючого персоналу.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Будинок дитини забезпечує: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медико-соціальне обслуговування дітей-сиріт, дітей, які залишились без піклування батьків, дітей з вадами фізичного та розумового розвитку, які тимчасово знаходяться у Будинку дитини за заявами батьків, та дітей, які потребують проходження медико-соціальної реабілітації;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надання медичної, психологічної допомоги, комплексних соціально-педагогічних послуг дітям, а також їх батькам, особам, що їх заміняють, потенційним усиновлювачам, прийомним батькам, батькам-вихователям щодо діагностики стану здоров'я і розвитку вихованців, психологічної, педагогічної, медичної корекції, реабілітації та догляду за дитиною;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знайомства та спілкування кандидатів                                 в усиновлювачі, потенційних опікунів, прийомних батьків, батьків-вихователів                 з дитиною-сиротою, дитиною, позбавленою батьківського піклування, відповідно до направлення служби у справах дітей та у присутності її представника;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надання медичної допомоги, в т.ч. невідкладної, лікувальної, паліативної, а також амбулаторно-консультативної з питань медико-соціальної реабілітації;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здійснення діяльності щодо придбання, перевезення, зберігання,  використання, знищення психотропних речовин (списку 2 таблиці ІІ та списку 2 таблиці ІІІ) і прекурсорів (списку 1 таблиці ІV та списку 2 таблиці IV);  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дотримання вимог санітарного законодавства;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реалізації державних гарантій і конституційних прав кожної дитини, в тому числі забезпечення захисту прав дітей на спілкування з батьками та іншими родичами;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створення умов для фізичного, розумового і духовного розвитку кожної дитини з урахуванням здібностей кожної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надання дітям індивідуальних психологічних, соціально-педагогічних, соціально-медичних, соціально-економічних, юридичних та інформаційних послуг;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щоденне медичне спостереження педіатра (у разі потреби - інших спеціалістів) за вихованцями;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проведення двічі у рік (навесні і восени) поглиблених медичних оглядів дітей, визначених підпунктами 2) – 4) пункту 1.5 розділу І цього </w:t>
      </w:r>
      <w:r>
        <w:rPr>
          <w:sz w:val="28"/>
          <w:szCs w:val="28"/>
        </w:rPr>
        <w:lastRenderedPageBreak/>
        <w:t>Положення, з подальшим обстеженням та лікуванням виявленої  у них патології;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проведення планових профілактичних та оздоровчих заходів категоріям дітей, зазначених у підпунктах 2) – 4) пункту 1.5 розділу І цього Положення;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лікування дітей, які, відповідно до висновку лікаря, не потребують стаціонарного лікування, а також лікування, корекцію та реабілітацію дітей з вадами фізичного та розумового розвитку;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слухопротезування, корекцію зору, медикаментозне лікування, надання спеціалізованої медичної допомоги, реабілітацію відповідно до стану здоров'я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використання нових сучасних методик медико-соціальної реабілітації;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комплексу реабілітаційних заходів відповідно до індивідуального плану реабілітації дитини-інваліда, складеного з метою реалізації індивідуальної програми реабілітації інваліда, дитини-інваліда                  (далі – ІПР), з можливим залученням до участі в цьому процесі батьків або законних представників дитини-інваліда.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виконання індивідуального плану реабілітації дитини-інваліда та                   її ІПР;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підготовки батьків або законних представників дітей з інвалідністю до продовження (у разі потреби) здійснення реабілітаційних заходів для дітей з інвалідністю поза межами Будинку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створення умов для розвитку, виховання та навчання дітей відповідно до їх віку;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проведення педагогічно-виховних заходів;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впровадження нових програм медико-соціальної допомоги, педагогічно-виховних заходів;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своєчасне інформування про дітей-сиріт та дітей, які мають правові підстави для усиновлення, служб у справах дітей за місцем походження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збереження та підтримки родинних зв'язків дітей, реінтеграції дітей у біологічні сім’ї з метою профілактики соціального сирітства, сприяння влаштуванню дітей у різні форми сімейного виховання;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забезпечення твердим інвентарем, одягом, взуттям, постільною білизною, іншим м’яким інвентарем та столовим посудом в межах табеля оснащення Будинку дитини, предметами навчання та виховання, одягом та взуттям, предметами особистої гігієни дітей, визначених у підпунктах 2) – 4)  пункту 1.5 розділу І цього Положення;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організацію та забезпечення раціонального харчування дітей, у тому числі спеціального харчування, з урахуванням їх віку та стану здоров'я,                       з дотриманням норм харчування;</w:t>
      </w:r>
    </w:p>
    <w:p w:rsidR="00831DEF" w:rsidRPr="00D66EE6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підготовку та перепідготовку кадрів;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здійснення методично-консультативної роботи та продовження, при показаннях подальшого проведення лікування, медичної реабілітації, абілітації дітей після закінчення основного терміну їх перебування у закладі.</w:t>
      </w:r>
    </w:p>
    <w:p w:rsidR="00831DEF" w:rsidRDefault="00831DEF" w:rsidP="00831DEF">
      <w:pPr>
        <w:jc w:val="both"/>
        <w:rPr>
          <w:sz w:val="28"/>
          <w:szCs w:val="28"/>
        </w:rPr>
      </w:pPr>
    </w:p>
    <w:p w:rsidR="00831DEF" w:rsidRDefault="00831DEF" w:rsidP="00831D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Структура Будинку дитини</w:t>
      </w:r>
    </w:p>
    <w:p w:rsidR="00831DEF" w:rsidRDefault="00831DEF" w:rsidP="00831DEF">
      <w:pPr>
        <w:jc w:val="center"/>
        <w:rPr>
          <w:b/>
          <w:bCs/>
          <w:sz w:val="28"/>
          <w:szCs w:val="28"/>
        </w:rPr>
      </w:pP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Основними структурними підрозділами Будинку дитини є:</w:t>
      </w:r>
    </w:p>
    <w:p w:rsidR="00831DEF" w:rsidRDefault="00831DEF" w:rsidP="00831D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адміністрація;</w:t>
      </w:r>
    </w:p>
    <w:p w:rsidR="00831DEF" w:rsidRDefault="00831DEF" w:rsidP="00831D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реєстратура (для категорії дітей, визначених підпунктом 1) пункту                 1.5 розділу І цього  Положення);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карантинне відділення з кабінетом прийому дітей;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відділення медико-соціальної реабілітації (для всіх категорій дітей), до складу якого входять: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>- відділ медичної реабілітації (кабінет лікувального масажу, кабінет лікувальної фізкультури, кабінет теплолікування, кабінет електро-світлолікування, кабінет гідрокінезотерапії, інгаляторій, плавальний басейн, реабілітаційно-ігровий майданчик) - для всіх категорій дітей.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складі відділу можуть бути інші кабінети (кабінет ароматерапії, кабінет рефлексотерапії, кабінет синглетно-кисневої терапії тощо), відповідно до потреб, наявності відповідної матеріально-технічної бази та кадрового потенціалу.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відділ психолого-педагогічної діагностики та корекції (кабінет психологічної діагностики та корекції, кабінет логопедичної діагностики та корекції, кабінет дефектологічної корекції, кабінет класичної пісочної терапії, кабінет Монтессорі-терапії, кабінет сенсорної інтеграції, кабінет арт-терапії, кабінет музикотерапії, музичний зал, спортивний зал).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складі відділу можуть бути інші кабінети відповідно до потреб, наявності відповідної матеріально-технічної бази та кадрового потенціалу;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стаціонарне відділення та/або відділення денного перебування (для категорії дітей, визначених підпунктом 1) пункту 1.5 розділу І цього Положення);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стаціонарне відділення (для категорії дітей, визначених підпунктами 2) – 4) пункту 1.5 розділу І цього Положення);</w:t>
      </w:r>
    </w:p>
    <w:p w:rsidR="00831DEF" w:rsidRDefault="00831DEF" w:rsidP="00831DEF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ab/>
        <w:t>7) ізолятор;</w:t>
      </w:r>
      <w:r>
        <w:rPr>
          <w:rFonts w:cs="Calibri"/>
          <w:bCs/>
          <w:sz w:val="28"/>
          <w:szCs w:val="28"/>
        </w:rPr>
        <w:tab/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організаційно-методичний кабінет (виконує функції створення бази даних, здійснює аналіз статистичних даних, є архівом медичної документації та особових справ дітей);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 </w:t>
      </w:r>
      <w:r>
        <w:rPr>
          <w:bCs/>
          <w:sz w:val="28"/>
          <w:szCs w:val="28"/>
        </w:rPr>
        <w:t xml:space="preserve">відділ господарського обслуговування; </w:t>
      </w:r>
      <w:r>
        <w:rPr>
          <w:sz w:val="28"/>
          <w:szCs w:val="28"/>
        </w:rPr>
        <w:t xml:space="preserve"> 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бухгалтерська служба.</w:t>
      </w:r>
    </w:p>
    <w:p w:rsidR="00831DEF" w:rsidRDefault="00831DEF" w:rsidP="00831D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Будинок дитини може мати у своїй структурі інші підрозділи                  (з урахуванням потреб територіальної громади і наявної матеріально  технічної бази), діяльність яких не суперечить завданням Будинку дитини та законодавству України, зокрема, відділення (стаціонарне та/або відділення денного перебування) із сумісним перебуванням дітей з одним із батьків або особою, яка їх замінює, відділення (стаціонарне, амбулаторне та/або відділення денного перебування)  раннього втручання для дітей, </w:t>
      </w:r>
      <w:r>
        <w:rPr>
          <w:bCs/>
          <w:sz w:val="28"/>
          <w:szCs w:val="28"/>
        </w:rPr>
        <w:t xml:space="preserve">які мають ризик отримати інвалідність, </w:t>
      </w:r>
      <w:r>
        <w:rPr>
          <w:sz w:val="28"/>
          <w:szCs w:val="28"/>
        </w:rPr>
        <w:t xml:space="preserve">стаціонарне відділення (для надання паліативної допомоги та </w:t>
      </w:r>
      <w:r>
        <w:rPr>
          <w:sz w:val="28"/>
          <w:szCs w:val="28"/>
        </w:rPr>
        <w:lastRenderedPageBreak/>
        <w:t>догляду (для категорій дітей, визначених підпунктами 2) – 4) пункту 1.5 розділу І цього Положення), амбулаторне відділення тощо.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Робота структурних підрозділів Будинку дитини проводиться відповідно до положень про ці підрозділи, що затверджуються головним лікарем Будинку дитини.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Всі структурні підрозділи у своїй діяльності підпорядковуються головному лікарю Будинку дитини.</w:t>
      </w:r>
    </w:p>
    <w:p w:rsidR="00831DEF" w:rsidRDefault="00831DEF" w:rsidP="00831DEF">
      <w:pPr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Умови прийому дітей у Будинок дитини та виписки з нього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4.1. Порядок прийому дітей у Будинок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4.1.1. У Будинок дитини приймаються діти віком від народження до шестирічного віку (включно):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bCs/>
          <w:sz w:val="28"/>
          <w:szCs w:val="20"/>
        </w:rPr>
        <w:t>- в</w:t>
      </w:r>
      <w:r>
        <w:rPr>
          <w:sz w:val="28"/>
          <w:szCs w:val="20"/>
        </w:rPr>
        <w:t>іком від 0 до 6 років включно</w:t>
      </w:r>
      <w:r>
        <w:rPr>
          <w:bCs/>
          <w:sz w:val="28"/>
          <w:szCs w:val="20"/>
        </w:rPr>
        <w:t xml:space="preserve"> у стаціонарне відділення для категорій дітей, визначених у під</w:t>
      </w:r>
      <w:r>
        <w:rPr>
          <w:sz w:val="28"/>
          <w:szCs w:val="20"/>
        </w:rPr>
        <w:t>пунктах 2) – 4) пункту 1.5 розділу І цього Положення.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ab/>
        <w:t xml:space="preserve">Виключенням є діти із однієї родини, категорії яких </w:t>
      </w:r>
      <w:r>
        <w:rPr>
          <w:sz w:val="28"/>
          <w:szCs w:val="20"/>
        </w:rPr>
        <w:t>визначені у підпункті 1) пункту 1.5 розділу І цього Положення</w:t>
      </w:r>
      <w:r>
        <w:rPr>
          <w:bCs/>
          <w:sz w:val="28"/>
          <w:szCs w:val="20"/>
        </w:rPr>
        <w:t xml:space="preserve">, які з метою збереження родинних стосунків влаштовуються в один заклад та проживають сумісно, якщо це не суперечить інтересам дітей.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- віком від 0 до 6 років у стаціонарне та/або відділення денного перебування для категорій дітей, визначених у підпункті 1) пункту 1.5 розділу               І цього Положення;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- віком від 0 до 6 років, які потребують загального паліативного лікування.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4.1.2. У Будинок дитини приймаються:</w:t>
      </w:r>
    </w:p>
    <w:p w:rsidR="00831DEF" w:rsidRDefault="00831DEF" w:rsidP="00831DEF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- </w:t>
      </w:r>
      <w:r>
        <w:rPr>
          <w:sz w:val="28"/>
          <w:szCs w:val="28"/>
        </w:rPr>
        <w:t>діти з обмеженнями життєдіяльності (діти, які належать до груп ризику щодо отримання інвалідності, діти з інвалідністю);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851" w:right="-18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діти-сироти;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851" w:right="-18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діти, покинуті в пологовому будинку, іншому закладі охорони здоров’я;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діти, яких відмовилися забрати з пологового будинку, іншого закладу охорони здоров’я батьки чи інші родичі;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 підкинуті;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 знайдені;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діти, батьки яких позбавлені батьківських прав;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 одиноких батьків;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 з вадами фізичного та психічного розвитку;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діти, які, відповідно до рішення суду, відібрані у батьків без позбавлення їх батьківських прав;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 батьків, визнаних у судовому порядку безвісно відсутніми, недієздатними;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діти, батьки яких не мають можливості їх виховувати (у зв’язку із  станом здоров’я, тривалим від’їздом, відбуванням покарання, перебуванням під вартою, в період слідства, у зв’язку з тяжкими матеріально-побутовими умовами тощо).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noProof/>
          <w:sz w:val="28"/>
          <w:szCs w:val="28"/>
        </w:rPr>
      </w:pPr>
      <w:r>
        <w:rPr>
          <w:sz w:val="28"/>
          <w:szCs w:val="20"/>
        </w:rPr>
        <w:lastRenderedPageBreak/>
        <w:t xml:space="preserve">4.2. Влаштування у Будинок дитини дітей, які потребують проходження медико-соціальної реабілітації </w:t>
      </w:r>
      <w:r>
        <w:rPr>
          <w:bCs/>
          <w:sz w:val="28"/>
          <w:szCs w:val="20"/>
        </w:rPr>
        <w:t xml:space="preserve">(категорії дітей, визначені </w:t>
      </w:r>
      <w:r>
        <w:rPr>
          <w:sz w:val="28"/>
          <w:szCs w:val="20"/>
        </w:rPr>
        <w:t>підпунктом 1) пункту 1.5 розділу І цього Положення</w:t>
      </w:r>
      <w:r>
        <w:rPr>
          <w:bCs/>
          <w:sz w:val="28"/>
          <w:szCs w:val="20"/>
        </w:rPr>
        <w:t>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bCs/>
          <w:sz w:val="28"/>
          <w:szCs w:val="20"/>
        </w:rPr>
        <w:t xml:space="preserve">4.2.1. </w:t>
      </w:r>
      <w:r>
        <w:rPr>
          <w:sz w:val="28"/>
          <w:szCs w:val="20"/>
        </w:rPr>
        <w:t>Влаштування дітей для медико-соціальної реабілітації здійснюється відповідно до направлення лікаря за місцем спостереження дитини (лікаря-педіатра, лікаря загальної практики/сімейної медицини або лікаря - спеціаліста за профілем захворювання) за попереднім узгодженням з адміністрацією Будинку дитини про дату влаштування.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4.2.2. Влаштування дітей у Будинок дитини для проходження медико-соціальної реабілітації здійснюється у разі наявності таких документів, які надаються батьками дитини, або особами, які їх замінюють: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направлення лікаря за місцем спостереження дитини (педіатра дільничного, сімейного лікаря або спеціаліста за вузьким профілем захворювання);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- виписки з історії розвитку дитини (форма-112/о) або історії хвороби (форма-003/о) з обов’язковим відображенням анамнезу, перенесених хвороб, даних лабораторних обстежень (загальний аналіз крові, сечі, аналіз калу на яйця глистів, та, у разі влаштування дитини у стаціонарне відділення, аналіз калу на кишкову групу терміном не більше 7 днів), інших методів обстеження (у разі наявності), консультацій, проведених раніше лікувально-реабілітаційних заходів та їх результатів;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копії індивідуальної програми реабілітації дитини-інваліда  (для дітей-інвалідів);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довідки про проведені профілактичні щеплення;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довідки про відсутність контактів з інфекційними хворими (дійсну впродовж 3-х днів з моменту видачі);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рентгенологічного обстеження органів грудної клітини батьків або особи, яка їх замінює (у разі влаштування дитини у стаціонарне відділення із сумісним перебуванням).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4.2.3. Дитина, яка влаштовується у Будинок дитини для медико-соціальної реабілітації, проходить огляд у кабінеті прийому дітей членами реабілітаційної комісії.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Після огляду на кожну дитину складається індивідуальний план реабілітації та заводиться форма  112/о «Історія розвитку дитини», </w:t>
      </w:r>
      <w:r>
        <w:rPr>
          <w:sz w:val="28"/>
          <w:szCs w:val="20"/>
        </w:rPr>
        <w:br/>
        <w:t>(далі − форма 112/о).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4.2.4. Термін перебування дитини, яка направлена для проходження медико-соціальної реабілітації у Будинок дитини, визначається  реабілітаційною комісією Будинку дитини індивідуально, залежно від стану здоров'я, ефективності попередньо проведених заходів з реабілітації та відповідно до термінів, визначених в індивідуальній програмі реабілітації дитини-інваліда (якщо дитина має статус дитини-інваліда), але становить не менше 28 діб.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  <w:t>Рішення щодо продовження терміну реабілітації на строк більше ніж 28 діб приймається реабілітаційною комісією Будинку дитини.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lastRenderedPageBreak/>
        <w:t>4.2.5. Медична документація (форма 112/о) категорії дітей, визначеної підпунктом 1) пункту 1.5 розділу І цього Положення, після закінчення проходження І курсу реабілітації зберігається в реєстратурі Будинку дитини               з метою відображення в ній наступних курсів реабілітації даного пацієнта.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 Показання для направлення на медико-соціальну реабілітацію дітей у Будинок дитини.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 4.2.6.1. Розлади психіки та поведінки: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 розумова відсталість легкого ступеня;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 специфічні розлади мовлення та мови;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специфічні розлади здібностей до навчання;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розлади із спектру аутизма;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інші розлади психологічного розвитку, а саме – затримка психо-мовленнєвого розвитку у дітей після 3-х років життя;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гіперкінетичні розлади;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розлади поведінки;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емоційні розлади;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невротичні розлади;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неорганічний енурез та енкопрез.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4.2.6.2.  Хвороби нервової системи: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ураження лицьового нерва;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нормотензивна гідроцефалія;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церебральний параліч та інші паралітичні синдроми;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- уточнені ураження головного мозку: наслідки перенесеної патології нервової системи в преперинатальному періоді (синдроми відновного періоду), в’ялі та спастичні парези, пірамідна недостатність, гіперкінези, м’язова гіпо– та атонія, дистонія, атаксія, бульбарний та псевдобульбарний синдроми;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синдроми затримки статокінетичного розвитку (до 1 року життя), психічного та мовленнєвого розвитку (до 3-х років життя);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інші ураження нервової системи, некласифіковані в інших рубриках: мінімальна мозкова дисфункція, церебрастенічний синдром.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4.2.6.3. Затримка фізичного, розумового розвитку внаслідок: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вродженої йодної недостатності, гіпотиреозу;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порушення обміну амінокислот.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4.2.6.4. Наслідки запальних хвороб центральної нервової системи.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4.2.6.5. Віддалені наслідки черепно-мозкових травм у вигляді рухових порушень.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4.2.6.6. Вроджені вади розвитку головного мозку з руховими та мовними порушеннями.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4.2.6.7. Деформуючі дорсопатії, кіфоз, лордоз, сколіоз, остеохондроз.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4.2.6.8. Пологове ушкодження периферичної нервової системи: параліч Ерба, параліч Клюмпке, інші пологові травми плечового сплетення.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4.2.6.9. Наслідки цереброваскулярних хвороб.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4.2.6.10. Вроджені вади розвитку та деформації кістково-м’язової системи: 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- вроджені деформації стегна, прооперовані;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- вроджені деформації ступні, прооперовані.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4.2.6.11. Прояви несприятливого впливу (депривація): вплив голоду, вплив спраги, виснаження внаслідок тривалого перебування у несприятливих умовах.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 Протипоказання для направлення у Будинок дитини на медико-соціальну реабілітацію.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4.2.7.1. Всі хвороби у гострому періоді, хронічні хвороби в стадії загострення.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4.2.7.2. Всі хвороби в станах, які потребують стаціонарного лікування, спеціального лікування.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4.2.7.3. Гострі інфекційні захворювання до закінчення строку карантину.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4.2.7.4. Розумова відсталість в ступені тяжкої імбецильності, ідіотії.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4.2.7.5. Злоякісні новоутворення.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4.2.7.6. Доброякісні новоутворення.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4.2.7.7. Порушення обміну речовин, що супроводжуються судомним синдромом та стійкими порушеннями психіки.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4.2.7.8. Демієлінізуючі та дегенеративні хвороби нервової системи.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4.2.7.9. Епілепсія та епілептичні синдроми.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4.2.7.10. Прогресуюча гідроцефалія.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4.2.7.11. Показанням для направлення на проведення паліативної терапії дітей у Будинок дитини є важкі, прогресуючі стани, що потребують довготривалого та/або підтримуючого лікування.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4.3. Влаштування у Будинок дитини категорій дітей, визначених підпунктами  2) – 4) пункту 1.5 розділу І цього Положення.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4.3.1. Документи для влаштування дітей у Будинок дитини оформлюються за місцем їх постійного проживання батьками, опікунами чи закладами, де діти знаходяться на утриманні та лікуванні, службами у справах дітей і подаються в управління охорони здоров’я облдержадміністрації.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4.3.2. Перелік документів для оформлення дитини </w:t>
      </w:r>
      <w:r>
        <w:rPr>
          <w:sz w:val="28"/>
          <w:szCs w:val="28"/>
        </w:rPr>
        <w:t>в Будинок дитини: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направлення, видане управлінням охорони здоров’я </w:t>
      </w:r>
      <w:r>
        <w:rPr>
          <w:sz w:val="28"/>
          <w:szCs w:val="20"/>
        </w:rPr>
        <w:t>облдержадміністрації</w:t>
      </w:r>
      <w:r>
        <w:rPr>
          <w:sz w:val="28"/>
          <w:szCs w:val="28"/>
        </w:rPr>
        <w:t>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свідоцтво про народження дитини;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рішення міськвиконкому (розпорядження голови райдержадміністрації) про влаштування дитини у заклад;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про присвоєння ідентифікаційного номера;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відомості про батьків, братів, сестер та інших родичів дитини із зазначенням їх місця перебування;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документи, що підтверджують статус дитини;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заява про тимчасове влаштування дитини у Будинок дитини одного або обох батьків, особи, що їх замінює;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з місця роботи, навчання батьків або особи, що їх замінює, про доходи при тимчасовому влаштуванні дитини в Будинок дитини;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рішення міськвиконкому (розпорядження голови </w:t>
      </w:r>
      <w:r>
        <w:rPr>
          <w:sz w:val="28"/>
          <w:szCs w:val="28"/>
        </w:rPr>
        <w:lastRenderedPageBreak/>
        <w:t>райдержадміністрації) про надання статусу дитини-сироти або дитини, позбавленої батьківського піклування;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повідомлення про первинний облік дитини;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про склад сім’ї або осіб, зареєстрованих у житловому приміщенні, будинку;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довідки, які підтверджують право власності дитини на нерухомість (у разі наявності);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опис майна дитини;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висновок про стан здоров’я, фізичний та розумовий розвиток дитини, складений за встановленою формою;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про призначення та виплату пенсії, державної соціальної допомоги, аліментів (у разі наявності);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дублікат обліково-статистичної картки, який виготовляється на паперовому носії, підписаний оператором єдиного банку даних із зазначенням дати його виготовлення, засвідчений підписом керівника та скріплений печаткою служби у справах дітей;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копія індивідуального плану соціального захисту дитини, яка опинилась у складних життєвих обставинах, дитини-сироти та дитини, позбавленої батьківського піклування;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з органів управління праці та соціального захисту населення про виплату державної допомоги при народженні дитини (вказати період та розмір виплати);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посвідчення дитини, яка постраждала внаслідок Чорнобильської катастрофи (у разі наявності);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виписка з історії розвитку дитини (Ф-112/о) та/або медичної картки стаціонарного хворого (Ф-033/о, карти розвитку новонародженого (Ф-097/о) з обов’язковим відображенням у ній групи крові і резусу належності, результатів загальноклінічних аналізів крові та сечі, аналізу крові на ВІЛ/СНІД, австралійського антигену, реакції Вассермана, мазка із зіву на дифтерію, результатів триразового обстеження випорожнень на кишкову групу                      (не пізніше як за три дні до влаштування дитини в Будинок дитини), даних анамнезу життя, перенесених захворювань, профілактичних щеплень, вигодовування, а також обмінна карта пологового будинку, пологового відділення лікарні (Ф-113/о), якщо дитину направлено із пологового будинку;</w:t>
      </w:r>
    </w:p>
    <w:p w:rsidR="00831DEF" w:rsidRDefault="00831DEF" w:rsidP="00831DE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довідка про відсутність інфекційних захворювань у лікувально-профілактичному закладі, звідки поступає дитина (дійсна протягом 3-х днів).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Примітка: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документи повинні надаватися в оригінальному вигляді.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Діти, покинуті в пологовому будинку, іншому закладі охорони здоров'я або яких відмовилися забрати батьки чи інші родичі, підкинуті чи знайдені діти, влаштовуються у Будинок дитини на підставі акта закладу охорони здоров'я та органу внутрішніх справ України про дитину, покинуту в пологовому будинку, іншому закладі охорони здоров’я; акта органу внутрішніх справ України та закладу охорони здоров'я про підкинуту чи знайдену дитину та її доставку; заяви батьків (матері або батька), інших родичів або законного представника про </w:t>
      </w:r>
      <w:r>
        <w:rPr>
          <w:sz w:val="28"/>
          <w:szCs w:val="28"/>
        </w:rPr>
        <w:lastRenderedPageBreak/>
        <w:t xml:space="preserve">відмову забрати дитину з пологового будинку, іншого закладу охорони здоров'я; акта закладу охорони здоров'я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за формою, затвердженою спільним наказом Міністерства охорони здоров’я України та Міністерства внутрішніх справ України від 17.12.2013 № 1095/1239 «Про затвердження форм документів про дитину, покинуту в пологовому будинку, іншому закладі охорони здоров'я або яку відмовилися забрати батьки чи інші родичі, про підкинуту чи знайдену дитину та Інструкцій про порядок їх заповнення».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4.3.4. Влаштування дітей, категорії яких визначені підпунктами 2) – 4) пункту 1.5 розділу І цього Положення, здійснюється в карантинну групу або ізолятор на 21 день.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  <w:t>Під час перебування дитини в карантинній групі або ізоляторі проводяться потрібні лікувально-профілактичні, виховні та реабілітаційні заходи відповідно до стану здоров'я, потреб та  віку дитини.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4.3.5. З карантинної групи (ізолятора ) через 21 день діти переводяться у профільне стаціонарне відділення.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4.3.6. На кожну дитину, прийняту у Будинок дитини, оформляється облікова картка та історія розвитку дитини (Ф-112/о). Всі дані про дітей реєструються у журналі обліку прийому дітей у Будинок дитини (Ф-121/о).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Сторінки журналу обліку прийому дітей у Будинок дитини нумеруються, прошнуровуються, журнал скріплюється печаткою Будинку дитини і після його закінчення зберігається в архіві Будинку дитини постійно.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4.3.7. Супровідна медична документація на дитину, яку прийнято у Будинок дитини, зберігається в індивідуальному пакеті протягом всього часу перебування дитини у даному закладі та додається до історії розвитку дитини.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4.3.8. Під час тимчасового перебування дітей-вихованців Будинку дитини, категорії   яких    визначені    підпунктами   2) – 4)    пункту 1.5 розділу І  цього 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у лікувально-профілактичному закладі, діти не вважаються такими, що вибули із Будинку дитини. Про переміщення дитини (стаціонар, дитячий будинок) адміністрація Будинку дитини зобов’язана повідомити батьків або осіб, що їх замінюють, а також внести необхідну інформацію в історію розвитку дитини.</w:t>
      </w:r>
    </w:p>
    <w:p w:rsidR="00831DEF" w:rsidRDefault="00831DEF" w:rsidP="00831DEF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4.3.9. Адміністрація Будинку дитини виконує обов’язки опікуна стосовно категорій дітей, визначених підпунктами 2) – 4) пункту 1.5 розділу І цього Положення.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85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4.3.10. Адміністрація Будинку дитини забезпечує своєчасне оформлення пенсії та інвалідності категоріям вихованців закладу, визначених підпунктами 2) – 4) пункту 1.5 розділу І цього Положення.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4.3.11. Обов’язок щодо оформлення та подання в орган праці та соціального захисту населення документів, необхідних для призначення допомоги при народженні дитини, в разі її влаштування у Будинок дитини на повне державне утримання, покладається на адміністрацію Будинку дитини, яка відповідає за своєчасність надання відповідних документів та їх повноту. Також </w:t>
      </w:r>
      <w:r>
        <w:rPr>
          <w:sz w:val="28"/>
          <w:szCs w:val="20"/>
        </w:rPr>
        <w:lastRenderedPageBreak/>
        <w:t>адміністрація Будинку дитини відкриває в банківській установі рахунок на ім’я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4.4. Порядок виписки дітей із Будинку дитини.</w:t>
      </w:r>
    </w:p>
    <w:p w:rsidR="00831DEF" w:rsidRDefault="00831DEF" w:rsidP="00831DEF">
      <w:pPr>
        <w:widowControl w:val="0"/>
        <w:tabs>
          <w:tab w:val="left" w:pos="900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4.4.1. Виписка </w:t>
      </w:r>
      <w:r>
        <w:rPr>
          <w:sz w:val="28"/>
          <w:szCs w:val="28"/>
        </w:rPr>
        <w:t xml:space="preserve">категорії дітей, визначеної підпунктом 1) пункту 1.5 розділу І цього Положення, </w:t>
      </w:r>
      <w:r>
        <w:rPr>
          <w:sz w:val="28"/>
          <w:szCs w:val="20"/>
        </w:rPr>
        <w:t>із Будинку дитини проводиться</w:t>
      </w:r>
      <w:r>
        <w:rPr>
          <w:sz w:val="28"/>
          <w:szCs w:val="28"/>
        </w:rPr>
        <w:t xml:space="preserve"> по закінченню курсу медико-соціальної реабілітації або паліативного лікування.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цьому фахівцями Будинку дитини надається виписка про проведені заходи, їх ефективність та рекомендації щодо проведення реабілітації дитині поза межами закладу, термінів проходження лікувального або реабілітаційного повторного курсу в Будинку дитини (у разі потреби).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Виписка надається батькам (батьку або матері) або особам, які їх замінюють, для передачі лікарю за місцем спостереження дитини.</w:t>
      </w: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4.4.2. Виписка категорії дітей, визначеної підпунктом </w:t>
      </w:r>
      <w:r>
        <w:rPr>
          <w:sz w:val="28"/>
          <w:szCs w:val="20"/>
        </w:rPr>
        <w:t xml:space="preserve">2) – 4) </w:t>
      </w:r>
      <w:r>
        <w:rPr>
          <w:sz w:val="28"/>
          <w:szCs w:val="28"/>
        </w:rPr>
        <w:t xml:space="preserve">пункту 1.5 розділу І цього Положення, із Будинку дитини проводиться: </w:t>
      </w:r>
    </w:p>
    <w:p w:rsidR="00831DEF" w:rsidRDefault="00831DEF" w:rsidP="00831DE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142" w:right="-183" w:firstLine="993"/>
        <w:jc w:val="both"/>
        <w:rPr>
          <w:b/>
          <w:noProof/>
          <w:sz w:val="28"/>
          <w:szCs w:val="28"/>
        </w:rPr>
      </w:pPr>
      <w:r>
        <w:rPr>
          <w:sz w:val="28"/>
          <w:szCs w:val="20"/>
        </w:rPr>
        <w:t>при поверненні їх у сім’ю</w:t>
      </w:r>
      <w:r>
        <w:rPr>
          <w:sz w:val="28"/>
          <w:szCs w:val="28"/>
        </w:rPr>
        <w:t xml:space="preserve"> (у разі, коли дитина перебувала на підставі заяви про тимчасове влаштування дитини у Будинок дитини)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noProof/>
          <w:sz w:val="28"/>
          <w:szCs w:val="28"/>
        </w:rPr>
        <w:t xml:space="preserve">на підставі акта про факт передачі дитини (додаток 2 до постанови Кабінету Міністрів України «Питання діяльності органів опіки та піклування, пов’язаної із захистом прав дитини»). </w:t>
      </w:r>
    </w:p>
    <w:p w:rsidR="00831DEF" w:rsidRPr="00D66EE6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У випадках необґрунтованої відмови батьків або осіб, які їх замінюють, забрати дитину по закінченню терміну перебування, вказаного у заяві, адміністрація Будинку дитини зобов'язана звернутися у службу у справах дітей за місцем проживання батьків дитини або одного з них, з яким проживала дитина, для з’ясування причин такої відмови з метою профілактики соціального сирітства, розгляду питання про доцільність (недоцільність) повернення дитини в сім'ю, у разі потреби - підготовки документів, які підтверджують статус дитини-сироти або дитини, позбавленої батьківського піклування;</w:t>
      </w:r>
    </w:p>
    <w:p w:rsidR="00831DEF" w:rsidRDefault="00831DEF" w:rsidP="00831DEF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повернення дітей батькам, які раніше дали згоду на їх усиновлення, здійснюється відповідно до частини 6 статті 217 Сімейного кодексу України;</w:t>
      </w:r>
    </w:p>
    <w:p w:rsidR="00831DEF" w:rsidRDefault="00831DEF" w:rsidP="00831DEF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при влаштуванні в інтернатний заклад для подальшого виховання у заклади Міністерства освіти і науки України на підставі направлення, виданого управлінням освіти і науки облдержадміністрації, висновку психолого-медико-педагогічної консультації, акта обстеження умов проживання дитини, відповідних медичних документів про стан здоров’я та індивідуальної програми реабілітації (для дітей-інвалідів);</w:t>
      </w:r>
    </w:p>
    <w:p w:rsidR="00831DEF" w:rsidRDefault="00831DEF" w:rsidP="00831DEF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при влаштуванні для подальшого виховання у заклади Міністерства праці та соціальної політики України на підставі путівки-направлення, виданої департаментом праці та соціального захисту населення облдержадміністрації, висновку психолого-медико-педагогічної консультації, медичної картки та виписки з історії розвитку дитини, індивідуальної програми реабілітації дитини-інваліда, заяви від керівника установи, де перебувала дитина, про прийняття дитини у заклад;</w:t>
      </w:r>
    </w:p>
    <w:p w:rsidR="00831DEF" w:rsidRDefault="00831DEF" w:rsidP="00831DE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при передачі на усиновлення на підставі рішення суду;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    при передачі під опіку, в прийомні сім’ї, в будинки сімейного типу на </w:t>
      </w:r>
      <w:r>
        <w:rPr>
          <w:sz w:val="28"/>
          <w:szCs w:val="20"/>
        </w:rPr>
        <w:lastRenderedPageBreak/>
        <w:t>підставі розпорядження голови райдержадміністрації, рішення міських рад.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4.4.3. При влаштуванні вихованців із Будинку дитини на подальше виховання у заклади Міністерства освіти і науки України або Міністерства праці та соціальної політики України передаються оригінали всієї документації, яка є у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1042"/>
        <w:jc w:val="both"/>
        <w:rPr>
          <w:sz w:val="28"/>
          <w:szCs w:val="20"/>
        </w:rPr>
      </w:pPr>
      <w:r>
        <w:rPr>
          <w:sz w:val="28"/>
          <w:szCs w:val="20"/>
        </w:rPr>
        <w:t>4.4.4. Передача дітей на усиновлення здійснюється згідно з чинним законодавством.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При передачі на усиновлення у журналі обліку прийому дітей у Будинок дитини (Ф-121/о) головним лікарем Будинку дитини робиться позначка про передачу дитини на усиновлення без зазначення прізвища та                    адреси усиновлювача, дати та рішення суду.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Дана інформація зберігається у головного лікаря Будинку дитини і може бути надана тільки слідчим та судовим органам за їх офіційною вимогою.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</w:p>
    <w:p w:rsidR="00831DEF" w:rsidRDefault="00831DEF" w:rsidP="00831DEF">
      <w:pPr>
        <w:ind w:left="-142" w:right="-183" w:firstLine="993"/>
        <w:jc w:val="center"/>
        <w:outlineLvl w:val="0"/>
        <w:rPr>
          <w:b/>
          <w:sz w:val="28"/>
          <w:szCs w:val="28"/>
        </w:rPr>
      </w:pPr>
      <w:r>
        <w:rPr>
          <w:sz w:val="28"/>
          <w:szCs w:val="20"/>
        </w:rPr>
        <w:tab/>
      </w:r>
      <w:r>
        <w:rPr>
          <w:b/>
          <w:sz w:val="28"/>
          <w:szCs w:val="28"/>
        </w:rPr>
        <w:t>5. Фінансово-господарська діяльність Будинку дитини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 Будинок дитини є юридичною особою. Права та обов’язки юридичної особи Будинок дитини набуває з дня його державної реєстрації. Будинок дитини має самостійний баланс, рахунки в органах Держказначейства України, круглу печатку з власним найменуванням, із зображенням Герба України, штамп, іншу атрибутику юридичної особи.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5.2. Фінансово-господарська діяльність Будинку дитини здійснюється на основі кошторису, який затверджується управлінням охорони здоров'я облдержадміністрації.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5.3. Джерелами формування бюджету Будинку дитини є: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кошти обласного бюджету;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кошти від отриманих благодійних внесків, грантів та дарунків (продукти харчування, одяг, обладнання, медична апаратура тощо) підприємств, установ, організацій та окремих громадян, іноземних юридичних і фізичних осіб та інші надходження, не заборонені законодавством.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284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5.4.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Кошти Будинку дитини можуть перераховуватись, зберігатись на відповідних рахунках в органах Держказначейства України.</w:t>
      </w:r>
    </w:p>
    <w:p w:rsidR="00831DEF" w:rsidRDefault="00831DEF" w:rsidP="00831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284" w:firstLine="993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5.6.</w:t>
      </w:r>
      <w:r>
        <w:rPr>
          <w:sz w:val="28"/>
          <w:szCs w:val="20"/>
        </w:rPr>
        <w:t xml:space="preserve"> Порядок ведення бухгалтерського обліку у Будинку дитини визначається чинним законодавством.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5.7. Будинок дитини повинен мати необхідну кількість приміщень, будівель та обладнання для організації медико-соціальної допомоги дітям.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5.8. </w:t>
      </w:r>
      <w:r>
        <w:rPr>
          <w:sz w:val="28"/>
          <w:szCs w:val="20"/>
        </w:rPr>
        <w:t>Будинок дитини повинен мати карантинну групу для дітей, які щойно поступили в Будинок дитини, та ізолятор для дітей, які у зв’язку із станом здоров’я не потребують стаціонарного лікування.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Кількість ліжок в ізоляторі повинна складати не більше 10 відсотків від загальної кількості місць у Будинку дитини, та, у разі потреби, тимчасово, збільшуватись з огляду на епідситуацію за згодою засновника.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Приміщення Будинку дитини, інвентар, медичне та господарське обладнання повинні відповідати санітарно-технічним, санітарно-гігієнічним, медичним, педагогічним вимогам та нормативам, вимогам з охорони праці, техніки безпеки, виробничої санітарії та протипожежної безпеки.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8"/>
        </w:rPr>
        <w:t>5.10.</w:t>
      </w:r>
      <w:r>
        <w:rPr>
          <w:sz w:val="28"/>
          <w:szCs w:val="20"/>
        </w:rPr>
        <w:t xml:space="preserve"> Територія Будинку дитини обов’язково повинна бути огороджена та озеленена, мати приміщення для сну дітей на свіжому повітрі, обладнана майданчиками для організації їх прогулянок та ігор.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8"/>
        </w:rPr>
        <w:t>5.11.</w:t>
      </w:r>
      <w:r>
        <w:rPr>
          <w:sz w:val="28"/>
          <w:szCs w:val="20"/>
        </w:rPr>
        <w:t xml:space="preserve"> Будинок дитини забезпечується необхідними методичними посібниками, іграшками відповідно до віку, психомоторного та фізичного розвитку дітей.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5.12. Штатний розпис Будинку дитини визначає головний лікар та за його поданням затверджується управлінням охорони здоров’я облдержадміністрації.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5.13. Режим роботи працівників Будинку дитини затверджується Правилами внутрішнього трудового розпорядку.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>5.14. Медична допомога дітям, які потребують проходження медико-соціальної реабілітації, надається на безоплатній основі.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5.15. </w:t>
      </w:r>
      <w:r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 і системи оплати праці встановлюються відповідно до чинного законодавства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8"/>
        </w:rPr>
        <w:t>5.16. Умови оплати праці та матеріального забезпечення головного лікаря передбачені контрактом та чинним законодавством.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8"/>
        </w:rPr>
        <w:t>5.17. Відносини Будинку дитини з іншими підприємствами, організаціями і громадянами в усіх сферах діяльності здійснюються на підставі договорів.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5.18. Комунальна установа «Автобаза санітарного транспорту лікувально-профілактичних закладів охорони здоров’я» Житомирської обласної ради забезпечує Будинок дитини автотранспортом.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8"/>
        </w:rPr>
        <w:t>5.19.</w:t>
      </w:r>
      <w:r>
        <w:rPr>
          <w:color w:val="FF00FF"/>
          <w:sz w:val="28"/>
          <w:szCs w:val="20"/>
        </w:rPr>
        <w:t xml:space="preserve">   </w:t>
      </w:r>
      <w:r>
        <w:rPr>
          <w:sz w:val="28"/>
          <w:szCs w:val="20"/>
        </w:rPr>
        <w:t>Документація Будинку дитини ведеться і зберігається відповідно до встановленого Міністерством охорони здоров’я України порядку.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6. Управління Будинком дитини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6.1. </w:t>
      </w:r>
      <w:r>
        <w:rPr>
          <w:sz w:val="28"/>
          <w:szCs w:val="28"/>
        </w:rPr>
        <w:tab/>
        <w:t>Управління Будинком дитини від імені територіальних громад сіл,</w:t>
      </w:r>
      <w:r>
        <w:rPr>
          <w:sz w:val="28"/>
          <w:szCs w:val="28"/>
        </w:rPr>
        <w:br/>
        <w:t>селищ, міст області здійснюється Органом управління майном у встановленому ним порядку.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Орган управління майном в межах чинного законодавства України має право приймати рішення з будь-яких питань діяльності Будинку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6.3. </w:t>
      </w:r>
      <w:r>
        <w:rPr>
          <w:sz w:val="28"/>
          <w:szCs w:val="28"/>
        </w:rPr>
        <w:t>Оперативне управління (керівництво) Будинком дитини здійснює головний лікар.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Колегіальним контролюючим органом Будинку дитини, що здійснює контроль за його діяльністю, є Наглядова рада.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Наймання головного лікаря Будинку дитини здійснюється у порядку, що встановлений Органом управління майном, шляхом укладення з ним контракту. Умови оплати праці та матеріального забезпечення головного лікаря </w:t>
      </w:r>
      <w:r>
        <w:rPr>
          <w:sz w:val="28"/>
          <w:szCs w:val="28"/>
        </w:rPr>
        <w:lastRenderedPageBreak/>
        <w:t>передбачені контрактом відповідно до чинного законодавства України.           По закінченні календарного року дії контракту його умови аналізуються з урахуванням практики діяльності Будинку дитини,  обґрунтовані пропозиції сторін враховуються шляхом внесення у контракт відповідних змін і доповнень.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На посаду головного лікаря Будинку дитини можуть призначатися лікарі з повною вищою освітою (спеціаліст, магістр) за напрямом підготовки «Медицина», післядипломної спеціалізації за фахом «Організація і управління охороною здоров’я». Стаж роботи за лікарською спеціальністю для головного лікаря – не менше 5 років.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6.7. Головний лікар Будинку дитини: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діє на засадах єдиноначальності;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погоджує у порядку, що встановлений Органом управління майном, структуру та штат Будинку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приймає на роботу (укладає договори, контракти з працівниками) та звільняє працівників Будинку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затверджує положення про структурні підрозділи Будинку дитини, які створюються відповідно до чинного законодавства України, за погодженням з Органом управління майном;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у межах своїх повноважень видає накази та інші акти з питань, пов’язаних із діяльністю Будинку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складення, формування та подання квартальної і річної звітності;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розпоряджається у межах своїх повноважень майном Будинку дитини,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Будинком дитини на праві оперативного відання, здійснюється у порядку, що встановлений Органом управління майном);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без довіреності діє від імені Будинку дитини, представляє його інтереси у відносинах з усіма підприємствами, організаціями, установами та громадянами як в Україні, так і за її межами;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укладає договори, видає доручення, відкриває в органах Держказначейства України розрахунковий та інші рахунки;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несе відповідальність за формування та виконання балансу Будинку дитини;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організовує роботу Будинку дитини і несе персональну відповідальність за його діяльність;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здійснює керівництво колективом Будинку дитини, забезпечує раціональний добір і розстановку кадрів, створює належні умови для підвищення фахового рівня працівників;</w:t>
      </w:r>
    </w:p>
    <w:p w:rsidR="00831DEF" w:rsidRDefault="00831DEF" w:rsidP="00831D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19" w:firstLine="900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затверджує документи, що регламентують діяльність Будинку дитини, а саме: Правила внутрішнього трудового розпорядку, посадові інструкції, положення про структурні підрозділи (відділи), накази, вказівки </w:t>
      </w:r>
      <w:r>
        <w:rPr>
          <w:sz w:val="28"/>
          <w:szCs w:val="28"/>
        </w:rPr>
        <w:lastRenderedPageBreak/>
        <w:t>тощо, котрі є обов'язковими до виконання для всіх працівників;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900"/>
        <w:jc w:val="both"/>
        <w:rPr>
          <w:sz w:val="20"/>
          <w:szCs w:val="20"/>
        </w:rPr>
      </w:pPr>
      <w:r>
        <w:rPr>
          <w:sz w:val="28"/>
          <w:szCs w:val="28"/>
        </w:rPr>
        <w:t>- застосовує у встановленому порядку заходи морального та матеріального заохочення, накладає дисциплінарні стягнення на працівників Будинку дитини;</w:t>
      </w:r>
    </w:p>
    <w:p w:rsidR="00831DEF" w:rsidRDefault="00831DEF" w:rsidP="00831D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34" w:firstLine="900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несе персональну відповідальність за господарську діяльність Будинку дитини, раціональне ведення справ, дотримання фінансової дисципліни;</w:t>
      </w:r>
    </w:p>
    <w:p w:rsidR="00831DEF" w:rsidRDefault="00831DEF" w:rsidP="00831DEF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10" w:right="10" w:firstLine="890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дотримання законодавства з охорони праці, протипожежної безпеки та Правил внутрішнього трудового розпорядку в межах Будинку дитини;</w:t>
      </w:r>
    </w:p>
    <w:p w:rsidR="00831DEF" w:rsidRDefault="00831DEF" w:rsidP="00831DEF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634" w:firstLine="266"/>
        <w:rPr>
          <w:sz w:val="28"/>
          <w:szCs w:val="28"/>
        </w:rPr>
      </w:pPr>
      <w:r>
        <w:rPr>
          <w:sz w:val="28"/>
          <w:szCs w:val="28"/>
        </w:rPr>
        <w:t>виконує інші обов'язки та доручення.</w:t>
      </w:r>
    </w:p>
    <w:p w:rsidR="00831DEF" w:rsidRDefault="00831DEF" w:rsidP="00831DE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2" w:lineRule="exact"/>
        <w:ind w:left="10" w:right="14" w:firstLine="881"/>
        <w:jc w:val="both"/>
        <w:rPr>
          <w:sz w:val="20"/>
          <w:szCs w:val="20"/>
        </w:rPr>
      </w:pPr>
      <w:r>
        <w:rPr>
          <w:spacing w:val="-10"/>
          <w:sz w:val="28"/>
          <w:szCs w:val="28"/>
        </w:rPr>
        <w:t>6.8.</w:t>
      </w:r>
      <w:r>
        <w:rPr>
          <w:sz w:val="28"/>
          <w:szCs w:val="28"/>
        </w:rPr>
        <w:tab/>
        <w:t>Рішення головного лікаря Будинку дитини, прийняті у межах чинного законодавства та відповідно до цього Положення, обов'язкові до виконання для всіх підлеглих працівників Будинку дитини.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881"/>
        <w:jc w:val="both"/>
        <w:rPr>
          <w:sz w:val="28"/>
          <w:szCs w:val="28"/>
        </w:rPr>
      </w:pPr>
      <w:r>
        <w:rPr>
          <w:sz w:val="28"/>
          <w:szCs w:val="28"/>
        </w:rPr>
        <w:t>6.9. Невиконання рішень головного лікаря працівниками Будинку дитини несе за собою накладання дисциплінарних заходів впливу.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6.10. Наглядова рада діє на підставі чинного законодавства України, цього Положення і Положення про Наглядову раду, затвердженого Органом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6.11. Метою діяльності Наглядової ради є забезпечення реалізації завдань, визначених даним Положенням, підвищення ефективності управління, контроль за діяльністю директора.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6.12. Наглядова рада здійснює контроль за діяльністю Будинку дитини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повноваження, відповідно до чинного законодавства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831DEF" w:rsidRDefault="00831DEF" w:rsidP="00831DE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</w:rPr>
        <w:t>6.14. Рішення із соціально-економічних питань, що стосуються діяльності Будинку дитини,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головному лікарю, а від імені трудового колективу – уповноваженому ним органу.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Права та обов'язки Будинку дитини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color w:val="FF00FF"/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Права Будинку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7.1.1. Будинок дитини, за погодженням з Органом управління майном, планує свою діяльність для досягнення цілей і завдань, передбачених цим Положенням.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7.1.2. Одержує у встановленому порядку ліцензії, сертифікати, дозволи тощо, необхідні для здійснення певних видів діяльності, згідно з чинним законодавством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Організовує підготовку та підвищення кваліфікації кадрів за всіма </w:t>
      </w:r>
      <w:r>
        <w:rPr>
          <w:sz w:val="28"/>
          <w:szCs w:val="28"/>
        </w:rPr>
        <w:lastRenderedPageBreak/>
        <w:t>напрямками своєї діяльності.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7.1.4. Має відокремлене майно, володіє, користується і розпоряджається ним відповідно до чинного законодавства та цього Положення.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7.1.5. Вступає на договірних засадах у взаємовідносини з юридичними і фізичними особами, у тому числі з іноземними, на виконання робіт спільної діяльності</w:t>
      </w:r>
      <w:r>
        <w:rPr>
          <w:sz w:val="28"/>
        </w:rPr>
        <w:t xml:space="preserve"> за згодою Органу управління майном;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7.1.6. Розвиває власну матеріально-технічну базу.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7.1.7. Одержує від підприємств, установ, організацій, незалежно від їх форм власності і видів діяльності, відомості, необхідні для роботи.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7.1.8. Отримує кошти і матеріальні цінності від органів виконавчої влади, підприємств, установ, благодійних фондів і громадян.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7.1.9. Користується земельними ділянками, на яких він розташований.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7.1.10. Будинок дитини має право укладати угоди/договори,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7.1.11 Набуває, отримує в оренду чи на лізингових умовах техніку, будівлі, споруди та інше майно, необхідне для діяльності Будинку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7.1.12. Здійснює види діяльності, передбачені Положенням.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Обов'язки Будинку дитини.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7.2.1. Забезпечує зберігання в належному стані переданого йому майна та раціональне використання матеріальних, фінансових, трудових ресурсів.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7.2.2. Забезпечує своєчасну сплату податків та інших відрахувань згідно з чинним законодавством.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7.2.3. Здійснює будівництво, реконструкцію, а також капітальний ремонт основних фондів, забезпечує своєчасне освоєння та якнайшвидше введення в дію придбаного обладнання.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7.2.4. Здійснює оперативну діяльність з матеріально-технічного забезпечення.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7.2.5. Придбає необхідні матеріальні ресурси у підприємств, організацій та установ незалежно від форм власності, а також у фізичних осіб.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7.2.6.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7.2.7. Здійснює заходи щодо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Будинку дитини, забезпечує економне і раціональне використання фонду споживання і своєчасні розрахунки з працівниками.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7.2.8.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  <w:t>Будинок дитини здійснює бухгалтерський облік та веде статистичну звітність згідно з чинним законодавством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Головний лікар Будинку дитини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в річному звіті та балансі.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>
        <w:rPr>
          <w:sz w:val="28"/>
          <w:szCs w:val="28"/>
        </w:rPr>
        <w:t>7.4. Контроль за якістю надання медико-соціальної допомоги вихованцям Будинку дитини, додержанням санітарно-протиепідемічного режиму здійснюється Міністерством охорони здоров'я України, управлінням охорони здоров'я облдержадміністрації, Головним управлінням Держпродспоживслужби в  Житомирській області та ДУ «Житомирський обласний лабораторний центр Міністерства охорони здоров’я України».</w:t>
      </w:r>
    </w:p>
    <w:p w:rsidR="00831DEF" w:rsidRPr="00BC5C66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7.5. </w:t>
      </w:r>
      <w:r w:rsidR="00BC5C66">
        <w:rPr>
          <w:sz w:val="28"/>
          <w:szCs w:val="28"/>
        </w:rPr>
        <w:t>Будинок дитини не несе відповідальності за зобов'язання Органу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>
        <w:rPr>
          <w:sz w:val="28"/>
          <w:szCs w:val="28"/>
        </w:rPr>
        <w:t>7.6. З питань, віднесених чинним законодавством до повноважень управління охорони здоров'я обласної державної адміністрації, координацію діяльності Будинку дитини здійснює вищезазначене управління.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8. Майно Будинку дитини</w:t>
      </w:r>
    </w:p>
    <w:p w:rsidR="00831DEF" w:rsidRDefault="00831DEF" w:rsidP="00831DE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17" w:line="322" w:lineRule="exact"/>
        <w:ind w:left="-180"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Майно Будинку дитини становлять основні засоби та обігові кошти, а також інші цінності, вартість яких відображається у самостійному балансі.</w:t>
      </w:r>
    </w:p>
    <w:p w:rsidR="00831DEF" w:rsidRDefault="00831DEF" w:rsidP="00831DE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ind w:left="-180" w:right="2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8.2. Майно Будинку дитини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831DEF" w:rsidRDefault="00831DEF" w:rsidP="00831DE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left="-180" w:right="19" w:firstLine="108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8.3. Перелік майна, що закріплюється за Будинком дитини на праві оперативного управління, визначається виключно Органом управління майном і може ним змінюватися.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142" w:right="14" w:firstLine="853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Здійснюючи право оперативного управління, Будинок дитини володіє, користується </w:t>
      </w:r>
      <w:r>
        <w:rPr>
          <w:sz w:val="28"/>
          <w:szCs w:val="28"/>
        </w:rPr>
        <w:t>та розпоряджається зазначеним майном на свій розсуд, вчиняючи щодо нього будь-які дії, які не суперечать чинному законодавству, цьому Положенню та рішенням Органу управління майном.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142" w:right="5" w:firstLine="85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Будинок дитини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у </w:t>
      </w:r>
      <w:r>
        <w:rPr>
          <w:spacing w:val="-1"/>
          <w:sz w:val="28"/>
          <w:szCs w:val="28"/>
        </w:rPr>
        <w:t xml:space="preserve">користування (оренду) майна, що є спільною власністю територіальних громад </w:t>
      </w:r>
      <w:r>
        <w:rPr>
          <w:sz w:val="28"/>
          <w:szCs w:val="28"/>
        </w:rPr>
        <w:t xml:space="preserve">сіл, селищ, міст області і закріплене за Будинком дитини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</w:t>
      </w:r>
      <w:r>
        <w:rPr>
          <w:spacing w:val="-1"/>
          <w:sz w:val="28"/>
          <w:szCs w:val="28"/>
        </w:rPr>
        <w:t xml:space="preserve">належить до основних засобів, Будинок дитини має право лише у межах повноважень та у </w:t>
      </w:r>
      <w:r>
        <w:rPr>
          <w:sz w:val="28"/>
          <w:szCs w:val="28"/>
        </w:rPr>
        <w:t>спосіб, що передбачені чинним законодавством.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15"/>
        <w:rPr>
          <w:sz w:val="20"/>
          <w:szCs w:val="20"/>
        </w:rPr>
      </w:pPr>
      <w:r>
        <w:rPr>
          <w:sz w:val="28"/>
          <w:szCs w:val="28"/>
        </w:rPr>
        <w:t>Одержані у результаті відчуження майна кошти спрямовуються:</w:t>
      </w:r>
    </w:p>
    <w:p w:rsidR="00831DEF" w:rsidRDefault="00831DEF" w:rsidP="00831DEF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22" w:lineRule="exact"/>
        <w:ind w:left="1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за нерухоме майно та об'єкти незавершеного будівництва - в обласний бюджет;</w:t>
      </w:r>
    </w:p>
    <w:p w:rsidR="00831DEF" w:rsidRDefault="00831DEF" w:rsidP="00831DEF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22" w:lineRule="exact"/>
        <w:ind w:left="19"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>за індивідуально визначене майно -  на рахунок Будинку дитини на поповнення обігових коштів.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</w:t>
      </w:r>
      <w:r>
        <w:rPr>
          <w:sz w:val="28"/>
          <w:szCs w:val="28"/>
        </w:rPr>
        <w:tab/>
        <w:t>Джерелами формування майна Будинку дитини є: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майно, передане йому Органом управління майном;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кошти обласного бюджету;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кошти від отриманих благодійних внесків, грантів та дарунків (продукти харчування, одяг, обладнання, медична апаратура тощо) підприємств, установ, організацій та окремих громадян, іноземних юридичних і фізичних осіб, інші надходження, не заборонені законодавством;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майно, придбане в інших суб'єктів господарювання, організацій, підприємств і громадян у встановленому законодавством України порядку;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інші джерела, не заборонені чинним законодавством України.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8.5. Будинок дитини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8.6. </w:t>
      </w:r>
      <w:r>
        <w:rPr>
          <w:sz w:val="28"/>
          <w:szCs w:val="28"/>
        </w:rPr>
        <w:t>Збитки, завдані Будинку дитини в результаті порушення його майнових прав громадянами, юридичними особами і державними органами, відшкодовуються згідно з рішенням відповідного суду.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8.7. </w:t>
      </w:r>
      <w:r>
        <w:rPr>
          <w:sz w:val="28"/>
          <w:szCs w:val="28"/>
        </w:rPr>
        <w:t xml:space="preserve">Фінансування Будинку дитини здійснюється за рахунок коштів обласного бюджету, а також додаткових джерел фінансування, не заборонених законодавством. </w:t>
      </w:r>
    </w:p>
    <w:p w:rsidR="00831DEF" w:rsidRDefault="00831DEF" w:rsidP="00831D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9. Припинення діяльності Будинку дитини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color w:val="FF00FF"/>
          <w:sz w:val="28"/>
          <w:szCs w:val="28"/>
        </w:rPr>
      </w:pPr>
    </w:p>
    <w:p w:rsidR="00831DEF" w:rsidRDefault="00831DEF" w:rsidP="00831DEF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rFonts w:eastAsia="Calibri"/>
          <w:sz w:val="28"/>
          <w:szCs w:val="28"/>
        </w:rPr>
        <w:t>Будинок дитини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згідно з  рішенням Органу управління майном, а у випадках, передбачених чинним законодавством, - за рішенням суду.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Ліквідація Будинку дитини здійснюється ліквідаційною комісією, яка утворюється Органом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З моменту призначення ліквідаційної комісії до неї переходять повноваження з управління Будинком дитини. Ліквідаційна комісія оцінює наявне майно Будинку дитини і розраховується з кредиторами, складає ліквідаційний баланс і подає його Органу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 При припиненні діяльності Будинку дитини,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>
        <w:rPr>
          <w:sz w:val="28"/>
          <w:szCs w:val="28"/>
        </w:rPr>
        <w:tab/>
        <w:t>При припиненні діяльності Будинку дитини, печатки та штампи здаються у відповідні органи у встановленому порядку.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9.6. Будинок дитини вважається таким, що припинив свою діяльність, з дня внесення у Єдиний державний реєстр України запису про його припинення.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Майно Будинку дитини, що залишилось після розрахунків із </w:t>
      </w:r>
      <w:r>
        <w:rPr>
          <w:sz w:val="28"/>
          <w:szCs w:val="28"/>
        </w:rPr>
        <w:lastRenderedPageBreak/>
        <w:t>бюджетом, оплати праці працівників, розрахунків з кредиторами, використовується згідно з  рішенням Органу управління майном.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696" w:right="-141" w:firstLine="720"/>
        <w:jc w:val="center"/>
        <w:outlineLvl w:val="0"/>
        <w:rPr>
          <w:b/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left="696" w:right="-141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10. Заключні положення</w:t>
      </w:r>
    </w:p>
    <w:p w:rsidR="00831DEF" w:rsidRDefault="00831DEF" w:rsidP="00831DEF">
      <w:pPr>
        <w:widowControl w:val="0"/>
        <w:autoSpaceDE w:val="0"/>
        <w:autoSpaceDN w:val="0"/>
        <w:adjustRightInd w:val="0"/>
        <w:ind w:left="696" w:right="-141" w:firstLine="720"/>
        <w:jc w:val="center"/>
        <w:outlineLvl w:val="0"/>
        <w:rPr>
          <w:b/>
          <w:sz w:val="16"/>
          <w:szCs w:val="16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10.1.</w:t>
      </w:r>
      <w:r>
        <w:rPr>
          <w:sz w:val="28"/>
          <w:szCs w:val="28"/>
        </w:rPr>
        <w:tab/>
        <w:t xml:space="preserve"> У всьому, що не врегульовано цим Положенням, слід керуватися чинним законодавством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10.2.</w:t>
      </w:r>
      <w:r>
        <w:rPr>
          <w:sz w:val="28"/>
          <w:szCs w:val="28"/>
        </w:rPr>
        <w:tab/>
        <w:t xml:space="preserve"> Це Положення, всі зміни та доповнення до нього затверджуються Органом управління майном і реєструються згідно з чинним законодавством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10.3.</w:t>
      </w:r>
      <w:r>
        <w:rPr>
          <w:sz w:val="28"/>
          <w:szCs w:val="28"/>
        </w:rPr>
        <w:tab/>
        <w:t xml:space="preserve"> Це Положення запроваджується в дію з моменту його державної реєстрації відповідно до чинного законодавства України.</w:t>
      </w: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831DEF" w:rsidRDefault="00831DEF" w:rsidP="00831DE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голови обласної ради                                                                   С.М. Крамаренко</w:t>
      </w: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</w:p>
    <w:p w:rsidR="00831DEF" w:rsidRDefault="00831DEF" w:rsidP="00831DEF">
      <w:pPr>
        <w:widowControl w:val="0"/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</w:p>
    <w:p w:rsidR="00831DEF" w:rsidRDefault="00831DEF" w:rsidP="00831DEF">
      <w:pPr>
        <w:ind w:firstLine="720"/>
        <w:jc w:val="both"/>
        <w:rPr>
          <w:sz w:val="28"/>
          <w:szCs w:val="28"/>
        </w:rPr>
      </w:pPr>
    </w:p>
    <w:p w:rsidR="00831DEF" w:rsidRDefault="00831DEF" w:rsidP="00831DEF">
      <w:pPr>
        <w:ind w:firstLine="720"/>
        <w:jc w:val="both"/>
        <w:rPr>
          <w:sz w:val="28"/>
          <w:szCs w:val="28"/>
        </w:rPr>
      </w:pPr>
    </w:p>
    <w:p w:rsidR="00831DEF" w:rsidRDefault="00831DEF" w:rsidP="00831DEF">
      <w:pPr>
        <w:ind w:firstLine="720"/>
        <w:jc w:val="both"/>
        <w:rPr>
          <w:sz w:val="28"/>
          <w:szCs w:val="28"/>
        </w:rPr>
      </w:pP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DEF" w:rsidRDefault="00831DEF" w:rsidP="00831DEF">
      <w:pPr>
        <w:jc w:val="both"/>
        <w:rPr>
          <w:sz w:val="10"/>
          <w:szCs w:val="10"/>
          <w:highlight w:val="green"/>
        </w:rPr>
      </w:pPr>
    </w:p>
    <w:p w:rsidR="00831DEF" w:rsidRDefault="00831DEF" w:rsidP="00831DE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831DEF" w:rsidRDefault="00831DEF" w:rsidP="00831DEF">
      <w:pPr>
        <w:jc w:val="both"/>
        <w:rPr>
          <w:sz w:val="28"/>
          <w:szCs w:val="28"/>
        </w:rPr>
      </w:pPr>
    </w:p>
    <w:p w:rsidR="00831DEF" w:rsidRDefault="00831DEF" w:rsidP="00831DEF">
      <w:pPr>
        <w:jc w:val="center"/>
        <w:rPr>
          <w:b/>
          <w:bCs/>
          <w:sz w:val="10"/>
          <w:szCs w:val="10"/>
        </w:rPr>
      </w:pPr>
    </w:p>
    <w:p w:rsidR="00831DEF" w:rsidRDefault="00831DEF" w:rsidP="00831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DEF" w:rsidRDefault="00831DEF" w:rsidP="00831DEF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доповнення до нього затверджуються Органом управління майном та реєструються згідно з  законодавством України.</w:t>
      </w:r>
    </w:p>
    <w:p w:rsidR="00831DEF" w:rsidRDefault="00831DEF" w:rsidP="00831DEF">
      <w:pPr>
        <w:jc w:val="both"/>
        <w:rPr>
          <w:sz w:val="28"/>
          <w:szCs w:val="28"/>
        </w:rPr>
      </w:pPr>
    </w:p>
    <w:p w:rsidR="00831DEF" w:rsidRDefault="00831DEF" w:rsidP="00831DEF">
      <w:pPr>
        <w:rPr>
          <w:b/>
          <w:sz w:val="28"/>
          <w:szCs w:val="28"/>
        </w:rPr>
      </w:pPr>
    </w:p>
    <w:p w:rsidR="00831DEF" w:rsidRDefault="00831DEF" w:rsidP="00831DEF">
      <w:pPr>
        <w:rPr>
          <w:b/>
          <w:sz w:val="28"/>
          <w:szCs w:val="28"/>
        </w:rPr>
      </w:pPr>
    </w:p>
    <w:p w:rsidR="00831DEF" w:rsidRDefault="00831DEF" w:rsidP="00831DEF">
      <w:pPr>
        <w:jc w:val="center"/>
        <w:rPr>
          <w:sz w:val="28"/>
          <w:szCs w:val="28"/>
        </w:rPr>
      </w:pPr>
    </w:p>
    <w:p w:rsidR="00831DEF" w:rsidRPr="00831DEF" w:rsidRDefault="00831DEF" w:rsidP="008808CD">
      <w:pPr>
        <w:tabs>
          <w:tab w:val="left" w:pos="0"/>
        </w:tabs>
        <w:rPr>
          <w:b/>
        </w:rPr>
      </w:pPr>
    </w:p>
    <w:sectPr w:rsidR="00831DEF" w:rsidRPr="00831DEF" w:rsidSect="008808CD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52" w:rsidRDefault="003E6B52" w:rsidP="0054188B">
      <w:r>
        <w:separator/>
      </w:r>
    </w:p>
  </w:endnote>
  <w:endnote w:type="continuationSeparator" w:id="0">
    <w:p w:rsidR="003E6B52" w:rsidRDefault="003E6B52" w:rsidP="0054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52" w:rsidRDefault="003E6B52" w:rsidP="0054188B">
      <w:r>
        <w:separator/>
      </w:r>
    </w:p>
  </w:footnote>
  <w:footnote w:type="continuationSeparator" w:id="0">
    <w:p w:rsidR="003E6B52" w:rsidRDefault="003E6B52" w:rsidP="0054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453702"/>
      <w:docPartObj>
        <w:docPartGallery w:val="Page Numbers (Top of Page)"/>
        <w:docPartUnique/>
      </w:docPartObj>
    </w:sdtPr>
    <w:sdtEndPr/>
    <w:sdtContent>
      <w:p w:rsidR="0054188B" w:rsidRDefault="005418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06">
          <w:rPr>
            <w:noProof/>
          </w:rPr>
          <w:t>21</w:t>
        </w:r>
        <w:r>
          <w:fldChar w:fldCharType="end"/>
        </w:r>
      </w:p>
    </w:sdtContent>
  </w:sdt>
  <w:p w:rsidR="0054188B" w:rsidRDefault="005418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ACCA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A86F92"/>
    <w:multiLevelType w:val="hybridMultilevel"/>
    <w:tmpl w:val="FBE29642"/>
    <w:lvl w:ilvl="0" w:tplc="CB8649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31A4BA1"/>
    <w:multiLevelType w:val="singleLevel"/>
    <w:tmpl w:val="3544D8D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21636CF"/>
    <w:multiLevelType w:val="multilevel"/>
    <w:tmpl w:val="CC28AA2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7"/>
    <w:rsid w:val="00017A0B"/>
    <w:rsid w:val="00021977"/>
    <w:rsid w:val="000351A0"/>
    <w:rsid w:val="00044FED"/>
    <w:rsid w:val="000565DC"/>
    <w:rsid w:val="0006214D"/>
    <w:rsid w:val="00064AE3"/>
    <w:rsid w:val="0006776E"/>
    <w:rsid w:val="00074A98"/>
    <w:rsid w:val="00083A62"/>
    <w:rsid w:val="00084442"/>
    <w:rsid w:val="00092F10"/>
    <w:rsid w:val="000C5104"/>
    <w:rsid w:val="000C5BB6"/>
    <w:rsid w:val="000C7407"/>
    <w:rsid w:val="000D5CE7"/>
    <w:rsid w:val="000E15C7"/>
    <w:rsid w:val="000F1CD6"/>
    <w:rsid w:val="000F2809"/>
    <w:rsid w:val="00105E2E"/>
    <w:rsid w:val="00117FFE"/>
    <w:rsid w:val="00127607"/>
    <w:rsid w:val="00132348"/>
    <w:rsid w:val="00132A19"/>
    <w:rsid w:val="00150209"/>
    <w:rsid w:val="00170F0E"/>
    <w:rsid w:val="00183593"/>
    <w:rsid w:val="001A0C8D"/>
    <w:rsid w:val="001A557F"/>
    <w:rsid w:val="001C3FB3"/>
    <w:rsid w:val="001C4B7D"/>
    <w:rsid w:val="001E3C49"/>
    <w:rsid w:val="001F2EB6"/>
    <w:rsid w:val="0020001F"/>
    <w:rsid w:val="00200C46"/>
    <w:rsid w:val="002101AA"/>
    <w:rsid w:val="002108EA"/>
    <w:rsid w:val="00225A50"/>
    <w:rsid w:val="002310CA"/>
    <w:rsid w:val="00234BD0"/>
    <w:rsid w:val="00237B6A"/>
    <w:rsid w:val="00245AE8"/>
    <w:rsid w:val="00245BF4"/>
    <w:rsid w:val="0025478C"/>
    <w:rsid w:val="0026624A"/>
    <w:rsid w:val="0027064F"/>
    <w:rsid w:val="002759C2"/>
    <w:rsid w:val="00284DA9"/>
    <w:rsid w:val="0029257E"/>
    <w:rsid w:val="002A29E5"/>
    <w:rsid w:val="002B10DE"/>
    <w:rsid w:val="002B129A"/>
    <w:rsid w:val="002C1C98"/>
    <w:rsid w:val="002E664B"/>
    <w:rsid w:val="0030021F"/>
    <w:rsid w:val="003017B9"/>
    <w:rsid w:val="00312CE7"/>
    <w:rsid w:val="00313503"/>
    <w:rsid w:val="00315DF0"/>
    <w:rsid w:val="003204C8"/>
    <w:rsid w:val="0032184D"/>
    <w:rsid w:val="00330EE3"/>
    <w:rsid w:val="00365908"/>
    <w:rsid w:val="003813A6"/>
    <w:rsid w:val="00383123"/>
    <w:rsid w:val="003B509E"/>
    <w:rsid w:val="003C027A"/>
    <w:rsid w:val="003C4BAD"/>
    <w:rsid w:val="003D130A"/>
    <w:rsid w:val="003D1E18"/>
    <w:rsid w:val="003E6B52"/>
    <w:rsid w:val="003F23C4"/>
    <w:rsid w:val="003F5878"/>
    <w:rsid w:val="0040002E"/>
    <w:rsid w:val="00400332"/>
    <w:rsid w:val="00410C67"/>
    <w:rsid w:val="004307CF"/>
    <w:rsid w:val="004334D0"/>
    <w:rsid w:val="00463410"/>
    <w:rsid w:val="00465F1D"/>
    <w:rsid w:val="00472B68"/>
    <w:rsid w:val="00487475"/>
    <w:rsid w:val="0049743A"/>
    <w:rsid w:val="00497F5C"/>
    <w:rsid w:val="004B2DB2"/>
    <w:rsid w:val="004B4CA2"/>
    <w:rsid w:val="004C286A"/>
    <w:rsid w:val="004C34D0"/>
    <w:rsid w:val="004C55B7"/>
    <w:rsid w:val="004D0669"/>
    <w:rsid w:val="004E30B1"/>
    <w:rsid w:val="004E780D"/>
    <w:rsid w:val="004F0CD2"/>
    <w:rsid w:val="00513A4F"/>
    <w:rsid w:val="0052560D"/>
    <w:rsid w:val="0054188B"/>
    <w:rsid w:val="005441C8"/>
    <w:rsid w:val="005451AB"/>
    <w:rsid w:val="00551144"/>
    <w:rsid w:val="00562BCE"/>
    <w:rsid w:val="00573888"/>
    <w:rsid w:val="00575DB9"/>
    <w:rsid w:val="005873BC"/>
    <w:rsid w:val="005904FD"/>
    <w:rsid w:val="00591801"/>
    <w:rsid w:val="005B33E9"/>
    <w:rsid w:val="005C2C4C"/>
    <w:rsid w:val="005C6B27"/>
    <w:rsid w:val="005F4826"/>
    <w:rsid w:val="00601FC8"/>
    <w:rsid w:val="0061707C"/>
    <w:rsid w:val="00620A38"/>
    <w:rsid w:val="00635C6F"/>
    <w:rsid w:val="00656AB0"/>
    <w:rsid w:val="00665C44"/>
    <w:rsid w:val="006973E7"/>
    <w:rsid w:val="006A363A"/>
    <w:rsid w:val="006C71CD"/>
    <w:rsid w:val="006C7DC7"/>
    <w:rsid w:val="006D6E9C"/>
    <w:rsid w:val="006E100F"/>
    <w:rsid w:val="006E537B"/>
    <w:rsid w:val="006F5C5E"/>
    <w:rsid w:val="007002E4"/>
    <w:rsid w:val="007048C2"/>
    <w:rsid w:val="00704ABC"/>
    <w:rsid w:val="00741915"/>
    <w:rsid w:val="007709E2"/>
    <w:rsid w:val="00796F39"/>
    <w:rsid w:val="007B518E"/>
    <w:rsid w:val="007B75A9"/>
    <w:rsid w:val="007D3A78"/>
    <w:rsid w:val="007D40C2"/>
    <w:rsid w:val="007E189B"/>
    <w:rsid w:val="007E2399"/>
    <w:rsid w:val="007F15B4"/>
    <w:rsid w:val="007F405F"/>
    <w:rsid w:val="007F5383"/>
    <w:rsid w:val="008116F8"/>
    <w:rsid w:val="00820DFD"/>
    <w:rsid w:val="00830AA0"/>
    <w:rsid w:val="00831DEF"/>
    <w:rsid w:val="00841B67"/>
    <w:rsid w:val="00842F64"/>
    <w:rsid w:val="00852A7D"/>
    <w:rsid w:val="00853DFF"/>
    <w:rsid w:val="008726B0"/>
    <w:rsid w:val="00873F60"/>
    <w:rsid w:val="008808CD"/>
    <w:rsid w:val="008854BD"/>
    <w:rsid w:val="008B4372"/>
    <w:rsid w:val="008B54A1"/>
    <w:rsid w:val="008C02B8"/>
    <w:rsid w:val="008D2C03"/>
    <w:rsid w:val="008E0EB1"/>
    <w:rsid w:val="00916402"/>
    <w:rsid w:val="00950B58"/>
    <w:rsid w:val="00951046"/>
    <w:rsid w:val="00955AF0"/>
    <w:rsid w:val="00961281"/>
    <w:rsid w:val="009631B3"/>
    <w:rsid w:val="0097220E"/>
    <w:rsid w:val="009823E0"/>
    <w:rsid w:val="009826B5"/>
    <w:rsid w:val="00990CAC"/>
    <w:rsid w:val="009A4340"/>
    <w:rsid w:val="009C1702"/>
    <w:rsid w:val="009C770C"/>
    <w:rsid w:val="009E3747"/>
    <w:rsid w:val="009F303B"/>
    <w:rsid w:val="009F3592"/>
    <w:rsid w:val="009F434D"/>
    <w:rsid w:val="00A23FD4"/>
    <w:rsid w:val="00A26E7E"/>
    <w:rsid w:val="00A77341"/>
    <w:rsid w:val="00A82095"/>
    <w:rsid w:val="00AF3F3C"/>
    <w:rsid w:val="00AF7709"/>
    <w:rsid w:val="00B0306B"/>
    <w:rsid w:val="00B07254"/>
    <w:rsid w:val="00B40058"/>
    <w:rsid w:val="00B40B97"/>
    <w:rsid w:val="00B566FB"/>
    <w:rsid w:val="00B60FE7"/>
    <w:rsid w:val="00B62487"/>
    <w:rsid w:val="00B73123"/>
    <w:rsid w:val="00B84CFD"/>
    <w:rsid w:val="00B86A0F"/>
    <w:rsid w:val="00BB04ED"/>
    <w:rsid w:val="00BB5375"/>
    <w:rsid w:val="00BC1DFA"/>
    <w:rsid w:val="00BC4477"/>
    <w:rsid w:val="00BC5C66"/>
    <w:rsid w:val="00BD4EBD"/>
    <w:rsid w:val="00BE23DF"/>
    <w:rsid w:val="00BE587C"/>
    <w:rsid w:val="00BF6EAD"/>
    <w:rsid w:val="00BF7AB4"/>
    <w:rsid w:val="00C02B6A"/>
    <w:rsid w:val="00C12E38"/>
    <w:rsid w:val="00C138E3"/>
    <w:rsid w:val="00C30190"/>
    <w:rsid w:val="00C41770"/>
    <w:rsid w:val="00C505A3"/>
    <w:rsid w:val="00C540FB"/>
    <w:rsid w:val="00C572AF"/>
    <w:rsid w:val="00C61921"/>
    <w:rsid w:val="00C64828"/>
    <w:rsid w:val="00C75D11"/>
    <w:rsid w:val="00C84077"/>
    <w:rsid w:val="00C93671"/>
    <w:rsid w:val="00CA117E"/>
    <w:rsid w:val="00CF23DB"/>
    <w:rsid w:val="00D03CDD"/>
    <w:rsid w:val="00D0766A"/>
    <w:rsid w:val="00D14A49"/>
    <w:rsid w:val="00D14E2D"/>
    <w:rsid w:val="00D40FB5"/>
    <w:rsid w:val="00D44ACE"/>
    <w:rsid w:val="00D46A46"/>
    <w:rsid w:val="00D511B4"/>
    <w:rsid w:val="00D71C79"/>
    <w:rsid w:val="00D75BA1"/>
    <w:rsid w:val="00DA4784"/>
    <w:rsid w:val="00DB2D1E"/>
    <w:rsid w:val="00DB4C43"/>
    <w:rsid w:val="00DB6BA0"/>
    <w:rsid w:val="00DB6E01"/>
    <w:rsid w:val="00DC01B8"/>
    <w:rsid w:val="00DD061D"/>
    <w:rsid w:val="00DE40C0"/>
    <w:rsid w:val="00E10DA6"/>
    <w:rsid w:val="00E112C4"/>
    <w:rsid w:val="00E143F5"/>
    <w:rsid w:val="00E42A94"/>
    <w:rsid w:val="00E43C0C"/>
    <w:rsid w:val="00E45D06"/>
    <w:rsid w:val="00E65564"/>
    <w:rsid w:val="00E72B7F"/>
    <w:rsid w:val="00EA66E6"/>
    <w:rsid w:val="00EA7ADE"/>
    <w:rsid w:val="00ED09E2"/>
    <w:rsid w:val="00EE593A"/>
    <w:rsid w:val="00EF0763"/>
    <w:rsid w:val="00EF0BF9"/>
    <w:rsid w:val="00EF77F0"/>
    <w:rsid w:val="00F26F54"/>
    <w:rsid w:val="00F46130"/>
    <w:rsid w:val="00F5227F"/>
    <w:rsid w:val="00F62F59"/>
    <w:rsid w:val="00F67A5D"/>
    <w:rsid w:val="00F709AA"/>
    <w:rsid w:val="00F75389"/>
    <w:rsid w:val="00F77C4F"/>
    <w:rsid w:val="00F90C79"/>
    <w:rsid w:val="00FA58D8"/>
    <w:rsid w:val="00FB7694"/>
    <w:rsid w:val="00FC188F"/>
    <w:rsid w:val="00FC1D34"/>
    <w:rsid w:val="00FC480E"/>
    <w:rsid w:val="00FD38BA"/>
    <w:rsid w:val="00FE64F3"/>
    <w:rsid w:val="00FF0225"/>
    <w:rsid w:val="00FF419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348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3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71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348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13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315DF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54188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188B"/>
    <w:rPr>
      <w:sz w:val="24"/>
      <w:szCs w:val="24"/>
    </w:rPr>
  </w:style>
  <w:style w:type="paragraph" w:styleId="af">
    <w:name w:val="footer"/>
    <w:basedOn w:val="a"/>
    <w:link w:val="af0"/>
    <w:rsid w:val="0054188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54188B"/>
    <w:rPr>
      <w:sz w:val="24"/>
      <w:szCs w:val="24"/>
    </w:rPr>
  </w:style>
  <w:style w:type="character" w:customStyle="1" w:styleId="a5">
    <w:name w:val="Подзаголовок Знак"/>
    <w:basedOn w:val="a0"/>
    <w:link w:val="a4"/>
    <w:rsid w:val="00C41770"/>
    <w:rPr>
      <w:b/>
      <w:sz w:val="32"/>
      <w:lang w:val="uk-UA"/>
    </w:rPr>
  </w:style>
  <w:style w:type="paragraph" w:styleId="af1">
    <w:name w:val="Body Text"/>
    <w:basedOn w:val="a"/>
    <w:link w:val="af2"/>
    <w:rsid w:val="00C41770"/>
    <w:pPr>
      <w:spacing w:after="120"/>
    </w:pPr>
  </w:style>
  <w:style w:type="character" w:customStyle="1" w:styleId="af2">
    <w:name w:val="Основной текст Знак"/>
    <w:basedOn w:val="a0"/>
    <w:link w:val="af1"/>
    <w:rsid w:val="00C4177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71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1">
    <w:name w:val="Style1"/>
    <w:basedOn w:val="a"/>
    <w:rsid w:val="00D71C79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D71C79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character" w:customStyle="1" w:styleId="FontStyle13">
    <w:name w:val="Font Style13"/>
    <w:rsid w:val="00D71C79"/>
    <w:rPr>
      <w:rFonts w:ascii="Times New Roman" w:hAnsi="Times New Roman" w:cs="Times New Roman" w:hint="default"/>
      <w:sz w:val="24"/>
      <w:szCs w:val="24"/>
    </w:rPr>
  </w:style>
  <w:style w:type="character" w:customStyle="1" w:styleId="3TimesNewRoman">
    <w:name w:val="Основной текст (3) + Times New Roman"/>
    <w:aliases w:val="14 pt"/>
    <w:rsid w:val="00D71C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348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3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71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348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13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315DF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54188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188B"/>
    <w:rPr>
      <w:sz w:val="24"/>
      <w:szCs w:val="24"/>
    </w:rPr>
  </w:style>
  <w:style w:type="paragraph" w:styleId="af">
    <w:name w:val="footer"/>
    <w:basedOn w:val="a"/>
    <w:link w:val="af0"/>
    <w:rsid w:val="0054188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54188B"/>
    <w:rPr>
      <w:sz w:val="24"/>
      <w:szCs w:val="24"/>
    </w:rPr>
  </w:style>
  <w:style w:type="character" w:customStyle="1" w:styleId="a5">
    <w:name w:val="Подзаголовок Знак"/>
    <w:basedOn w:val="a0"/>
    <w:link w:val="a4"/>
    <w:rsid w:val="00C41770"/>
    <w:rPr>
      <w:b/>
      <w:sz w:val="32"/>
      <w:lang w:val="uk-UA"/>
    </w:rPr>
  </w:style>
  <w:style w:type="paragraph" w:styleId="af1">
    <w:name w:val="Body Text"/>
    <w:basedOn w:val="a"/>
    <w:link w:val="af2"/>
    <w:rsid w:val="00C41770"/>
    <w:pPr>
      <w:spacing w:after="120"/>
    </w:pPr>
  </w:style>
  <w:style w:type="character" w:customStyle="1" w:styleId="af2">
    <w:name w:val="Основной текст Знак"/>
    <w:basedOn w:val="a0"/>
    <w:link w:val="af1"/>
    <w:rsid w:val="00C4177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71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1">
    <w:name w:val="Style1"/>
    <w:basedOn w:val="a"/>
    <w:rsid w:val="00D71C79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D71C79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character" w:customStyle="1" w:styleId="FontStyle13">
    <w:name w:val="Font Style13"/>
    <w:rsid w:val="00D71C79"/>
    <w:rPr>
      <w:rFonts w:ascii="Times New Roman" w:hAnsi="Times New Roman" w:cs="Times New Roman" w:hint="default"/>
      <w:sz w:val="24"/>
      <w:szCs w:val="24"/>
    </w:rPr>
  </w:style>
  <w:style w:type="character" w:customStyle="1" w:styleId="3TimesNewRoman">
    <w:name w:val="Основной текст (3) + Times New Roman"/>
    <w:aliases w:val="14 pt"/>
    <w:rsid w:val="00D71C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_house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6129</Words>
  <Characters>43505</Characters>
  <Application>Microsoft Office Word</Application>
  <DocSecurity>0</DocSecurity>
  <Lines>362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2017-03-02T14:04:00Z</cp:lastPrinted>
  <dcterms:created xsi:type="dcterms:W3CDTF">2017-04-12T09:21:00Z</dcterms:created>
  <dcterms:modified xsi:type="dcterms:W3CDTF">2017-04-12T09:21:00Z</dcterms:modified>
</cp:coreProperties>
</file>