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43" w:rsidRPr="00B97872" w:rsidRDefault="00937A43" w:rsidP="00937A43">
      <w:pPr>
        <w:pStyle w:val="ae"/>
        <w:spacing w:before="0" w:beforeAutospacing="0" w:after="0" w:afterAutospacing="0"/>
        <w:ind w:left="5234" w:firstLine="708"/>
        <w:rPr>
          <w:sz w:val="28"/>
          <w:szCs w:val="28"/>
          <w:lang w:val="uk-UA"/>
        </w:rPr>
      </w:pPr>
      <w:bookmarkStart w:id="0" w:name="_GoBack"/>
      <w:bookmarkEnd w:id="0"/>
      <w:r w:rsidRPr="00B97872">
        <w:rPr>
          <w:sz w:val="28"/>
          <w:szCs w:val="28"/>
          <w:lang w:val="uk-UA"/>
        </w:rPr>
        <w:t xml:space="preserve">Додаток </w:t>
      </w:r>
    </w:p>
    <w:p w:rsidR="00937A43" w:rsidRPr="00B97872" w:rsidRDefault="00937A43" w:rsidP="00937A43">
      <w:pPr>
        <w:spacing w:after="0" w:line="240" w:lineRule="auto"/>
        <w:ind w:left="5942" w:right="219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до рішення обласної ради </w:t>
      </w:r>
    </w:p>
    <w:p w:rsidR="00937A43" w:rsidRPr="00B97872" w:rsidRDefault="008B5FA7" w:rsidP="008B5FA7">
      <w:pPr>
        <w:spacing w:line="240" w:lineRule="auto"/>
        <w:rPr>
          <w:rFonts w:ascii="Times New Roman" w:hAnsi="Times New Roman"/>
          <w:sz w:val="28"/>
          <w:szCs w:val="28"/>
        </w:rPr>
      </w:pPr>
      <w:r w:rsidRPr="00D816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8B5FA7">
        <w:rPr>
          <w:rFonts w:ascii="Times New Roman" w:hAnsi="Times New Roman"/>
          <w:sz w:val="28"/>
          <w:szCs w:val="28"/>
        </w:rPr>
        <w:t>від  02.11.17   № 775</w:t>
      </w:r>
    </w:p>
    <w:p w:rsidR="00937A43" w:rsidRPr="00B97872" w:rsidRDefault="00937A43" w:rsidP="00937A43">
      <w:pPr>
        <w:spacing w:line="240" w:lineRule="auto"/>
        <w:ind w:left="594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94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94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94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940" w:firstLine="851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</w:t>
      </w:r>
    </w:p>
    <w:p w:rsidR="00937A43" w:rsidRDefault="00937A43" w:rsidP="0093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соціального захисту</w:t>
      </w:r>
    </w:p>
    <w:p w:rsidR="00937A43" w:rsidRPr="00F26EC7" w:rsidRDefault="00937A43" w:rsidP="0093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громадян, які постраждали внаслідок</w:t>
      </w:r>
    </w:p>
    <w:p w:rsidR="00937A43" w:rsidRDefault="00937A43" w:rsidP="0093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Чорнобильської катастрофи,</w:t>
      </w:r>
    </w:p>
    <w:p w:rsidR="00937A43" w:rsidRPr="00F26EC7" w:rsidRDefault="00937A43" w:rsidP="0093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на 2017-2021 роки</w:t>
      </w:r>
    </w:p>
    <w:p w:rsidR="00937A43" w:rsidRPr="00B97872" w:rsidRDefault="00937A43" w:rsidP="00937A43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58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58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spacing w:line="240" w:lineRule="auto"/>
        <w:ind w:left="5580"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04" w:lineRule="auto"/>
        <w:ind w:firstLine="851"/>
        <w:rPr>
          <w:rFonts w:ascii="Times New Roman" w:hAnsi="Times New Roman"/>
          <w:sz w:val="28"/>
          <w:szCs w:val="28"/>
        </w:rPr>
      </w:pPr>
    </w:p>
    <w:p w:rsidR="00937A43" w:rsidRPr="00B97872" w:rsidRDefault="00937A43" w:rsidP="00937A43">
      <w:pPr>
        <w:widowControl w:val="0"/>
        <w:shd w:val="clear" w:color="auto" w:fill="FFFFFF"/>
        <w:spacing w:before="120" w:line="204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43" w:rsidRDefault="00937A43" w:rsidP="00937A4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89" w:rsidRPr="00B97872" w:rsidRDefault="00315389" w:rsidP="00F26EC7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ЗАГАЛЬНА ХАРАКТЕРИСТИКА</w:t>
      </w:r>
    </w:p>
    <w:p w:rsidR="00F26EC7" w:rsidRPr="00F26EC7" w:rsidRDefault="00F26EC7" w:rsidP="00F26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lastRenderedPageBreak/>
        <w:t xml:space="preserve">програми соціального захисту громадян, які постраждали внаслідок </w:t>
      </w:r>
    </w:p>
    <w:p w:rsidR="00F26EC7" w:rsidRDefault="00F26EC7" w:rsidP="00F26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 xml:space="preserve">Чорнобильської катастрофи, </w:t>
      </w:r>
    </w:p>
    <w:p w:rsidR="00F26EC7" w:rsidRPr="00F26EC7" w:rsidRDefault="00F26EC7" w:rsidP="00F26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на 2017-2021 роки</w:t>
      </w:r>
    </w:p>
    <w:p w:rsidR="00315389" w:rsidRPr="00F26EC7" w:rsidRDefault="00315389" w:rsidP="00F26EC7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26EC7">
        <w:rPr>
          <w:rFonts w:ascii="Times New Roman" w:hAnsi="Times New Roman"/>
          <w:sz w:val="28"/>
          <w:szCs w:val="28"/>
        </w:rPr>
        <w:t>(далі - Програма)</w:t>
      </w:r>
    </w:p>
    <w:tbl>
      <w:tblPr>
        <w:tblpPr w:leftFromText="180" w:rightFromText="180" w:vertAnchor="text" w:horzAnchor="margin" w:tblpX="-62" w:tblpY="83"/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2654"/>
        <w:gridCol w:w="6451"/>
      </w:tblGrid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978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 xml:space="preserve">Ініціатор розроблення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Департамент праці та соціального захисту населення Житомирської облдержадміністрації</w:t>
            </w:r>
          </w:p>
        </w:tc>
      </w:tr>
      <w:tr w:rsidR="00315389" w:rsidRPr="00B97872" w:rsidTr="00F26EC7">
        <w:trPr>
          <w:cantSplit/>
          <w:trHeight w:val="22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9C6BF1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9C6BF1">
              <w:rPr>
                <w:rFonts w:ascii="Times New Roman" w:hAnsi="Times New Roman"/>
                <w:sz w:val="28"/>
                <w:szCs w:val="28"/>
              </w:rPr>
              <w:t>П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B22F5" w:rsidRDefault="008B22F5" w:rsidP="008B2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Розпорядження голови Житомирської обласної адмін</w:t>
            </w:r>
            <w:r w:rsidR="00686FDA">
              <w:rPr>
                <w:rFonts w:ascii="Times New Roman" w:hAnsi="Times New Roman"/>
                <w:sz w:val="28"/>
                <w:szCs w:val="28"/>
              </w:rPr>
              <w:t xml:space="preserve">істрації від 04.10.2017 № 394 </w:t>
            </w:r>
            <w:r>
              <w:rPr>
                <w:rFonts w:ascii="Times New Roman" w:hAnsi="Times New Roman"/>
                <w:sz w:val="28"/>
                <w:szCs w:val="28"/>
              </w:rPr>
              <w:t>«Про програму</w:t>
            </w:r>
            <w:r w:rsidRPr="00F26EC7">
              <w:rPr>
                <w:rFonts w:ascii="Times New Roman" w:hAnsi="Times New Roman"/>
                <w:sz w:val="28"/>
                <w:szCs w:val="28"/>
              </w:rPr>
              <w:t xml:space="preserve"> соціального захисту громадян, які постраждали внаслідок </w:t>
            </w:r>
            <w:r>
              <w:rPr>
                <w:rFonts w:ascii="Times New Roman" w:hAnsi="Times New Roman"/>
                <w:sz w:val="28"/>
                <w:szCs w:val="28"/>
              </w:rPr>
              <w:t>Чорнобильської катастрофи»</w:t>
            </w:r>
          </w:p>
          <w:p w:rsidR="008B22F5" w:rsidRDefault="008B22F5" w:rsidP="008B2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5389" w:rsidRPr="00B97872" w:rsidRDefault="00315389" w:rsidP="00315389">
            <w:pPr>
              <w:widowControl w:val="0"/>
              <w:shd w:val="clear" w:color="auto" w:fill="FFFFFF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Закон  України   «Про  статус  і  соціальний  захист  громадян, які постраждали внаслідок  Чорнобильської  катастрофи»</w:t>
            </w:r>
          </w:p>
          <w:p w:rsidR="00315389" w:rsidRDefault="00F26EC7" w:rsidP="00315389">
            <w:pPr>
              <w:widowControl w:val="0"/>
              <w:shd w:val="clear" w:color="auto" w:fill="FFFFFF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Бюджетний кодекс</w:t>
            </w:r>
            <w:r w:rsidR="004A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</w:p>
          <w:p w:rsidR="00807B9A" w:rsidRPr="00B97872" w:rsidRDefault="00807B9A" w:rsidP="00686F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15389" w:rsidRPr="00B97872" w:rsidTr="00F26EC7">
        <w:trPr>
          <w:cantSplit/>
          <w:trHeight w:val="4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 xml:space="preserve">Розробник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Департамент праці та соціального захисту населення облдержадміністрації</w:t>
            </w:r>
          </w:p>
        </w:tc>
      </w:tr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26EC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978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Департамент праці т</w:t>
            </w:r>
            <w:r w:rsidR="00481409">
              <w:rPr>
                <w:rFonts w:ascii="Times New Roman" w:hAnsi="Times New Roman"/>
                <w:sz w:val="28"/>
                <w:szCs w:val="28"/>
              </w:rPr>
              <w:t>а соціального захисту населення</w:t>
            </w:r>
            <w:r w:rsidR="00511865">
              <w:rPr>
                <w:rFonts w:ascii="Times New Roman" w:hAnsi="Times New Roman"/>
                <w:sz w:val="28"/>
                <w:szCs w:val="28"/>
              </w:rPr>
              <w:t>,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 xml:space="preserve"> управління охорони здоров’я облдержадміністрації   </w:t>
            </w:r>
          </w:p>
        </w:tc>
      </w:tr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6</w:t>
            </w:r>
            <w:r w:rsidR="00F26EC7">
              <w:rPr>
                <w:rFonts w:ascii="Times New Roman" w:hAnsi="Times New Roman"/>
                <w:sz w:val="28"/>
                <w:szCs w:val="28"/>
              </w:rPr>
              <w:t>5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0F59C6" w:rsidP="002E15B7">
            <w:pPr>
              <w:widowControl w:val="0"/>
              <w:shd w:val="clear" w:color="auto" w:fill="FFFFFF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26EC7">
              <w:rPr>
                <w:rFonts w:ascii="Times New Roman" w:hAnsi="Times New Roman"/>
                <w:sz w:val="28"/>
                <w:szCs w:val="28"/>
              </w:rPr>
              <w:t>айонні ради, р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айдержадміністрації, </w:t>
            </w:r>
            <w:r w:rsidR="00AC6B28">
              <w:rPr>
                <w:rFonts w:ascii="Times New Roman" w:hAnsi="Times New Roman"/>
                <w:sz w:val="28"/>
                <w:szCs w:val="28"/>
              </w:rPr>
              <w:t xml:space="preserve">об’єднані територіальні громади, 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>міськвиконк</w:t>
            </w:r>
            <w:r w:rsidR="00F26EC7">
              <w:rPr>
                <w:rFonts w:ascii="Times New Roman" w:hAnsi="Times New Roman"/>
                <w:sz w:val="28"/>
                <w:szCs w:val="28"/>
              </w:rPr>
              <w:t>оми (за згодою)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, громадські організації (за згодою) </w:t>
            </w:r>
          </w:p>
        </w:tc>
      </w:tr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7</w:t>
            </w:r>
            <w:r w:rsidR="00F26EC7">
              <w:rPr>
                <w:rFonts w:ascii="Times New Roman" w:hAnsi="Times New Roman"/>
                <w:sz w:val="28"/>
                <w:szCs w:val="28"/>
              </w:rPr>
              <w:t>6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 xml:space="preserve"> реалізації Програми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Default="00F26EC7" w:rsidP="00315389">
            <w:pPr>
              <w:widowControl w:val="0"/>
              <w:shd w:val="clear" w:color="auto" w:fill="FFFFFF"/>
              <w:spacing w:after="120" w:line="204" w:lineRule="auto"/>
              <w:ind w:left="10" w:right="25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 роки</w:t>
            </w:r>
          </w:p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left="10" w:right="25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F26EC7" w:rsidP="00315389">
            <w:pPr>
              <w:widowControl w:val="0"/>
              <w:shd w:val="clear" w:color="auto" w:fill="FFFFFF"/>
              <w:spacing w:after="120" w:line="204" w:lineRule="auto"/>
              <w:ind w:left="-453" w:firstLine="4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53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FC3521" w:rsidP="00315389">
            <w:pPr>
              <w:widowControl w:val="0"/>
              <w:shd w:val="clear" w:color="auto" w:fill="FFFFFF"/>
              <w:spacing w:after="12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Перелік місцевих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 бюджетів, які </w:t>
            </w:r>
            <w:r w:rsidR="00315389">
              <w:rPr>
                <w:rFonts w:ascii="Times New Roman" w:hAnsi="Times New Roman"/>
                <w:sz w:val="28"/>
                <w:szCs w:val="28"/>
              </w:rPr>
              <w:t>беруть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 участь у виконанні </w:t>
            </w:r>
            <w:r w:rsidR="00315389">
              <w:rPr>
                <w:rFonts w:ascii="Times New Roman" w:hAnsi="Times New Roman"/>
                <w:sz w:val="28"/>
                <w:szCs w:val="28"/>
              </w:rPr>
              <w:t>П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2E15B7">
            <w:pPr>
              <w:widowControl w:val="0"/>
              <w:shd w:val="clear" w:color="auto" w:fill="FFFFFF"/>
              <w:spacing w:after="120" w:line="204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97872">
              <w:rPr>
                <w:rFonts w:ascii="Times New Roman" w:hAnsi="Times New Roman"/>
                <w:sz w:val="28"/>
                <w:szCs w:val="28"/>
              </w:rPr>
              <w:t>бласний та місцеві бюджети</w:t>
            </w:r>
          </w:p>
        </w:tc>
      </w:tr>
      <w:tr w:rsidR="00315389" w:rsidRPr="00B97872" w:rsidTr="00F26EC7">
        <w:trPr>
          <w:cantSplit/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F26EC7" w:rsidP="00315389">
            <w:pPr>
              <w:widowControl w:val="0"/>
              <w:shd w:val="clear" w:color="auto" w:fill="FFFFFF"/>
              <w:spacing w:after="120" w:line="204" w:lineRule="auto"/>
              <w:ind w:left="-1757" w:firstLine="13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  <w:r w:rsidR="003153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315389" w:rsidP="00315389">
            <w:pPr>
              <w:widowControl w:val="0"/>
              <w:shd w:val="clear" w:color="auto" w:fill="FFFFFF"/>
              <w:spacing w:after="120" w:line="204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872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389" w:rsidRPr="00B97872" w:rsidRDefault="00481409" w:rsidP="00315389">
            <w:pPr>
              <w:widowControl w:val="0"/>
              <w:shd w:val="clear" w:color="auto" w:fill="FFFFFF"/>
              <w:spacing w:after="120" w:line="204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межах</w:t>
            </w:r>
            <w:r w:rsidR="00315389" w:rsidRPr="00B97872">
              <w:rPr>
                <w:rFonts w:ascii="Times New Roman" w:hAnsi="Times New Roman"/>
                <w:sz w:val="28"/>
                <w:szCs w:val="28"/>
              </w:rPr>
              <w:t xml:space="preserve"> фінансових можливостей бюджетів</w:t>
            </w:r>
          </w:p>
        </w:tc>
      </w:tr>
    </w:tbl>
    <w:p w:rsidR="00315389" w:rsidRDefault="00315389" w:rsidP="00315389">
      <w:pPr>
        <w:tabs>
          <w:tab w:val="left" w:pos="3460"/>
        </w:tabs>
        <w:spacing w:after="0"/>
        <w:ind w:right="-725" w:firstLine="851"/>
        <w:rPr>
          <w:rFonts w:ascii="Times New Roman" w:hAnsi="Times New Roman"/>
          <w:b/>
          <w:bCs/>
          <w:sz w:val="28"/>
          <w:szCs w:val="28"/>
        </w:rPr>
      </w:pPr>
    </w:p>
    <w:p w:rsidR="00686FDA" w:rsidRDefault="00686FDA" w:rsidP="00315389">
      <w:pPr>
        <w:tabs>
          <w:tab w:val="left" w:pos="3460"/>
        </w:tabs>
        <w:spacing w:after="0"/>
        <w:ind w:right="-725" w:firstLine="851"/>
        <w:rPr>
          <w:rFonts w:ascii="Times New Roman" w:hAnsi="Times New Roman"/>
          <w:b/>
          <w:bCs/>
          <w:sz w:val="28"/>
          <w:szCs w:val="28"/>
        </w:rPr>
      </w:pPr>
    </w:p>
    <w:p w:rsidR="00686FDA" w:rsidRDefault="00686FDA" w:rsidP="00315389">
      <w:pPr>
        <w:tabs>
          <w:tab w:val="left" w:pos="3460"/>
        </w:tabs>
        <w:spacing w:after="0"/>
        <w:ind w:right="-725" w:firstLine="851"/>
        <w:rPr>
          <w:rFonts w:ascii="Times New Roman" w:hAnsi="Times New Roman"/>
          <w:b/>
          <w:bCs/>
          <w:sz w:val="28"/>
          <w:szCs w:val="28"/>
        </w:rPr>
      </w:pPr>
    </w:p>
    <w:p w:rsidR="00686FDA" w:rsidRDefault="00686FDA" w:rsidP="00315389">
      <w:pPr>
        <w:tabs>
          <w:tab w:val="left" w:pos="3460"/>
        </w:tabs>
        <w:spacing w:after="0"/>
        <w:ind w:right="-725" w:firstLine="851"/>
        <w:rPr>
          <w:rFonts w:ascii="Times New Roman" w:hAnsi="Times New Roman"/>
          <w:b/>
          <w:bCs/>
          <w:sz w:val="28"/>
          <w:szCs w:val="28"/>
        </w:rPr>
      </w:pPr>
    </w:p>
    <w:p w:rsidR="00686FDA" w:rsidRPr="00B97872" w:rsidRDefault="00686FDA" w:rsidP="00315389">
      <w:pPr>
        <w:tabs>
          <w:tab w:val="left" w:pos="3460"/>
        </w:tabs>
        <w:spacing w:after="0"/>
        <w:ind w:right="-725" w:firstLine="851"/>
        <w:rPr>
          <w:rFonts w:ascii="Times New Roman" w:hAnsi="Times New Roman"/>
          <w:b/>
          <w:bCs/>
          <w:sz w:val="28"/>
          <w:szCs w:val="28"/>
        </w:rPr>
      </w:pPr>
    </w:p>
    <w:p w:rsidR="00315389" w:rsidRPr="00B97872" w:rsidRDefault="00315389" w:rsidP="00315389">
      <w:pPr>
        <w:tabs>
          <w:tab w:val="left" w:pos="3460"/>
        </w:tabs>
        <w:spacing w:after="0"/>
        <w:ind w:right="-725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Розділ 1. </w:t>
      </w:r>
      <w:r w:rsidRPr="00B97872">
        <w:rPr>
          <w:rFonts w:ascii="Times New Roman" w:hAnsi="Times New Roman"/>
          <w:b/>
          <w:bCs/>
          <w:sz w:val="28"/>
          <w:szCs w:val="28"/>
        </w:rPr>
        <w:t>В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 xml:space="preserve">изначення проблеми, </w:t>
      </w:r>
    </w:p>
    <w:p w:rsidR="00315389" w:rsidRPr="00B97872" w:rsidRDefault="00315389" w:rsidP="00315389">
      <w:pPr>
        <w:tabs>
          <w:tab w:val="left" w:pos="3460"/>
        </w:tabs>
        <w:spacing w:after="0"/>
        <w:ind w:right="-725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87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на розв'язання якої спрямована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>рограма</w:t>
      </w:r>
    </w:p>
    <w:p w:rsidR="00AE3BAF" w:rsidRDefault="00AE3BAF" w:rsidP="00D97A6C">
      <w:pPr>
        <w:tabs>
          <w:tab w:val="left" w:pos="709"/>
        </w:tabs>
        <w:spacing w:after="0" w:line="240" w:lineRule="auto"/>
        <w:ind w:right="-5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5537C" w:rsidRPr="0055537C" w:rsidRDefault="0055537C" w:rsidP="005553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37C">
        <w:rPr>
          <w:rFonts w:ascii="Times New Roman" w:hAnsi="Times New Roman"/>
          <w:bCs/>
          <w:sz w:val="28"/>
          <w:szCs w:val="28"/>
        </w:rPr>
        <w:t>Житомирщина належить до регіону, який найбільше постраждав від аварії на ЧАЕС. Н</w:t>
      </w:r>
      <w:r w:rsidR="0058013A">
        <w:rPr>
          <w:rFonts w:ascii="Times New Roman" w:hAnsi="Times New Roman"/>
          <w:bCs/>
          <w:sz w:val="28"/>
          <w:szCs w:val="28"/>
        </w:rPr>
        <w:t>а її теренах проживає</w:t>
      </w:r>
      <w:r w:rsidRPr="0055537C">
        <w:rPr>
          <w:rFonts w:ascii="Times New Roman" w:hAnsi="Times New Roman"/>
          <w:bCs/>
          <w:sz w:val="28"/>
          <w:szCs w:val="28"/>
        </w:rPr>
        <w:t xml:space="preserve"> 258</w:t>
      </w:r>
      <w:r w:rsidR="0058013A">
        <w:rPr>
          <w:rFonts w:ascii="Times New Roman" w:hAnsi="Times New Roman"/>
          <w:bCs/>
          <w:sz w:val="28"/>
          <w:szCs w:val="28"/>
        </w:rPr>
        <w:t>,4</w:t>
      </w:r>
      <w:r w:rsidR="00FB02F2">
        <w:rPr>
          <w:rFonts w:ascii="Times New Roman" w:hAnsi="Times New Roman"/>
          <w:bCs/>
          <w:sz w:val="28"/>
          <w:szCs w:val="28"/>
        </w:rPr>
        <w:t xml:space="preserve"> тисяч</w:t>
      </w:r>
      <w:r w:rsidRPr="0055537C">
        <w:rPr>
          <w:rFonts w:ascii="Times New Roman" w:hAnsi="Times New Roman"/>
          <w:bCs/>
          <w:sz w:val="28"/>
          <w:szCs w:val="28"/>
        </w:rPr>
        <w:t xml:space="preserve"> постраждалих, </w:t>
      </w:r>
      <w:r w:rsidR="0058013A">
        <w:rPr>
          <w:rFonts w:ascii="Times New Roman" w:hAnsi="Times New Roman"/>
          <w:bCs/>
          <w:sz w:val="28"/>
          <w:szCs w:val="28"/>
        </w:rPr>
        <w:t xml:space="preserve">з яких           </w:t>
      </w:r>
      <w:r w:rsidRPr="0055537C">
        <w:rPr>
          <w:rFonts w:ascii="Times New Roman" w:hAnsi="Times New Roman"/>
          <w:bCs/>
          <w:sz w:val="28"/>
          <w:szCs w:val="28"/>
        </w:rPr>
        <w:t>56</w:t>
      </w:r>
      <w:r w:rsidR="0058013A">
        <w:rPr>
          <w:rFonts w:ascii="Times New Roman" w:hAnsi="Times New Roman"/>
          <w:bCs/>
          <w:sz w:val="28"/>
          <w:szCs w:val="28"/>
        </w:rPr>
        <w:t>,5</w:t>
      </w:r>
      <w:r w:rsidRPr="0055537C">
        <w:rPr>
          <w:rFonts w:ascii="Times New Roman" w:hAnsi="Times New Roman"/>
          <w:bCs/>
          <w:sz w:val="28"/>
          <w:szCs w:val="28"/>
        </w:rPr>
        <w:t xml:space="preserve"> тис. дітей, 7,7 тис. ліквідаторів, тобто кожний п’ятий має стату</w:t>
      </w:r>
      <w:r w:rsidR="00FB02F2">
        <w:rPr>
          <w:rFonts w:ascii="Times New Roman" w:hAnsi="Times New Roman"/>
          <w:bCs/>
          <w:sz w:val="28"/>
          <w:szCs w:val="28"/>
        </w:rPr>
        <w:t>с громадянина, який постраждав у</w:t>
      </w:r>
      <w:r w:rsidRPr="0055537C">
        <w:rPr>
          <w:rFonts w:ascii="Times New Roman" w:hAnsi="Times New Roman"/>
          <w:bCs/>
          <w:sz w:val="28"/>
          <w:szCs w:val="28"/>
        </w:rPr>
        <w:t xml:space="preserve">наслідок Чорнобильської катастрофи. </w:t>
      </w:r>
    </w:p>
    <w:p w:rsidR="00315389" w:rsidRPr="00B97872" w:rsidRDefault="00315389" w:rsidP="00555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Кількість постраждалого нас</w:t>
      </w:r>
      <w:r w:rsidR="00456DB1">
        <w:rPr>
          <w:rFonts w:ascii="Times New Roman" w:hAnsi="Times New Roman"/>
          <w:sz w:val="28"/>
          <w:szCs w:val="28"/>
        </w:rPr>
        <w:t>елення в області за останні</w:t>
      </w:r>
      <w:r w:rsidR="00FB02F2">
        <w:rPr>
          <w:rFonts w:ascii="Times New Roman" w:hAnsi="Times New Roman"/>
          <w:sz w:val="28"/>
          <w:szCs w:val="28"/>
        </w:rPr>
        <w:t xml:space="preserve">х вісім років </w:t>
      </w:r>
      <w:r w:rsidR="004E547B">
        <w:rPr>
          <w:rFonts w:ascii="Times New Roman" w:hAnsi="Times New Roman"/>
          <w:sz w:val="28"/>
          <w:szCs w:val="28"/>
        </w:rPr>
        <w:t xml:space="preserve">         </w:t>
      </w:r>
      <w:r w:rsidR="00FB02F2">
        <w:rPr>
          <w:rFonts w:ascii="Times New Roman" w:hAnsi="Times New Roman"/>
          <w:sz w:val="28"/>
          <w:szCs w:val="28"/>
        </w:rPr>
        <w:t>(з 01.07.2009</w:t>
      </w:r>
      <w:r w:rsidR="00456DB1">
        <w:rPr>
          <w:rFonts w:ascii="Times New Roman" w:hAnsi="Times New Roman"/>
          <w:sz w:val="28"/>
          <w:szCs w:val="28"/>
        </w:rPr>
        <w:t xml:space="preserve">) </w:t>
      </w:r>
      <w:r w:rsidR="0055537C">
        <w:rPr>
          <w:rFonts w:ascii="Times New Roman" w:hAnsi="Times New Roman"/>
          <w:sz w:val="28"/>
          <w:szCs w:val="28"/>
        </w:rPr>
        <w:t>зменшилася</w:t>
      </w:r>
      <w:r w:rsidRPr="00B97872">
        <w:rPr>
          <w:rFonts w:ascii="Times New Roman" w:hAnsi="Times New Roman"/>
          <w:sz w:val="28"/>
          <w:szCs w:val="28"/>
        </w:rPr>
        <w:t xml:space="preserve"> на </w:t>
      </w:r>
      <w:r w:rsidR="00456DB1">
        <w:rPr>
          <w:rFonts w:ascii="Times New Roman" w:hAnsi="Times New Roman"/>
          <w:sz w:val="28"/>
          <w:szCs w:val="28"/>
        </w:rPr>
        <w:t>63,4 тис</w:t>
      </w:r>
      <w:r w:rsidR="00FB02F2">
        <w:rPr>
          <w:rFonts w:ascii="Times New Roman" w:hAnsi="Times New Roman"/>
          <w:sz w:val="28"/>
          <w:szCs w:val="28"/>
        </w:rPr>
        <w:t>яч</w:t>
      </w:r>
      <w:r w:rsidR="00456DB1">
        <w:rPr>
          <w:rFonts w:ascii="Times New Roman" w:hAnsi="Times New Roman"/>
          <w:sz w:val="28"/>
          <w:szCs w:val="28"/>
        </w:rPr>
        <w:t xml:space="preserve"> осіб або майже на 20%</w:t>
      </w:r>
      <w:r w:rsidRPr="00B97872">
        <w:rPr>
          <w:rFonts w:ascii="Times New Roman" w:hAnsi="Times New Roman"/>
          <w:sz w:val="28"/>
          <w:szCs w:val="28"/>
        </w:rPr>
        <w:t>.</w:t>
      </w:r>
    </w:p>
    <w:p w:rsidR="00315389" w:rsidRDefault="00315389" w:rsidP="00456D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Після аварії на Чорнобильській АЕС з місць постійного проживання було </w:t>
      </w:r>
      <w:proofErr w:type="spellStart"/>
      <w:r w:rsidRPr="00B97872">
        <w:rPr>
          <w:rFonts w:ascii="Times New Roman" w:hAnsi="Times New Roman"/>
          <w:sz w:val="28"/>
          <w:szCs w:val="28"/>
        </w:rPr>
        <w:t>евакуйовано</w:t>
      </w:r>
      <w:proofErr w:type="spellEnd"/>
      <w:r w:rsidRPr="00B97872">
        <w:rPr>
          <w:rFonts w:ascii="Times New Roman" w:hAnsi="Times New Roman"/>
          <w:sz w:val="28"/>
          <w:szCs w:val="28"/>
        </w:rPr>
        <w:t xml:space="preserve"> та переселено сотні тисяч осіб</w:t>
      </w:r>
      <w:r>
        <w:rPr>
          <w:rFonts w:ascii="Times New Roman" w:hAnsi="Times New Roman"/>
          <w:sz w:val="28"/>
          <w:szCs w:val="28"/>
        </w:rPr>
        <w:t>,</w:t>
      </w:r>
      <w:r w:rsidRPr="00B97872">
        <w:rPr>
          <w:rFonts w:ascii="Times New Roman" w:hAnsi="Times New Roman"/>
          <w:sz w:val="28"/>
          <w:szCs w:val="28"/>
        </w:rPr>
        <w:t xml:space="preserve"> і процес цей триває, проте на сьогодні на територіях, що зазнали радіоактив</w:t>
      </w:r>
      <w:r w:rsidR="00676066">
        <w:rPr>
          <w:rFonts w:ascii="Times New Roman" w:hAnsi="Times New Roman"/>
          <w:sz w:val="28"/>
          <w:szCs w:val="28"/>
        </w:rPr>
        <w:t>ного забруднення, проживає 164,7</w:t>
      </w:r>
      <w:r w:rsidRPr="00B97872">
        <w:rPr>
          <w:rFonts w:ascii="Times New Roman" w:hAnsi="Times New Roman"/>
          <w:sz w:val="28"/>
          <w:szCs w:val="28"/>
        </w:rPr>
        <w:t xml:space="preserve"> тис. постраждали</w:t>
      </w:r>
      <w:r w:rsidR="00676066">
        <w:rPr>
          <w:rFonts w:ascii="Times New Roman" w:hAnsi="Times New Roman"/>
          <w:sz w:val="28"/>
          <w:szCs w:val="28"/>
        </w:rPr>
        <w:t>х, у тому числі 49,8</w:t>
      </w:r>
      <w:r w:rsidR="00FB02F2">
        <w:rPr>
          <w:rFonts w:ascii="Times New Roman" w:hAnsi="Times New Roman"/>
          <w:sz w:val="28"/>
          <w:szCs w:val="28"/>
        </w:rPr>
        <w:t xml:space="preserve"> тисяч</w:t>
      </w:r>
      <w:r w:rsidR="00223F9C">
        <w:rPr>
          <w:rFonts w:ascii="Times New Roman" w:hAnsi="Times New Roman"/>
          <w:sz w:val="28"/>
          <w:szCs w:val="28"/>
        </w:rPr>
        <w:t xml:space="preserve"> дітей. Н</w:t>
      </w:r>
      <w:r w:rsidRPr="00B97872">
        <w:rPr>
          <w:rFonts w:ascii="Times New Roman" w:hAnsi="Times New Roman"/>
          <w:sz w:val="28"/>
          <w:szCs w:val="28"/>
        </w:rPr>
        <w:t xml:space="preserve">а черзі на отримання житла або покращення житлових 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 xml:space="preserve">умов  перебуває 3 492 </w:t>
      </w:r>
      <w:r w:rsidR="00AE3BAF">
        <w:rPr>
          <w:rFonts w:ascii="Times New Roman" w:hAnsi="Times New Roman"/>
          <w:color w:val="000000" w:themeColor="text1"/>
          <w:sz w:val="28"/>
          <w:szCs w:val="28"/>
        </w:rPr>
        <w:t xml:space="preserve"> сімей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>, у тому числі:</w:t>
      </w:r>
    </w:p>
    <w:p w:rsidR="0058013A" w:rsidRDefault="00FB02F2" w:rsidP="00456D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сім’ї громадян, віднесених до категорії І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>, та сім’ї померлих зазначеної категорії - 210;</w:t>
      </w:r>
    </w:p>
    <w:p w:rsidR="0058013A" w:rsidRDefault="0058013A" w:rsidP="00456D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сім’ї з дітьми – інвалідами, інвалід</w:t>
      </w:r>
      <w:r w:rsidR="00AE3BAF">
        <w:rPr>
          <w:rFonts w:ascii="Times New Roman" w:hAnsi="Times New Roman"/>
          <w:color w:val="000000" w:themeColor="text1"/>
          <w:sz w:val="28"/>
          <w:szCs w:val="28"/>
        </w:rPr>
        <w:t>ність яких пов’язана з наслідками аварії на ЧАЕС</w:t>
      </w:r>
      <w:r w:rsidR="00FB02F2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456DB1">
        <w:rPr>
          <w:rFonts w:ascii="Times New Roman" w:hAnsi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013A" w:rsidRDefault="00AE3BAF" w:rsidP="00456D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>ім’ї громадян, віднесен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FB02F2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 xml:space="preserve"> категорії </w:t>
      </w:r>
      <w:r w:rsidR="00FB02F2">
        <w:rPr>
          <w:rFonts w:ascii="Times New Roman" w:hAnsi="Times New Roman"/>
          <w:color w:val="000000" w:themeColor="text1"/>
          <w:sz w:val="28"/>
          <w:szCs w:val="28"/>
        </w:rPr>
        <w:t xml:space="preserve">ІІ 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>– 382;</w:t>
      </w:r>
    </w:p>
    <w:p w:rsidR="0058013A" w:rsidRDefault="00AE3BAF" w:rsidP="00456D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сім’ї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 xml:space="preserve">, які перебувають на квартирному обліку за направленням на переселення із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радіоактивно 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>забрудненої території</w:t>
      </w:r>
      <w:r w:rsidR="00FB02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8013A">
        <w:rPr>
          <w:rFonts w:ascii="Times New Roman" w:hAnsi="Times New Roman"/>
          <w:color w:val="000000" w:themeColor="text1"/>
          <w:sz w:val="28"/>
          <w:szCs w:val="28"/>
        </w:rPr>
        <w:t xml:space="preserve"> – 2876. </w:t>
      </w:r>
    </w:p>
    <w:p w:rsidR="00AE3BAF" w:rsidRPr="00AE3BAF" w:rsidRDefault="00AE3BAF" w:rsidP="00AE3BAF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Починаючи з 2014 року по даний час</w:t>
      </w:r>
      <w:r w:rsidR="00FB02F2">
        <w:rPr>
          <w:rFonts w:ascii="Times New Roman" w:hAnsi="Times New Roman"/>
          <w:sz w:val="28"/>
          <w:szCs w:val="28"/>
        </w:rPr>
        <w:t>,</w:t>
      </w:r>
      <w:r w:rsidRPr="00AE3BAF">
        <w:rPr>
          <w:rFonts w:ascii="Times New Roman" w:hAnsi="Times New Roman"/>
          <w:sz w:val="28"/>
          <w:szCs w:val="28"/>
        </w:rPr>
        <w:t xml:space="preserve"> у державному б</w:t>
      </w:r>
      <w:r w:rsidR="00FB02F2">
        <w:rPr>
          <w:rFonts w:ascii="Times New Roman" w:hAnsi="Times New Roman"/>
          <w:sz w:val="28"/>
          <w:szCs w:val="28"/>
        </w:rPr>
        <w:t>юджеті не було передбачено коштів</w:t>
      </w:r>
      <w:r w:rsidRPr="00AE3BAF">
        <w:rPr>
          <w:rFonts w:ascii="Times New Roman" w:hAnsi="Times New Roman"/>
          <w:sz w:val="28"/>
          <w:szCs w:val="28"/>
        </w:rPr>
        <w:t xml:space="preserve"> на виконання державної бюджетної програми «Забезпечення житлом громадян, які постраждали внаслідок Чорнобильської катастрофи» (на сьогоднішній день «Забезпечення житлом інвалідів війни, воїнів-інтернаціоналістів, громадян, які постраждали внаслідок Чорнобильської катастрофи, інвалідів по зору та слуху, військовослужбовців, звільнених у запас або відставку для відселення їх із закритих та віддалених від населених пунктів військових гарнізонів»).</w:t>
      </w:r>
    </w:p>
    <w:p w:rsidR="00650135" w:rsidRDefault="00FB02F2" w:rsidP="00650135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Переселення створило</w:t>
      </w:r>
      <w:r w:rsidR="00315389" w:rsidRPr="00650135">
        <w:rPr>
          <w:rFonts w:ascii="Times New Roman" w:hAnsi="Times New Roman"/>
          <w:sz w:val="28"/>
          <w:szCs w:val="28"/>
        </w:rPr>
        <w:t xml:space="preserve"> ряд серйозних проблем, пов'язаних з труднощами пристосування громадян до нових умов життя. Часткове переселення у багатьох випадках призвело до руйнації структури життєзабезпечення, обмеження ведення сільського господарства, втрати робочих місць, підвищення рівня безробіття, загострення інших соціальних проблем.</w:t>
      </w:r>
    </w:p>
    <w:p w:rsidR="00650135" w:rsidRDefault="00650135" w:rsidP="005C16F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135">
        <w:rPr>
          <w:rFonts w:ascii="Times New Roman" w:hAnsi="Times New Roman"/>
          <w:sz w:val="28"/>
          <w:szCs w:val="28"/>
        </w:rPr>
        <w:t xml:space="preserve">Законом України </w:t>
      </w:r>
      <w:r w:rsidR="00FB02F2">
        <w:rPr>
          <w:rFonts w:ascii="Times New Roman" w:hAnsi="Times New Roman"/>
          <w:sz w:val="28"/>
          <w:szCs w:val="28"/>
        </w:rPr>
        <w:t>від 28</w:t>
      </w:r>
      <w:r w:rsidR="00FB02F2" w:rsidRPr="002307D1">
        <w:rPr>
          <w:rFonts w:ascii="Times New Roman" w:hAnsi="Times New Roman"/>
          <w:sz w:val="28"/>
          <w:szCs w:val="28"/>
        </w:rPr>
        <w:t>.12.</w:t>
      </w:r>
      <w:r w:rsidR="00FB02F2">
        <w:rPr>
          <w:rFonts w:ascii="Times New Roman" w:hAnsi="Times New Roman"/>
          <w:sz w:val="28"/>
          <w:szCs w:val="28"/>
        </w:rPr>
        <w:t>201</w:t>
      </w:r>
      <w:r w:rsidR="00FB02F2" w:rsidRPr="002307D1">
        <w:rPr>
          <w:rFonts w:ascii="Times New Roman" w:hAnsi="Times New Roman"/>
          <w:sz w:val="28"/>
          <w:szCs w:val="28"/>
        </w:rPr>
        <w:t>4</w:t>
      </w:r>
      <w:r w:rsidR="00FB02F2" w:rsidRPr="00650135">
        <w:rPr>
          <w:rFonts w:ascii="Times New Roman" w:hAnsi="Times New Roman"/>
          <w:sz w:val="28"/>
          <w:szCs w:val="28"/>
        </w:rPr>
        <w:t xml:space="preserve"> </w:t>
      </w:r>
      <w:r w:rsidR="00FB02F2">
        <w:rPr>
          <w:rFonts w:ascii="Times New Roman" w:hAnsi="Times New Roman"/>
          <w:sz w:val="28"/>
          <w:szCs w:val="28"/>
        </w:rPr>
        <w:t>№ 76-</w:t>
      </w:r>
      <w:r w:rsidR="00FB02F2">
        <w:rPr>
          <w:rFonts w:ascii="Times New Roman" w:hAnsi="Times New Roman"/>
          <w:sz w:val="28"/>
          <w:szCs w:val="28"/>
          <w:lang w:val="en-US"/>
        </w:rPr>
        <w:t>VIII</w:t>
      </w:r>
      <w:r w:rsidR="00FB02F2" w:rsidRPr="00AC45BA">
        <w:rPr>
          <w:rFonts w:ascii="Times New Roman" w:hAnsi="Times New Roman"/>
          <w:sz w:val="28"/>
          <w:szCs w:val="28"/>
        </w:rPr>
        <w:t xml:space="preserve"> </w:t>
      </w:r>
      <w:r w:rsidRPr="00650135">
        <w:rPr>
          <w:rFonts w:ascii="Times New Roman" w:hAnsi="Times New Roman"/>
          <w:sz w:val="28"/>
          <w:szCs w:val="28"/>
        </w:rPr>
        <w:t>"Про внесення змін та визнання такими, що втратили чинніс</w:t>
      </w:r>
      <w:r w:rsidR="00AC45BA">
        <w:rPr>
          <w:rFonts w:ascii="Times New Roman" w:hAnsi="Times New Roman"/>
          <w:sz w:val="28"/>
          <w:szCs w:val="28"/>
        </w:rPr>
        <w:t>ть,</w:t>
      </w:r>
      <w:r w:rsidR="00FB02F2">
        <w:rPr>
          <w:rFonts w:ascii="Times New Roman" w:hAnsi="Times New Roman"/>
          <w:sz w:val="28"/>
          <w:szCs w:val="28"/>
        </w:rPr>
        <w:t xml:space="preserve"> деяких законодавчих актів" </w:t>
      </w:r>
      <w:r>
        <w:rPr>
          <w:rFonts w:ascii="Times New Roman" w:hAnsi="Times New Roman"/>
          <w:sz w:val="28"/>
          <w:szCs w:val="28"/>
        </w:rPr>
        <w:t xml:space="preserve">було </w:t>
      </w:r>
      <w:r w:rsidRPr="00650135">
        <w:rPr>
          <w:rFonts w:ascii="Times New Roman" w:hAnsi="Times New Roman"/>
          <w:sz w:val="28"/>
          <w:szCs w:val="28"/>
        </w:rPr>
        <w:t>внесено зміни до Закону України "Про статус і соціальний захист громадян, які постраждали внаслідок Чорнобильської катастрофи", якими значно звужено соціальні гарантії для постраждалих громадян.</w:t>
      </w:r>
    </w:p>
    <w:p w:rsidR="00315389" w:rsidRPr="00B97872" w:rsidRDefault="00650135" w:rsidP="005C16F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те, що упродовж останніх років Уряд тримає чітку позицію щодо децентралізації повноважень</w:t>
      </w:r>
      <w:r w:rsidR="00456DB1">
        <w:rPr>
          <w:rFonts w:ascii="Times New Roman" w:hAnsi="Times New Roman"/>
          <w:sz w:val="28"/>
          <w:szCs w:val="28"/>
        </w:rPr>
        <w:t>,</w:t>
      </w:r>
      <w:r w:rsidRPr="00650135">
        <w:rPr>
          <w:rFonts w:ascii="Times New Roman" w:hAnsi="Times New Roman"/>
          <w:sz w:val="28"/>
          <w:szCs w:val="28"/>
        </w:rPr>
        <w:t xml:space="preserve"> </w:t>
      </w:r>
      <w:r w:rsidR="00315389" w:rsidRPr="00B97872">
        <w:rPr>
          <w:rFonts w:ascii="Times New Roman" w:hAnsi="Times New Roman"/>
          <w:sz w:val="28"/>
          <w:szCs w:val="28"/>
        </w:rPr>
        <w:t xml:space="preserve">необхідно </w:t>
      </w:r>
      <w:r>
        <w:rPr>
          <w:rFonts w:ascii="Times New Roman" w:hAnsi="Times New Roman"/>
          <w:sz w:val="28"/>
          <w:szCs w:val="28"/>
        </w:rPr>
        <w:t xml:space="preserve">винайти можливість та </w:t>
      </w:r>
      <w:r w:rsidR="00315389" w:rsidRPr="00B97872">
        <w:rPr>
          <w:rFonts w:ascii="Times New Roman" w:hAnsi="Times New Roman"/>
          <w:sz w:val="28"/>
          <w:szCs w:val="28"/>
        </w:rPr>
        <w:t>максимально за</w:t>
      </w:r>
      <w:r w:rsidR="00E702E3">
        <w:rPr>
          <w:rFonts w:ascii="Times New Roman" w:hAnsi="Times New Roman"/>
          <w:sz w:val="28"/>
          <w:szCs w:val="28"/>
        </w:rPr>
        <w:t xml:space="preserve">безпечити збереження здоров’я </w:t>
      </w:r>
      <w:r w:rsidR="00315389" w:rsidRPr="00B97872">
        <w:rPr>
          <w:rFonts w:ascii="Times New Roman" w:hAnsi="Times New Roman"/>
          <w:sz w:val="28"/>
          <w:szCs w:val="28"/>
        </w:rPr>
        <w:t>громадян, які постраждали внаслідок Чорнобильської катастрофи, та ї</w:t>
      </w:r>
      <w:r>
        <w:rPr>
          <w:rFonts w:ascii="Times New Roman" w:hAnsi="Times New Roman"/>
          <w:sz w:val="28"/>
          <w:szCs w:val="28"/>
        </w:rPr>
        <w:t>х надійний соціальний захист на місцевому рівні.</w:t>
      </w:r>
      <w:r w:rsidR="00501A0B">
        <w:rPr>
          <w:rFonts w:ascii="Times New Roman" w:hAnsi="Times New Roman"/>
          <w:sz w:val="28"/>
          <w:szCs w:val="28"/>
        </w:rPr>
        <w:t xml:space="preserve"> </w:t>
      </w:r>
    </w:p>
    <w:p w:rsidR="005C16F1" w:rsidRPr="00F26EC7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97872">
        <w:rPr>
          <w:rFonts w:ascii="Times New Roman" w:hAnsi="Times New Roman"/>
          <w:sz w:val="28"/>
          <w:szCs w:val="28"/>
        </w:rPr>
        <w:t>і</w:t>
      </w:r>
      <w:r w:rsidR="00E702E3">
        <w:rPr>
          <w:rFonts w:ascii="Times New Roman" w:hAnsi="Times New Roman"/>
          <w:sz w:val="28"/>
          <w:szCs w:val="28"/>
        </w:rPr>
        <w:t xml:space="preserve">дповідно до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="00E702E3">
        <w:rPr>
          <w:rFonts w:ascii="Times New Roman" w:hAnsi="Times New Roman"/>
          <w:sz w:val="28"/>
          <w:szCs w:val="28"/>
        </w:rPr>
        <w:t xml:space="preserve">Про статус і </w:t>
      </w:r>
      <w:r w:rsidRPr="00B97872">
        <w:rPr>
          <w:rFonts w:ascii="Times New Roman" w:hAnsi="Times New Roman"/>
          <w:sz w:val="28"/>
          <w:szCs w:val="28"/>
        </w:rPr>
        <w:t xml:space="preserve">соціальний  </w:t>
      </w:r>
      <w:r w:rsidR="00FB02F2">
        <w:rPr>
          <w:rFonts w:ascii="Times New Roman" w:hAnsi="Times New Roman"/>
          <w:sz w:val="28"/>
          <w:szCs w:val="28"/>
        </w:rPr>
        <w:t xml:space="preserve">захист  громадян, постраждалих </w:t>
      </w:r>
      <w:r w:rsidRPr="00B97872">
        <w:rPr>
          <w:rFonts w:ascii="Times New Roman" w:hAnsi="Times New Roman"/>
          <w:sz w:val="28"/>
          <w:szCs w:val="28"/>
        </w:rPr>
        <w:t>внаслі</w:t>
      </w:r>
      <w:r w:rsidR="00FB02F2">
        <w:rPr>
          <w:rFonts w:ascii="Times New Roman" w:hAnsi="Times New Roman"/>
          <w:sz w:val="28"/>
          <w:szCs w:val="28"/>
        </w:rPr>
        <w:t xml:space="preserve">док Чорнобильської </w:t>
      </w:r>
      <w:r>
        <w:rPr>
          <w:rFonts w:ascii="Times New Roman" w:hAnsi="Times New Roman"/>
          <w:sz w:val="28"/>
          <w:szCs w:val="28"/>
        </w:rPr>
        <w:t>катастрофи»</w:t>
      </w:r>
      <w:r w:rsidRPr="00B97872">
        <w:rPr>
          <w:rFonts w:ascii="Times New Roman" w:hAnsi="Times New Roman"/>
          <w:sz w:val="28"/>
          <w:szCs w:val="28"/>
        </w:rPr>
        <w:t>,</w:t>
      </w:r>
      <w:r w:rsidR="005C16F1">
        <w:rPr>
          <w:rFonts w:ascii="Times New Roman" w:hAnsi="Times New Roman"/>
          <w:sz w:val="28"/>
          <w:szCs w:val="28"/>
        </w:rPr>
        <w:t xml:space="preserve"> ст.</w:t>
      </w:r>
      <w:r w:rsidR="00387BDD">
        <w:rPr>
          <w:rFonts w:ascii="Times New Roman" w:hAnsi="Times New Roman"/>
          <w:sz w:val="28"/>
          <w:szCs w:val="28"/>
        </w:rPr>
        <w:t xml:space="preserve"> </w:t>
      </w:r>
      <w:r w:rsidR="005C16F1">
        <w:rPr>
          <w:rFonts w:ascii="Times New Roman" w:hAnsi="Times New Roman"/>
          <w:sz w:val="28"/>
          <w:szCs w:val="28"/>
        </w:rPr>
        <w:t xml:space="preserve">91 </w:t>
      </w:r>
      <w:r w:rsidRPr="00B97872">
        <w:rPr>
          <w:rFonts w:ascii="Times New Roman" w:hAnsi="Times New Roman"/>
          <w:sz w:val="28"/>
          <w:szCs w:val="28"/>
        </w:rPr>
        <w:t xml:space="preserve"> </w:t>
      </w:r>
      <w:r w:rsidR="00FB02F2">
        <w:rPr>
          <w:rFonts w:ascii="Times New Roman" w:hAnsi="Times New Roman"/>
          <w:sz w:val="28"/>
          <w:szCs w:val="28"/>
        </w:rPr>
        <w:t>Бюджетного кодексу України</w:t>
      </w:r>
      <w:r w:rsidR="00E702E3">
        <w:rPr>
          <w:rFonts w:ascii="Times New Roman" w:hAnsi="Times New Roman"/>
          <w:sz w:val="28"/>
          <w:szCs w:val="28"/>
        </w:rPr>
        <w:t>,</w:t>
      </w:r>
      <w:r w:rsidRPr="00B97872">
        <w:rPr>
          <w:rFonts w:ascii="Times New Roman" w:hAnsi="Times New Roman"/>
          <w:sz w:val="28"/>
          <w:szCs w:val="28"/>
        </w:rPr>
        <w:t xml:space="preserve"> згідно </w:t>
      </w:r>
      <w:r w:rsidR="00E702E3">
        <w:rPr>
          <w:rFonts w:ascii="Times New Roman" w:hAnsi="Times New Roman"/>
          <w:sz w:val="28"/>
          <w:szCs w:val="28"/>
        </w:rPr>
        <w:t xml:space="preserve">з </w:t>
      </w:r>
      <w:r w:rsidRPr="00B97872">
        <w:rPr>
          <w:rFonts w:ascii="Times New Roman" w:hAnsi="Times New Roman"/>
          <w:sz w:val="28"/>
          <w:szCs w:val="28"/>
        </w:rPr>
        <w:t>іншими  нормативними  актами та на підтримку ініціатив</w:t>
      </w:r>
      <w:r>
        <w:rPr>
          <w:rFonts w:ascii="Times New Roman" w:hAnsi="Times New Roman"/>
          <w:sz w:val="28"/>
          <w:szCs w:val="28"/>
        </w:rPr>
        <w:t>и</w:t>
      </w:r>
      <w:r w:rsidRPr="00B97872">
        <w:rPr>
          <w:rFonts w:ascii="Times New Roman" w:hAnsi="Times New Roman"/>
          <w:sz w:val="28"/>
          <w:szCs w:val="28"/>
        </w:rPr>
        <w:t xml:space="preserve"> громадськості</w:t>
      </w:r>
      <w:r w:rsidR="009C6BF1">
        <w:rPr>
          <w:rFonts w:ascii="Times New Roman" w:hAnsi="Times New Roman"/>
          <w:sz w:val="28"/>
          <w:szCs w:val="28"/>
        </w:rPr>
        <w:t>,</w:t>
      </w:r>
      <w:r w:rsidRPr="00B97872">
        <w:rPr>
          <w:rFonts w:ascii="Times New Roman" w:hAnsi="Times New Roman"/>
          <w:sz w:val="28"/>
          <w:szCs w:val="28"/>
        </w:rPr>
        <w:t xml:space="preserve"> розроблен</w:t>
      </w:r>
      <w:r>
        <w:rPr>
          <w:rFonts w:ascii="Times New Roman" w:hAnsi="Times New Roman"/>
          <w:sz w:val="28"/>
          <w:szCs w:val="28"/>
        </w:rPr>
        <w:t>о</w:t>
      </w:r>
      <w:r w:rsidRPr="00B97872">
        <w:rPr>
          <w:rFonts w:ascii="Times New Roman" w:hAnsi="Times New Roman"/>
          <w:sz w:val="28"/>
          <w:szCs w:val="28"/>
        </w:rPr>
        <w:t xml:space="preserve"> </w:t>
      </w:r>
      <w:r w:rsidR="00387BDD">
        <w:rPr>
          <w:rFonts w:ascii="Times New Roman" w:hAnsi="Times New Roman"/>
          <w:sz w:val="28"/>
          <w:szCs w:val="28"/>
        </w:rPr>
        <w:t>програму</w:t>
      </w:r>
      <w:r w:rsidR="005C16F1" w:rsidRPr="00F26EC7">
        <w:rPr>
          <w:rFonts w:ascii="Times New Roman" w:hAnsi="Times New Roman"/>
          <w:sz w:val="28"/>
          <w:szCs w:val="28"/>
        </w:rPr>
        <w:t xml:space="preserve"> соціального захисту громадян, які постраждали внаслідок Чорнобильської катастрофи, </w:t>
      </w:r>
      <w:r w:rsidR="005C16F1">
        <w:rPr>
          <w:rFonts w:ascii="Times New Roman" w:hAnsi="Times New Roman"/>
          <w:sz w:val="28"/>
          <w:szCs w:val="28"/>
        </w:rPr>
        <w:t xml:space="preserve">                      </w:t>
      </w:r>
      <w:r w:rsidR="005C16F1" w:rsidRPr="00F26EC7">
        <w:rPr>
          <w:rFonts w:ascii="Times New Roman" w:hAnsi="Times New Roman"/>
          <w:sz w:val="28"/>
          <w:szCs w:val="28"/>
        </w:rPr>
        <w:t>на 2017-2021 роки</w:t>
      </w:r>
      <w:r w:rsidR="005C16F1">
        <w:rPr>
          <w:rFonts w:ascii="Times New Roman" w:hAnsi="Times New Roman"/>
          <w:sz w:val="28"/>
          <w:szCs w:val="28"/>
        </w:rPr>
        <w:t>.</w:t>
      </w:r>
    </w:p>
    <w:p w:rsidR="00315389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389" w:rsidRDefault="00315389" w:rsidP="005C16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Розділ 2. </w:t>
      </w:r>
      <w:r w:rsidRPr="0042711C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 xml:space="preserve">изначення мети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>рограми</w:t>
      </w:r>
    </w:p>
    <w:p w:rsidR="00AC2A31" w:rsidRDefault="00AC2A31" w:rsidP="005C16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Метою Програми є:</w:t>
      </w: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збереження здоров'я осіб, які постраждали внаслідок Чорнобильської катастрофи;</w:t>
      </w: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удосконалення соціального захисту </w:t>
      </w:r>
      <w:r w:rsidR="00FB02F2" w:rsidRPr="00B97872">
        <w:rPr>
          <w:rFonts w:ascii="Times New Roman" w:hAnsi="Times New Roman"/>
          <w:sz w:val="28"/>
          <w:szCs w:val="28"/>
        </w:rPr>
        <w:t>громадян</w:t>
      </w:r>
      <w:r w:rsidR="00FB02F2">
        <w:rPr>
          <w:rFonts w:ascii="Times New Roman" w:hAnsi="Times New Roman"/>
          <w:sz w:val="28"/>
          <w:szCs w:val="28"/>
        </w:rPr>
        <w:t>,</w:t>
      </w:r>
      <w:r w:rsidR="00FB02F2" w:rsidRPr="00B97872">
        <w:rPr>
          <w:rFonts w:ascii="Times New Roman" w:hAnsi="Times New Roman"/>
          <w:sz w:val="28"/>
          <w:szCs w:val="28"/>
        </w:rPr>
        <w:t xml:space="preserve"> </w:t>
      </w:r>
      <w:r w:rsidRPr="00B97872">
        <w:rPr>
          <w:rFonts w:ascii="Times New Roman" w:hAnsi="Times New Roman"/>
          <w:sz w:val="28"/>
          <w:szCs w:val="28"/>
        </w:rPr>
        <w:t>постраждалих внаслідок Чо</w:t>
      </w:r>
      <w:r w:rsidR="004E547B">
        <w:rPr>
          <w:rFonts w:ascii="Times New Roman" w:hAnsi="Times New Roman"/>
          <w:sz w:val="28"/>
          <w:szCs w:val="28"/>
        </w:rPr>
        <w:t>рнобильської катастрофи</w:t>
      </w:r>
      <w:r w:rsidRPr="00B97872">
        <w:rPr>
          <w:rFonts w:ascii="Times New Roman" w:hAnsi="Times New Roman"/>
          <w:sz w:val="28"/>
          <w:szCs w:val="28"/>
        </w:rPr>
        <w:t xml:space="preserve">; </w:t>
      </w:r>
    </w:p>
    <w:p w:rsidR="00315389" w:rsidRPr="00B97872" w:rsidRDefault="00315389" w:rsidP="005C16F1">
      <w:pPr>
        <w:tabs>
          <w:tab w:val="left" w:pos="34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посилення уваги суспільства до проблем подолання наслідків аварії на Чорнобильській АЕС;</w:t>
      </w:r>
    </w:p>
    <w:p w:rsidR="00315389" w:rsidRPr="00B97872" w:rsidRDefault="00315389" w:rsidP="005C16F1">
      <w:pPr>
        <w:tabs>
          <w:tab w:val="left" w:pos="34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7872">
        <w:rPr>
          <w:rFonts w:ascii="Times New Roman" w:hAnsi="Times New Roman"/>
          <w:bCs/>
          <w:sz w:val="28"/>
          <w:szCs w:val="28"/>
        </w:rPr>
        <w:t>координація  дій  органів  влади,  громадських  організацій, благодійних  фондів,   діяльність  яких  має  «</w:t>
      </w:r>
      <w:r>
        <w:rPr>
          <w:rFonts w:ascii="Times New Roman" w:hAnsi="Times New Roman"/>
          <w:bCs/>
          <w:sz w:val="28"/>
          <w:szCs w:val="28"/>
        </w:rPr>
        <w:t>ч</w:t>
      </w:r>
      <w:r w:rsidRPr="00B97872">
        <w:rPr>
          <w:rFonts w:ascii="Times New Roman" w:hAnsi="Times New Roman"/>
          <w:bCs/>
          <w:sz w:val="28"/>
          <w:szCs w:val="28"/>
        </w:rPr>
        <w:t>орнобильську»  спрямованість.</w:t>
      </w: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5389" w:rsidRDefault="00315389" w:rsidP="005C16F1">
      <w:pPr>
        <w:tabs>
          <w:tab w:val="left" w:pos="346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Розділ 3. </w:t>
      </w:r>
      <w:r w:rsidRPr="00B97872">
        <w:rPr>
          <w:rFonts w:ascii="Times New Roman" w:hAnsi="Times New Roman"/>
          <w:b/>
          <w:bCs/>
          <w:sz w:val="28"/>
          <w:szCs w:val="28"/>
        </w:rPr>
        <w:t>Ш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 xml:space="preserve">ляхи і засоби розв'язання проблеми,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>обсяг та джерела</w:t>
      </w:r>
    </w:p>
    <w:p w:rsidR="00315389" w:rsidRDefault="00315389" w:rsidP="005C16F1">
      <w:pPr>
        <w:tabs>
          <w:tab w:val="left" w:pos="346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78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23F9C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>інансування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B9787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7872">
        <w:rPr>
          <w:rFonts w:ascii="Times New Roman" w:hAnsi="Times New Roman"/>
          <w:b/>
          <w:bCs/>
          <w:sz w:val="28"/>
          <w:szCs w:val="28"/>
        </w:rPr>
        <w:t>с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 xml:space="preserve">троки та етапи виконання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B97872">
        <w:rPr>
          <w:rFonts w:ascii="Times New Roman" w:hAnsi="Times New Roman"/>
          <w:b/>
          <w:color w:val="000000"/>
          <w:sz w:val="28"/>
          <w:szCs w:val="28"/>
        </w:rPr>
        <w:t>рограми</w:t>
      </w:r>
    </w:p>
    <w:p w:rsidR="00315389" w:rsidRPr="00B97872" w:rsidRDefault="00315389" w:rsidP="005C16F1">
      <w:pPr>
        <w:tabs>
          <w:tab w:val="left" w:pos="34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7872">
        <w:rPr>
          <w:rFonts w:ascii="Times New Roman" w:hAnsi="Times New Roman"/>
          <w:color w:val="000000"/>
          <w:sz w:val="28"/>
          <w:szCs w:val="28"/>
        </w:rPr>
        <w:t>Шляхами і засобами розв'язання проблеми</w:t>
      </w:r>
      <w:r w:rsidRPr="00B97872">
        <w:rPr>
          <w:color w:val="000000"/>
          <w:sz w:val="28"/>
          <w:szCs w:val="28"/>
        </w:rPr>
        <w:t xml:space="preserve"> </w:t>
      </w:r>
      <w:r w:rsidRPr="00B97872">
        <w:rPr>
          <w:rFonts w:ascii="Times New Roman" w:hAnsi="Times New Roman"/>
          <w:bCs/>
          <w:sz w:val="28"/>
          <w:szCs w:val="28"/>
        </w:rPr>
        <w:t xml:space="preserve">Програми є: </w:t>
      </w:r>
    </w:p>
    <w:p w:rsidR="00315389" w:rsidRPr="005C16F1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лікування </w:t>
      </w:r>
      <w:r w:rsidR="00FB02F2">
        <w:rPr>
          <w:rFonts w:ascii="Times New Roman" w:hAnsi="Times New Roman"/>
          <w:sz w:val="28"/>
          <w:szCs w:val="28"/>
        </w:rPr>
        <w:t xml:space="preserve">громадян, </w:t>
      </w:r>
      <w:r>
        <w:rPr>
          <w:rFonts w:ascii="Times New Roman" w:hAnsi="Times New Roman"/>
          <w:sz w:val="28"/>
          <w:szCs w:val="28"/>
        </w:rPr>
        <w:t>постраждалих внаслідок Чо</w:t>
      </w:r>
      <w:r w:rsidR="00FB02F2">
        <w:rPr>
          <w:rFonts w:ascii="Times New Roman" w:hAnsi="Times New Roman"/>
          <w:sz w:val="28"/>
          <w:szCs w:val="28"/>
        </w:rPr>
        <w:t xml:space="preserve">рнобильської катастрофи,  </w:t>
      </w:r>
      <w:r w:rsidR="005C16F1" w:rsidRPr="005C16F1">
        <w:rPr>
          <w:rFonts w:ascii="Times New Roman" w:hAnsi="Times New Roman"/>
          <w:sz w:val="28"/>
          <w:szCs w:val="28"/>
        </w:rPr>
        <w:t xml:space="preserve">у терапевтичному відділенні для постраждалих внаслідок аварії на ЧАЕС обласної клінічної лікарні ім. О. Ф. </w:t>
      </w:r>
      <w:proofErr w:type="spellStart"/>
      <w:r w:rsidR="005C16F1" w:rsidRPr="005C16F1">
        <w:rPr>
          <w:rFonts w:ascii="Times New Roman" w:hAnsi="Times New Roman"/>
          <w:sz w:val="28"/>
          <w:szCs w:val="28"/>
        </w:rPr>
        <w:t>Гербачевсь</w:t>
      </w:r>
      <w:r w:rsidR="004E547B">
        <w:rPr>
          <w:rFonts w:ascii="Times New Roman" w:hAnsi="Times New Roman"/>
          <w:sz w:val="28"/>
          <w:szCs w:val="28"/>
        </w:rPr>
        <w:t>кого</w:t>
      </w:r>
      <w:proofErr w:type="spellEnd"/>
      <w:r w:rsidR="004E547B">
        <w:rPr>
          <w:rFonts w:ascii="Times New Roman" w:hAnsi="Times New Roman"/>
          <w:sz w:val="28"/>
          <w:szCs w:val="28"/>
        </w:rPr>
        <w:t xml:space="preserve"> Житомирської обласної ради</w:t>
      </w:r>
      <w:r w:rsidRPr="005C16F1">
        <w:rPr>
          <w:rFonts w:ascii="Times New Roman" w:hAnsi="Times New Roman"/>
          <w:sz w:val="28"/>
          <w:szCs w:val="28"/>
        </w:rPr>
        <w:t>;</w:t>
      </w:r>
    </w:p>
    <w:p w:rsidR="00315389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своєчасна діагностика</w:t>
      </w:r>
      <w:r>
        <w:rPr>
          <w:rFonts w:ascii="Times New Roman" w:hAnsi="Times New Roman"/>
          <w:sz w:val="28"/>
          <w:szCs w:val="28"/>
        </w:rPr>
        <w:t xml:space="preserve"> захворювань осіб, які постраждали внаслідок аварії на ЧАЕС</w:t>
      </w:r>
      <w:r w:rsidR="00DA7CEA">
        <w:rPr>
          <w:rFonts w:ascii="Times New Roman" w:hAnsi="Times New Roman"/>
          <w:sz w:val="28"/>
          <w:szCs w:val="28"/>
        </w:rPr>
        <w:t>, в комунальній установі «Обласний медичний консультативно-діагностичний центр» Житомирської обласної ради та обласному міжрайонному діагностичному центрі у м. Коростені Житомирської обласної ради</w:t>
      </w:r>
      <w:r w:rsidRPr="00B97872">
        <w:rPr>
          <w:rFonts w:ascii="Times New Roman" w:hAnsi="Times New Roman"/>
          <w:sz w:val="28"/>
          <w:szCs w:val="28"/>
        </w:rPr>
        <w:t>;</w:t>
      </w:r>
    </w:p>
    <w:p w:rsidR="00761622" w:rsidRDefault="00FB02F2" w:rsidP="00761622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часткове забезпечення</w:t>
      </w:r>
      <w:r w:rsidR="00761622">
        <w:rPr>
          <w:rFonts w:ascii="Times New Roman" w:hAnsi="Times New Roman"/>
          <w:sz w:val="28"/>
          <w:szCs w:val="28"/>
        </w:rPr>
        <w:t xml:space="preserve"> житлом громадян, які постраждали внаслідок Чорнобильської катастрофи; </w:t>
      </w:r>
    </w:p>
    <w:p w:rsidR="00315389" w:rsidRPr="00B97872" w:rsidRDefault="00761622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15389" w:rsidRPr="00B97872">
        <w:rPr>
          <w:rFonts w:ascii="Times New Roman" w:hAnsi="Times New Roman"/>
          <w:sz w:val="28"/>
          <w:szCs w:val="28"/>
        </w:rPr>
        <w:t xml:space="preserve">абезпечення ефективного соціального захисту </w:t>
      </w:r>
      <w:r w:rsidR="00315389">
        <w:rPr>
          <w:rFonts w:ascii="Times New Roman" w:hAnsi="Times New Roman"/>
          <w:sz w:val="28"/>
          <w:szCs w:val="28"/>
        </w:rPr>
        <w:t>постраждалого населення області</w:t>
      </w:r>
      <w:r>
        <w:rPr>
          <w:rFonts w:ascii="Times New Roman" w:hAnsi="Times New Roman"/>
          <w:sz w:val="28"/>
          <w:szCs w:val="28"/>
        </w:rPr>
        <w:t>.</w:t>
      </w:r>
    </w:p>
    <w:p w:rsidR="00315389" w:rsidRPr="00B97872" w:rsidRDefault="00315389" w:rsidP="005C1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Виконання Програми забезпечить проведення невідкладних заходів, спрямованих на збереження здоров'я осіб, які постраждали внаслідок Чорнобильської катастрофи, своєчасне та повноцінне лікування постраждалих, ефект</w:t>
      </w:r>
      <w:r w:rsidR="00761622">
        <w:rPr>
          <w:rFonts w:ascii="Times New Roman" w:hAnsi="Times New Roman"/>
          <w:sz w:val="28"/>
          <w:szCs w:val="28"/>
        </w:rPr>
        <w:t xml:space="preserve">ивний соціальний </w:t>
      </w:r>
      <w:r w:rsidR="00FB02F2">
        <w:rPr>
          <w:rFonts w:ascii="Times New Roman" w:hAnsi="Times New Roman"/>
          <w:sz w:val="28"/>
          <w:szCs w:val="28"/>
        </w:rPr>
        <w:t>захист громадян, як</w:t>
      </w:r>
      <w:r w:rsidRPr="00B97872">
        <w:rPr>
          <w:rFonts w:ascii="Times New Roman" w:hAnsi="Times New Roman"/>
          <w:sz w:val="28"/>
          <w:szCs w:val="28"/>
        </w:rPr>
        <w:t>і проживають на радіоактивно забруднених територіях.</w:t>
      </w:r>
    </w:p>
    <w:p w:rsidR="00315389" w:rsidRPr="00B97872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Забезпечення реалізації заходів, передбачених Програмою, здійснюватиметься за рахунок </w:t>
      </w:r>
      <w:r w:rsidR="00761622">
        <w:rPr>
          <w:rFonts w:ascii="Times New Roman" w:hAnsi="Times New Roman"/>
          <w:sz w:val="28"/>
          <w:szCs w:val="28"/>
        </w:rPr>
        <w:t xml:space="preserve">коштів обласного, </w:t>
      </w:r>
      <w:r w:rsidR="00761622" w:rsidRPr="00B97872">
        <w:rPr>
          <w:rFonts w:ascii="Times New Roman" w:hAnsi="Times New Roman"/>
          <w:sz w:val="28"/>
          <w:szCs w:val="28"/>
        </w:rPr>
        <w:t>районних (міських) бюджетів</w:t>
      </w:r>
      <w:r w:rsidR="00761622">
        <w:rPr>
          <w:rFonts w:ascii="Times New Roman" w:hAnsi="Times New Roman"/>
          <w:sz w:val="28"/>
          <w:szCs w:val="28"/>
        </w:rPr>
        <w:t xml:space="preserve">, </w:t>
      </w:r>
      <w:r w:rsidR="00761622">
        <w:rPr>
          <w:rFonts w:ascii="Times New Roman" w:hAnsi="Times New Roman"/>
          <w:sz w:val="28"/>
          <w:szCs w:val="28"/>
        </w:rPr>
        <w:lastRenderedPageBreak/>
        <w:t>бюджетів об’єднаних територіальних громад</w:t>
      </w:r>
      <w:r w:rsidRPr="00B97872">
        <w:rPr>
          <w:rFonts w:ascii="Times New Roman" w:hAnsi="Times New Roman"/>
          <w:sz w:val="28"/>
          <w:szCs w:val="28"/>
        </w:rPr>
        <w:t>, громадськи</w:t>
      </w:r>
      <w:r w:rsidR="00761622">
        <w:rPr>
          <w:rFonts w:ascii="Times New Roman" w:hAnsi="Times New Roman"/>
          <w:sz w:val="28"/>
          <w:szCs w:val="28"/>
        </w:rPr>
        <w:t>х організацій, інших джерел, не</w:t>
      </w:r>
      <w:r w:rsidR="00FB02F2">
        <w:rPr>
          <w:rFonts w:ascii="Times New Roman" w:hAnsi="Times New Roman"/>
          <w:sz w:val="28"/>
          <w:szCs w:val="28"/>
        </w:rPr>
        <w:t xml:space="preserve"> </w:t>
      </w:r>
      <w:r w:rsidRPr="00B97872">
        <w:rPr>
          <w:rFonts w:ascii="Times New Roman" w:hAnsi="Times New Roman"/>
          <w:sz w:val="28"/>
          <w:szCs w:val="28"/>
        </w:rPr>
        <w:t>заборонених законодавством.</w:t>
      </w:r>
    </w:p>
    <w:p w:rsidR="00315389" w:rsidRPr="00B97872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Прогнозні обсяги фінансування для розв'язання проблем, передбачених Програмою, визначаються із</w:t>
      </w:r>
      <w:r>
        <w:rPr>
          <w:rFonts w:ascii="Times New Roman" w:hAnsi="Times New Roman"/>
          <w:sz w:val="28"/>
          <w:szCs w:val="28"/>
        </w:rPr>
        <w:t xml:space="preserve"> врахуванням</w:t>
      </w:r>
      <w:r w:rsidRPr="00B97872">
        <w:rPr>
          <w:rFonts w:ascii="Times New Roman" w:hAnsi="Times New Roman"/>
          <w:sz w:val="28"/>
          <w:szCs w:val="28"/>
        </w:rPr>
        <w:t xml:space="preserve"> фінансових можливостей бюджетів.</w:t>
      </w:r>
    </w:p>
    <w:p w:rsidR="00315389" w:rsidRPr="00B97872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 xml:space="preserve">Обсяги фінансування Програми уточнюються під час </w:t>
      </w:r>
      <w:r w:rsidR="006A6FBD">
        <w:rPr>
          <w:rFonts w:ascii="Times New Roman" w:hAnsi="Times New Roman"/>
          <w:sz w:val="28"/>
          <w:szCs w:val="28"/>
        </w:rPr>
        <w:t>внесення змін до</w:t>
      </w:r>
      <w:r w:rsidRPr="00B97872">
        <w:rPr>
          <w:rFonts w:ascii="Times New Roman" w:hAnsi="Times New Roman"/>
          <w:sz w:val="28"/>
          <w:szCs w:val="28"/>
        </w:rPr>
        <w:t xml:space="preserve">  обласного, районних (міських) бюджетів</w:t>
      </w:r>
      <w:r w:rsidR="006A6FBD">
        <w:rPr>
          <w:rFonts w:ascii="Times New Roman" w:hAnsi="Times New Roman"/>
          <w:sz w:val="28"/>
          <w:szCs w:val="28"/>
        </w:rPr>
        <w:t>, бюджетів об’єднаних територіальних громад</w:t>
      </w:r>
      <w:r w:rsidRPr="00B97872">
        <w:rPr>
          <w:rFonts w:ascii="Times New Roman" w:hAnsi="Times New Roman"/>
          <w:sz w:val="28"/>
          <w:szCs w:val="28"/>
        </w:rPr>
        <w:t xml:space="preserve"> у межах видатків, передбач</w:t>
      </w:r>
      <w:r>
        <w:rPr>
          <w:rFonts w:ascii="Times New Roman" w:hAnsi="Times New Roman"/>
          <w:sz w:val="28"/>
          <w:szCs w:val="28"/>
        </w:rPr>
        <w:t>ених Програмою</w:t>
      </w:r>
      <w:r w:rsidRPr="00B97872">
        <w:rPr>
          <w:rFonts w:ascii="Times New Roman" w:hAnsi="Times New Roman"/>
          <w:sz w:val="28"/>
          <w:szCs w:val="28"/>
        </w:rPr>
        <w:t xml:space="preserve"> для кожного головного розпорядника коштів, відповідально</w:t>
      </w:r>
      <w:r>
        <w:rPr>
          <w:rFonts w:ascii="Times New Roman" w:hAnsi="Times New Roman"/>
          <w:sz w:val="28"/>
          <w:szCs w:val="28"/>
        </w:rPr>
        <w:t>го за виконання окремих заходів та в цілому.</w:t>
      </w:r>
      <w:r w:rsidRPr="00B97872">
        <w:rPr>
          <w:rFonts w:ascii="Times New Roman" w:hAnsi="Times New Roman"/>
          <w:sz w:val="28"/>
          <w:szCs w:val="28"/>
        </w:rPr>
        <w:t xml:space="preserve"> </w:t>
      </w:r>
    </w:p>
    <w:p w:rsidR="00315389" w:rsidRPr="00B97872" w:rsidRDefault="00315389" w:rsidP="005C16F1">
      <w:pPr>
        <w:tabs>
          <w:tab w:val="left" w:pos="3460"/>
        </w:tabs>
        <w:spacing w:after="0" w:line="240" w:lineRule="auto"/>
        <w:ind w:right="-5" w:firstLine="709"/>
        <w:rPr>
          <w:rFonts w:ascii="Times New Roman" w:hAnsi="Times New Roman"/>
          <w:color w:val="000000"/>
          <w:sz w:val="28"/>
          <w:szCs w:val="28"/>
        </w:rPr>
      </w:pPr>
      <w:r w:rsidRPr="00B97872">
        <w:rPr>
          <w:rFonts w:ascii="Times New Roman" w:hAnsi="Times New Roman"/>
          <w:color w:val="000000"/>
          <w:sz w:val="28"/>
          <w:szCs w:val="28"/>
        </w:rPr>
        <w:t>Пр</w:t>
      </w:r>
      <w:r w:rsidR="00761622">
        <w:rPr>
          <w:rFonts w:ascii="Times New Roman" w:hAnsi="Times New Roman"/>
          <w:color w:val="000000"/>
          <w:sz w:val="28"/>
          <w:szCs w:val="28"/>
        </w:rPr>
        <w:t xml:space="preserve">ограма </w:t>
      </w:r>
      <w:r w:rsidR="004E547B">
        <w:rPr>
          <w:rFonts w:ascii="Times New Roman" w:hAnsi="Times New Roman"/>
          <w:color w:val="000000"/>
          <w:sz w:val="28"/>
          <w:szCs w:val="28"/>
        </w:rPr>
        <w:t xml:space="preserve">виконується протягом 2017-2021 </w:t>
      </w:r>
      <w:r w:rsidR="00761622">
        <w:rPr>
          <w:rFonts w:ascii="Times New Roman" w:hAnsi="Times New Roman"/>
          <w:color w:val="000000"/>
          <w:sz w:val="28"/>
          <w:szCs w:val="28"/>
        </w:rPr>
        <w:t>років</w:t>
      </w:r>
      <w:r w:rsidRPr="00B97872">
        <w:rPr>
          <w:rFonts w:ascii="Times New Roman" w:hAnsi="Times New Roman"/>
          <w:color w:val="000000"/>
          <w:sz w:val="28"/>
          <w:szCs w:val="28"/>
        </w:rPr>
        <w:t>.</w:t>
      </w:r>
    </w:p>
    <w:p w:rsidR="00C93B1F" w:rsidRDefault="00C93B1F" w:rsidP="00C93B1F">
      <w:pPr>
        <w:jc w:val="center"/>
        <w:rPr>
          <w:b/>
        </w:rPr>
        <w:sectPr w:rsidR="00C93B1F" w:rsidSect="009548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1404" w:right="566" w:bottom="1134" w:left="1701" w:header="709" w:footer="708" w:gutter="0"/>
          <w:pgNumType w:start="3"/>
          <w:cols w:space="708"/>
          <w:docGrid w:linePitch="360"/>
        </w:sectPr>
      </w:pPr>
    </w:p>
    <w:p w:rsidR="00AC2A31" w:rsidRDefault="00E315CC" w:rsidP="00AC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НАПРЯМИ ДІЯЛЬНОСТІ </w:t>
      </w:r>
      <w:r w:rsidR="008361C9">
        <w:rPr>
          <w:rFonts w:ascii="Times New Roman" w:hAnsi="Times New Roman"/>
          <w:b/>
          <w:sz w:val="28"/>
          <w:szCs w:val="28"/>
        </w:rPr>
        <w:t xml:space="preserve">ТА </w:t>
      </w:r>
      <w:r w:rsidR="00C93B1F" w:rsidRPr="00C93B1F">
        <w:rPr>
          <w:rFonts w:ascii="Times New Roman" w:hAnsi="Times New Roman"/>
          <w:b/>
          <w:sz w:val="28"/>
          <w:szCs w:val="28"/>
        </w:rPr>
        <w:t>ЗАХОДИ</w:t>
      </w:r>
    </w:p>
    <w:p w:rsidR="00C93B1F" w:rsidRPr="00AC2A31" w:rsidRDefault="00C93B1F" w:rsidP="00836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B1F">
        <w:rPr>
          <w:rFonts w:ascii="Times New Roman" w:hAnsi="Times New Roman"/>
          <w:sz w:val="28"/>
          <w:szCs w:val="28"/>
        </w:rPr>
        <w:t>Програми</w:t>
      </w:r>
    </w:p>
    <w:tbl>
      <w:tblPr>
        <w:tblW w:w="154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353"/>
        <w:gridCol w:w="3740"/>
        <w:gridCol w:w="2310"/>
        <w:gridCol w:w="1843"/>
      </w:tblGrid>
      <w:tr w:rsidR="00C93B1F" w:rsidRPr="00C93B1F" w:rsidTr="00D71751">
        <w:trPr>
          <w:trHeight w:val="1979"/>
        </w:trPr>
        <w:tc>
          <w:tcPr>
            <w:tcW w:w="2237" w:type="dxa"/>
          </w:tcPr>
          <w:p w:rsidR="00C93B1F" w:rsidRPr="00C93B1F" w:rsidRDefault="00C93B1F" w:rsidP="00BC463D">
            <w:pPr>
              <w:ind w:left="-966" w:righ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              Найменування</w:t>
            </w:r>
          </w:p>
          <w:p w:rsidR="00C93B1F" w:rsidRPr="00C93B1F" w:rsidRDefault="00C93B1F" w:rsidP="00BC463D">
            <w:pPr>
              <w:tabs>
                <w:tab w:val="left" w:pos="209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5353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3740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Головні виконавці, розпорядники коштів</w:t>
            </w:r>
          </w:p>
        </w:tc>
        <w:tc>
          <w:tcPr>
            <w:tcW w:w="2310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Джерела фінансування (державний, обласний, районний, міський, інші бюджети)</w:t>
            </w:r>
          </w:p>
        </w:tc>
        <w:tc>
          <w:tcPr>
            <w:tcW w:w="1843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B1F">
              <w:rPr>
                <w:rFonts w:ascii="Times New Roman" w:hAnsi="Times New Roman"/>
                <w:sz w:val="28"/>
                <w:szCs w:val="28"/>
              </w:rPr>
              <w:t>Прогнозова</w:t>
            </w:r>
            <w:r w:rsidR="008361C9">
              <w:rPr>
                <w:rFonts w:ascii="Times New Roman" w:hAnsi="Times New Roman"/>
                <w:sz w:val="28"/>
                <w:szCs w:val="28"/>
              </w:rPr>
              <w:t>-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C93B1F">
              <w:rPr>
                <w:rFonts w:ascii="Times New Roman" w:hAnsi="Times New Roman"/>
                <w:sz w:val="28"/>
                <w:szCs w:val="28"/>
              </w:rPr>
              <w:t xml:space="preserve"> обсяг фінансових ресурсів для виконання</w:t>
            </w:r>
          </w:p>
        </w:tc>
      </w:tr>
      <w:tr w:rsidR="00C93B1F" w:rsidRPr="00C93B1F" w:rsidTr="00D71751">
        <w:trPr>
          <w:trHeight w:val="309"/>
        </w:trPr>
        <w:tc>
          <w:tcPr>
            <w:tcW w:w="2237" w:type="dxa"/>
          </w:tcPr>
          <w:p w:rsidR="00C93B1F" w:rsidRPr="00C93B1F" w:rsidRDefault="00C93B1F" w:rsidP="00BC463D">
            <w:pPr>
              <w:ind w:left="-966" w:righ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93B1F" w:rsidRPr="00C93B1F" w:rsidRDefault="00C93B1F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7F06" w:rsidRPr="00C93B1F" w:rsidTr="0000018E">
        <w:trPr>
          <w:trHeight w:val="439"/>
        </w:trPr>
        <w:tc>
          <w:tcPr>
            <w:tcW w:w="15483" w:type="dxa"/>
            <w:gridSpan w:val="5"/>
          </w:tcPr>
          <w:p w:rsidR="006B7F06" w:rsidRPr="00C93B1F" w:rsidRDefault="006B7F06" w:rsidP="00BC4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b/>
                <w:sz w:val="28"/>
                <w:szCs w:val="28"/>
              </w:rPr>
              <w:t>І. Соціальний захист</w:t>
            </w:r>
          </w:p>
        </w:tc>
      </w:tr>
      <w:tr w:rsidR="00C93B1F" w:rsidRPr="00C93B1F" w:rsidTr="00D71751">
        <w:tc>
          <w:tcPr>
            <w:tcW w:w="2237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Забезпечення ефективного соціального захисту населення, постраждалого внаслідок Чорнобильської катастрофи </w:t>
            </w:r>
          </w:p>
        </w:tc>
        <w:tc>
          <w:tcPr>
            <w:tcW w:w="5353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Забезпечення житлом учасників ліквідації наслідків аварії на ЧАЕС категорії І</w:t>
            </w:r>
          </w:p>
        </w:tc>
        <w:tc>
          <w:tcPr>
            <w:tcW w:w="3740" w:type="dxa"/>
          </w:tcPr>
          <w:p w:rsidR="00C93B1F" w:rsidRPr="00C93B1F" w:rsidRDefault="00C02D8A" w:rsidP="00040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93B1F" w:rsidRPr="00C93B1F">
              <w:rPr>
                <w:rFonts w:ascii="Times New Roman" w:hAnsi="Times New Roman"/>
                <w:sz w:val="28"/>
                <w:szCs w:val="28"/>
              </w:rPr>
              <w:t xml:space="preserve">айдержадміністрації, районні ради, міськвиконкоми, об’єднані територіальні громади </w:t>
            </w:r>
          </w:p>
        </w:tc>
        <w:tc>
          <w:tcPr>
            <w:tcW w:w="2310" w:type="dxa"/>
          </w:tcPr>
          <w:p w:rsidR="00D71751" w:rsidRDefault="008422E0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Районні, міські </w:t>
            </w:r>
            <w:r w:rsidR="00C93B1F"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об’єднаних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</w:t>
            </w:r>
            <w:r w:rsidR="00040A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громад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D71751" w:rsidRDefault="00D71751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751" w:rsidRDefault="00D71751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B1F" w:rsidRPr="00C93B1F" w:rsidRDefault="008422E0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43" w:type="dxa"/>
          </w:tcPr>
          <w:p w:rsidR="00C93B1F" w:rsidRPr="00C93B1F" w:rsidRDefault="00C93B1F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8361C9" w:rsidRPr="00C93B1F" w:rsidTr="00D71751">
        <w:tc>
          <w:tcPr>
            <w:tcW w:w="2237" w:type="dxa"/>
          </w:tcPr>
          <w:p w:rsidR="008361C9" w:rsidRPr="00C93B1F" w:rsidRDefault="008361C9" w:rsidP="00836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3" w:type="dxa"/>
          </w:tcPr>
          <w:p w:rsidR="008361C9" w:rsidRPr="00C93B1F" w:rsidRDefault="008361C9" w:rsidP="00836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8361C9" w:rsidRDefault="008361C9" w:rsidP="00836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8361C9" w:rsidRDefault="008361C9" w:rsidP="00836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61C9" w:rsidRPr="00C93B1F" w:rsidRDefault="008361C9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3B1F" w:rsidRPr="00C93B1F" w:rsidTr="00D71751">
        <w:tc>
          <w:tcPr>
            <w:tcW w:w="2237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93B1F" w:rsidRPr="00C93B1F" w:rsidRDefault="00C93B1F" w:rsidP="00040AC6">
            <w:pPr>
              <w:pStyle w:val="3"/>
              <w:ind w:lef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Передбачити кошти для відшкодуван</w:t>
            </w:r>
            <w:r w:rsidR="00040AC6">
              <w:rPr>
                <w:rFonts w:ascii="Times New Roman" w:hAnsi="Times New Roman"/>
                <w:sz w:val="28"/>
                <w:szCs w:val="28"/>
              </w:rPr>
              <w:t xml:space="preserve">ня вартості проїзду громадянам </w:t>
            </w:r>
            <w:r w:rsidR="00B93B47">
              <w:rPr>
                <w:rFonts w:ascii="Times New Roman" w:hAnsi="Times New Roman"/>
                <w:sz w:val="28"/>
                <w:szCs w:val="28"/>
              </w:rPr>
              <w:t>один раз у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рік  (п. 19 ст. 20 Закону України «Про статус і соціальний захист громадян, які постраждали внаслідок Чорнобильської катастрофи»)</w:t>
            </w:r>
          </w:p>
        </w:tc>
        <w:tc>
          <w:tcPr>
            <w:tcW w:w="3740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Райдержадміністрації, районні ради, міськвиконкоми, об’єднані територіальні громади            (за згодою)</w:t>
            </w:r>
          </w:p>
        </w:tc>
        <w:tc>
          <w:tcPr>
            <w:tcW w:w="2310" w:type="dxa"/>
          </w:tcPr>
          <w:p w:rsidR="00C93B1F" w:rsidRPr="00C93B1F" w:rsidRDefault="008422E0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Районні, міські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>
              <w:rPr>
                <w:rFonts w:ascii="Times New Roman" w:hAnsi="Times New Roman"/>
                <w:sz w:val="28"/>
                <w:szCs w:val="28"/>
              </w:rPr>
              <w:t>, бюджети об’єднаних територіальних громад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43" w:type="dxa"/>
          </w:tcPr>
          <w:p w:rsidR="00C93B1F" w:rsidRPr="00C93B1F" w:rsidRDefault="00C93B1F" w:rsidP="00C93B1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C93B1F" w:rsidRPr="00C93B1F" w:rsidTr="00D71751">
        <w:tc>
          <w:tcPr>
            <w:tcW w:w="2237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93B1F" w:rsidRPr="00C93B1F" w:rsidRDefault="00C93B1F" w:rsidP="00040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Надання матеріальної допомоги інвалідам, одиноким пенсіонерам з числа учасників ліквідації наслідків аварії на ЧАЕС, вдовам (вдівцям) учасників ліквідації наслідків аварії на ЧАЕС, дітям – інвалідам</w:t>
            </w:r>
            <w:r w:rsidR="0084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C93B1F" w:rsidRPr="00C93B1F" w:rsidRDefault="00C93B1F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Райдержадміністрації, районні ради, міськвиконкоми, об’єднані територіальні громади            (за згодою)</w:t>
            </w:r>
          </w:p>
        </w:tc>
        <w:tc>
          <w:tcPr>
            <w:tcW w:w="2310" w:type="dxa"/>
          </w:tcPr>
          <w:p w:rsidR="008422E0" w:rsidRPr="00C93B1F" w:rsidRDefault="00040AC6" w:rsidP="00D71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422E0">
              <w:rPr>
                <w:rFonts w:ascii="Times New Roman" w:hAnsi="Times New Roman"/>
                <w:sz w:val="28"/>
                <w:szCs w:val="28"/>
              </w:rPr>
              <w:t xml:space="preserve">айонні, міські </w:t>
            </w:r>
            <w:r w:rsidR="008422E0"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 w:rsidR="008422E0">
              <w:rPr>
                <w:rFonts w:ascii="Times New Roman" w:hAnsi="Times New Roman"/>
                <w:sz w:val="28"/>
                <w:szCs w:val="28"/>
              </w:rPr>
              <w:t>, бюджети об’єднаних територіальних громад</w:t>
            </w:r>
            <w:r w:rsidR="008422E0" w:rsidRPr="00C93B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93B1F" w:rsidRPr="00C93B1F" w:rsidRDefault="00C93B1F" w:rsidP="00C93B1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6B7F06" w:rsidRPr="00C93B1F" w:rsidTr="00B55DFA">
        <w:tc>
          <w:tcPr>
            <w:tcW w:w="15483" w:type="dxa"/>
            <w:gridSpan w:val="5"/>
          </w:tcPr>
          <w:p w:rsidR="006B7F06" w:rsidRPr="00C93B1F" w:rsidRDefault="006B7F06" w:rsidP="00BC463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b/>
                <w:sz w:val="28"/>
                <w:szCs w:val="28"/>
              </w:rPr>
              <w:t>ІІ. Охорона здоров’я</w:t>
            </w:r>
          </w:p>
        </w:tc>
      </w:tr>
      <w:tr w:rsidR="005A486B" w:rsidRPr="00C93B1F" w:rsidTr="00D71751">
        <w:trPr>
          <w:trHeight w:val="57"/>
        </w:trPr>
        <w:tc>
          <w:tcPr>
            <w:tcW w:w="2237" w:type="dxa"/>
          </w:tcPr>
          <w:p w:rsidR="00D71751" w:rsidRDefault="005A486B" w:rsidP="00391C4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Лікування у спеціалізованих медичних закладах</w:t>
            </w:r>
          </w:p>
          <w:p w:rsidR="00D71751" w:rsidRDefault="00D71751" w:rsidP="00391C4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86B" w:rsidRPr="00C93B1F" w:rsidRDefault="005A486B" w:rsidP="00391C4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F1EF5" w:rsidRDefault="005A486B" w:rsidP="000F59C6">
            <w:pPr>
              <w:pStyle w:val="3"/>
              <w:ind w:lef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Фінансова підтримка громадян, які постраждали внаслідок Чорнобильської катастрофи,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частині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лікування онкологічних захворювань </w:t>
            </w:r>
          </w:p>
          <w:p w:rsidR="007F1EF5" w:rsidRDefault="007F1EF5" w:rsidP="000F59C6">
            <w:pPr>
              <w:pStyle w:val="3"/>
              <w:ind w:lef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86B" w:rsidRPr="00C93B1F" w:rsidRDefault="005A486B" w:rsidP="006B7F06">
            <w:pPr>
              <w:pStyle w:val="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</w:tcPr>
          <w:p w:rsidR="005A486B" w:rsidRPr="00C93B1F" w:rsidRDefault="005A486B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айонні ради, райдержадміністрації, міськвиконкоми, об’єднані територіальні громади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  <w:tc>
          <w:tcPr>
            <w:tcW w:w="2310" w:type="dxa"/>
          </w:tcPr>
          <w:p w:rsidR="005A486B" w:rsidRPr="00C93B1F" w:rsidRDefault="005A486B" w:rsidP="005A4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Районні, міські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>
              <w:rPr>
                <w:rFonts w:ascii="Times New Roman" w:hAnsi="Times New Roman"/>
                <w:sz w:val="28"/>
                <w:szCs w:val="28"/>
              </w:rPr>
              <w:t>, бюджети об’єднаних територіальних громад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486B" w:rsidRDefault="005A486B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  <w:p w:rsidR="00D71751" w:rsidRDefault="00D71751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751" w:rsidRPr="00C93B1F" w:rsidRDefault="00D71751" w:rsidP="006B7F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F06" w:rsidRPr="00C93B1F" w:rsidTr="006B7F06">
        <w:trPr>
          <w:trHeight w:val="542"/>
        </w:trPr>
        <w:tc>
          <w:tcPr>
            <w:tcW w:w="2237" w:type="dxa"/>
          </w:tcPr>
          <w:p w:rsidR="006B7F06" w:rsidRPr="00C93B1F" w:rsidRDefault="006B7F06" w:rsidP="006B7F0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3" w:type="dxa"/>
          </w:tcPr>
          <w:p w:rsidR="006B7F06" w:rsidRPr="00C93B1F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6B7F06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6B7F06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F06" w:rsidRPr="00C93B1F" w:rsidRDefault="006B7F06" w:rsidP="006B7F0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7C60" w:rsidRPr="00C93B1F" w:rsidTr="00D71751">
        <w:trPr>
          <w:trHeight w:val="3323"/>
        </w:trPr>
        <w:tc>
          <w:tcPr>
            <w:tcW w:w="2237" w:type="dxa"/>
            <w:vMerge w:val="restart"/>
          </w:tcPr>
          <w:p w:rsidR="00CF7C60" w:rsidRPr="00C93B1F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Передбачити кошти на пільгове медичне забезпечення громадян, які постраждали внаслідок Чорнобильської катастрофи, у частині  відпуску медикаментів за пільговими  рецептами лікарів </w:t>
            </w:r>
          </w:p>
        </w:tc>
        <w:tc>
          <w:tcPr>
            <w:tcW w:w="3740" w:type="dxa"/>
          </w:tcPr>
          <w:p w:rsidR="00CF7C60" w:rsidRPr="00C93B1F" w:rsidRDefault="00CF7C60" w:rsidP="000F5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праці та соціального захисту населення Житомирської облдержадміністрації,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райдержадміністрації, міськвиконкоми, об’єднані територіальні громади            (за згодою)</w:t>
            </w:r>
          </w:p>
        </w:tc>
        <w:tc>
          <w:tcPr>
            <w:tcW w:w="2310" w:type="dxa"/>
          </w:tcPr>
          <w:p w:rsidR="00CF7C60" w:rsidRPr="00C93B1F" w:rsidRDefault="00CF7C60" w:rsidP="005A4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Обласний, районні, міські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об’єднаних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терито-ріальних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громад</w:t>
            </w:r>
          </w:p>
        </w:tc>
        <w:tc>
          <w:tcPr>
            <w:tcW w:w="1843" w:type="dxa"/>
          </w:tcPr>
          <w:p w:rsidR="00CF7C60" w:rsidRPr="00C93B1F" w:rsidRDefault="00CF7C60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CF7C60" w:rsidRPr="00C93B1F" w:rsidTr="00D71751">
        <w:trPr>
          <w:trHeight w:val="521"/>
        </w:trPr>
        <w:tc>
          <w:tcPr>
            <w:tcW w:w="2237" w:type="dxa"/>
            <w:vMerge/>
          </w:tcPr>
          <w:p w:rsidR="00CF7C60" w:rsidRPr="00C93B1F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F7C60" w:rsidRPr="00C93B1F" w:rsidRDefault="00CF7C60" w:rsidP="00B93B4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C93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апровадити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комунальних </w:t>
            </w:r>
            <w:r w:rsidRPr="00C93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лікувальних закладах  Житомирської 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створе</w:t>
            </w:r>
            <w:r w:rsidRPr="00C93B1F">
              <w:rPr>
                <w:rFonts w:ascii="Times New Roman" w:hAnsi="Times New Roman"/>
                <w:color w:val="000000"/>
                <w:sz w:val="28"/>
                <w:szCs w:val="28"/>
              </w:rPr>
              <w:t>ння комп’ютерних програм з метою окремого автоматизованого персоніфікованого обліку медикаментів та виробів медичного призначення, які використовуються для надання медичної допомоги за рахунок "чорнобильських" програм, що дасть можливість контролю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вати</w:t>
            </w:r>
            <w:r w:rsidRPr="00C93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їх використання</w:t>
            </w:r>
          </w:p>
        </w:tc>
        <w:tc>
          <w:tcPr>
            <w:tcW w:w="3740" w:type="dxa"/>
          </w:tcPr>
          <w:p w:rsidR="00CF7C60" w:rsidRPr="00C93B1F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правління охорони здоров’я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CF7C60" w:rsidRPr="00C93B1F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Pr="00C93B1F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Pr="00C93B1F" w:rsidRDefault="00CF7C60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районні, міські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бюджети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об’єднаних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терито-ріальних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громад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CF7C60" w:rsidRPr="00C93B1F" w:rsidRDefault="00CF7C60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5A486B" w:rsidRPr="00C93B1F" w:rsidTr="00D71751">
        <w:trPr>
          <w:cantSplit/>
        </w:trPr>
        <w:tc>
          <w:tcPr>
            <w:tcW w:w="2237" w:type="dxa"/>
          </w:tcPr>
          <w:p w:rsidR="005A486B" w:rsidRPr="00C93B1F" w:rsidRDefault="00D71751" w:rsidP="006B7F0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3" w:type="dxa"/>
          </w:tcPr>
          <w:p w:rsidR="005A486B" w:rsidRDefault="005A486B" w:rsidP="006B7F0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5A486B" w:rsidRPr="00C93B1F" w:rsidRDefault="005A486B" w:rsidP="000F5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5A486B" w:rsidRPr="00C93B1F" w:rsidRDefault="005A486B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A486B" w:rsidRPr="00C93B1F" w:rsidRDefault="005A486B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7C60" w:rsidRPr="00C93B1F" w:rsidTr="00D71751">
        <w:trPr>
          <w:trHeight w:val="2778"/>
        </w:trPr>
        <w:tc>
          <w:tcPr>
            <w:tcW w:w="2237" w:type="dxa"/>
            <w:vMerge w:val="restart"/>
          </w:tcPr>
          <w:p w:rsidR="00CF7C60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C60" w:rsidRPr="00C93B1F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F7C60" w:rsidRPr="00C93B1F" w:rsidRDefault="00CF7C60" w:rsidP="00B93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Виділення коштів на придбання медикаментів для лікування громадян, які постраждали внаслідок Чорнобильської катастрофи,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терапевтичного відділення комунальної установи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обласної клінічної лікарні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4D5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ім. О. Ф. </w:t>
            </w:r>
            <w:proofErr w:type="spellStart"/>
            <w:r w:rsidRPr="00C93B1F">
              <w:rPr>
                <w:rFonts w:ascii="Times New Roman" w:hAnsi="Times New Roman"/>
                <w:sz w:val="28"/>
                <w:szCs w:val="28"/>
              </w:rPr>
              <w:t>Гербачевського</w:t>
            </w:r>
            <w:proofErr w:type="spellEnd"/>
            <w:r w:rsidRPr="00C93B1F">
              <w:rPr>
                <w:rFonts w:ascii="Times New Roman" w:hAnsi="Times New Roman"/>
                <w:sz w:val="28"/>
                <w:szCs w:val="28"/>
              </w:rPr>
              <w:t xml:space="preserve"> Житомирської обласної ради </w:t>
            </w:r>
            <w:r>
              <w:rPr>
                <w:rFonts w:ascii="Times New Roman" w:hAnsi="Times New Roman"/>
                <w:sz w:val="28"/>
                <w:szCs w:val="28"/>
              </w:rPr>
              <w:t>для постраждалих внаслідок аварії на ЧАЕС</w:t>
            </w:r>
          </w:p>
        </w:tc>
        <w:tc>
          <w:tcPr>
            <w:tcW w:w="3740" w:type="dxa"/>
          </w:tcPr>
          <w:p w:rsidR="00CF7C60" w:rsidRPr="00C93B1F" w:rsidRDefault="00CF7C60" w:rsidP="00842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охорони здоров’я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7C60" w:rsidRPr="00C93B1F" w:rsidRDefault="00CF7C60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CF7C60" w:rsidRPr="00C93B1F" w:rsidTr="00D71751">
        <w:tc>
          <w:tcPr>
            <w:tcW w:w="2237" w:type="dxa"/>
            <w:vMerge/>
          </w:tcPr>
          <w:p w:rsidR="00CF7C60" w:rsidRPr="00C93B1F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F7C60" w:rsidRPr="00C93B1F" w:rsidRDefault="00CF7C60" w:rsidP="006B7F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Виділення коштів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консультативно-діагностичного обстеження учасників ліквідації наслідків аварії на ЧАЕС у комунальній установі «Обласний медичний консультативно-діагностичний центр» Житомирської обласної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обласному міжрайонному діагностичному центрі у м. Коростені Житомирської обласної ради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охорони здоров’я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  <w:p w:rsidR="00CF7C60" w:rsidRPr="00C93B1F" w:rsidRDefault="00CF7C60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7C60" w:rsidRPr="00C93B1F" w:rsidRDefault="00CF7C60" w:rsidP="00EF002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межах фінансових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можливостей</w:t>
            </w:r>
          </w:p>
        </w:tc>
      </w:tr>
      <w:tr w:rsidR="00CF7C60" w:rsidRPr="00C93B1F" w:rsidTr="00D71751">
        <w:tc>
          <w:tcPr>
            <w:tcW w:w="2237" w:type="dxa"/>
            <w:vMerge/>
          </w:tcPr>
          <w:p w:rsidR="00CF7C60" w:rsidRPr="00C93B1F" w:rsidRDefault="00CF7C60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F7C60" w:rsidRPr="00C93B1F" w:rsidRDefault="00CF7C60" w:rsidP="006B7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Організація медичного обстеження громадян, які постраждали внаслідок Чорнобильської катастрофи, виїзними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3740" w:type="dxa"/>
            <w:vAlign w:val="center"/>
          </w:tcPr>
          <w:p w:rsidR="00CF7C60" w:rsidRPr="00C93B1F" w:rsidRDefault="00CF7C60" w:rsidP="006B7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Управління охорони здоров’я облдержадміністрації,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310" w:type="dxa"/>
          </w:tcPr>
          <w:p w:rsidR="00CF7C60" w:rsidRDefault="00CF7C60" w:rsidP="006B7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ісцеві бюджети</w:t>
            </w:r>
          </w:p>
          <w:p w:rsidR="00CF7C60" w:rsidRPr="00C93B1F" w:rsidRDefault="00CF7C60" w:rsidP="006B7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7C60" w:rsidRPr="00C93B1F" w:rsidRDefault="00CF7C60" w:rsidP="006B7F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У межах фінансових </w:t>
            </w:r>
          </w:p>
        </w:tc>
      </w:tr>
      <w:tr w:rsidR="006B7F06" w:rsidRPr="00C93B1F" w:rsidTr="00D71751">
        <w:tc>
          <w:tcPr>
            <w:tcW w:w="2237" w:type="dxa"/>
          </w:tcPr>
          <w:p w:rsidR="006B7F06" w:rsidRDefault="006B7F06" w:rsidP="006B7F0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3" w:type="dxa"/>
          </w:tcPr>
          <w:p w:rsidR="006B7F06" w:rsidRPr="00C93B1F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  <w:vAlign w:val="center"/>
          </w:tcPr>
          <w:p w:rsidR="006B7F06" w:rsidRPr="00C93B1F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6B7F06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F06" w:rsidRPr="00C93B1F" w:rsidRDefault="006B7F06" w:rsidP="006B7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1EF5" w:rsidRPr="00C93B1F" w:rsidTr="00D71751">
        <w:tc>
          <w:tcPr>
            <w:tcW w:w="2237" w:type="dxa"/>
          </w:tcPr>
          <w:p w:rsidR="007F1EF5" w:rsidRDefault="007F1EF5" w:rsidP="00EF00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F1EF5" w:rsidRPr="00C93B1F" w:rsidRDefault="007F1EF5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бригадами медичних працівників обласних та районних медичних закладів у населених пунктах Житомирської області</w:t>
            </w:r>
          </w:p>
        </w:tc>
        <w:tc>
          <w:tcPr>
            <w:tcW w:w="3740" w:type="dxa"/>
            <w:vAlign w:val="center"/>
          </w:tcPr>
          <w:p w:rsidR="007F1EF5" w:rsidRPr="00C93B1F" w:rsidRDefault="007F1EF5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райдержадміністрації, міськвиконкоми, об’єднані територіальні громади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2310" w:type="dxa"/>
          </w:tcPr>
          <w:p w:rsidR="007F1EF5" w:rsidRDefault="007F1EF5" w:rsidP="00EF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1EF5" w:rsidRPr="00C93B1F" w:rsidRDefault="007F1EF5" w:rsidP="007F1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можливостей</w:t>
            </w:r>
          </w:p>
          <w:p w:rsidR="007F1EF5" w:rsidRPr="00C93B1F" w:rsidRDefault="007F1EF5" w:rsidP="00EF0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B1F" w:rsidRDefault="00C93B1F" w:rsidP="00C93B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B1F" w:rsidRDefault="00C93B1F" w:rsidP="00080F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B1F">
        <w:rPr>
          <w:rFonts w:ascii="Times New Roman" w:hAnsi="Times New Roman"/>
          <w:b/>
          <w:sz w:val="28"/>
          <w:szCs w:val="28"/>
        </w:rPr>
        <w:t>І</w:t>
      </w:r>
      <w:r w:rsidR="004E0449">
        <w:rPr>
          <w:rFonts w:ascii="Times New Roman" w:hAnsi="Times New Roman"/>
          <w:b/>
          <w:sz w:val="28"/>
          <w:szCs w:val="28"/>
        </w:rPr>
        <w:t>ІІ</w:t>
      </w:r>
      <w:r w:rsidRPr="00C93B1F">
        <w:rPr>
          <w:rFonts w:ascii="Times New Roman" w:hAnsi="Times New Roman"/>
          <w:b/>
          <w:sz w:val="28"/>
          <w:szCs w:val="28"/>
        </w:rPr>
        <w:t>. Ресурсне забезпечення Програми</w:t>
      </w:r>
    </w:p>
    <w:p w:rsidR="00080FD8" w:rsidRPr="00C93B1F" w:rsidRDefault="00080FD8" w:rsidP="00080F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5"/>
        <w:gridCol w:w="9858"/>
      </w:tblGrid>
      <w:tr w:rsidR="00C93B1F" w:rsidRPr="00C93B1F" w:rsidTr="00BC463D">
        <w:trPr>
          <w:trHeight w:hRule="exact" w:val="344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1F" w:rsidRPr="00C93B1F" w:rsidRDefault="00C93B1F" w:rsidP="0008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Обсяг коштів, які пропонується залучити 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B1F" w:rsidRPr="00C93B1F" w:rsidRDefault="00C93B1F" w:rsidP="0008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B1F" w:rsidRPr="00C93B1F" w:rsidTr="00BC463D">
        <w:trPr>
          <w:trHeight w:hRule="exact" w:val="284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1F" w:rsidRPr="00C93B1F" w:rsidRDefault="00C93B1F" w:rsidP="00080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Залучено коштів, у тому числі:</w:t>
            </w:r>
          </w:p>
          <w:p w:rsidR="00C93B1F" w:rsidRPr="00C93B1F" w:rsidRDefault="00C93B1F" w:rsidP="00080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C93B1F" w:rsidRPr="00C93B1F" w:rsidTr="00BC463D">
        <w:trPr>
          <w:trHeight w:hRule="exact" w:val="284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C93B1F" w:rsidRPr="00C93B1F" w:rsidTr="00BC463D">
        <w:trPr>
          <w:trHeight w:hRule="exact" w:val="284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Районні, міські (міст обласного значення) бюджети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1F" w:rsidRPr="00C93B1F" w:rsidRDefault="00C93B1F" w:rsidP="00080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  <w:tr w:rsidR="00351580" w:rsidRPr="00C93B1F" w:rsidTr="00BC463D">
        <w:trPr>
          <w:trHeight w:hRule="exact" w:val="284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80" w:rsidRPr="00C93B1F" w:rsidRDefault="00351580" w:rsidP="00080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3B1F">
              <w:rPr>
                <w:rFonts w:ascii="Times New Roman" w:hAnsi="Times New Roman"/>
                <w:sz w:val="28"/>
                <w:szCs w:val="28"/>
              </w:rPr>
              <w:t xml:space="preserve">б’єднані територіальні громади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80" w:rsidRPr="00C93B1F" w:rsidRDefault="00351580" w:rsidP="00080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B1F">
              <w:rPr>
                <w:rFonts w:ascii="Times New Roman" w:hAnsi="Times New Roman"/>
                <w:sz w:val="28"/>
                <w:szCs w:val="28"/>
              </w:rPr>
              <w:t>У межах фінансових можливостей</w:t>
            </w:r>
          </w:p>
        </w:tc>
      </w:tr>
    </w:tbl>
    <w:p w:rsidR="00C93B1F" w:rsidRDefault="00C93B1F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bCs/>
          <w:sz w:val="28"/>
          <w:szCs w:val="28"/>
        </w:rPr>
        <w:sectPr w:rsidR="00C93B1F" w:rsidSect="00C93B1F">
          <w:pgSz w:w="16838" w:h="11906" w:orient="landscape"/>
          <w:pgMar w:top="1701" w:right="1406" w:bottom="567" w:left="1134" w:header="709" w:footer="709" w:gutter="0"/>
          <w:pgNumType w:start="3"/>
          <w:cols w:space="708"/>
          <w:docGrid w:linePitch="360"/>
        </w:sectPr>
      </w:pPr>
    </w:p>
    <w:p w:rsidR="00315389" w:rsidRDefault="00315389" w:rsidP="005C16F1">
      <w:pPr>
        <w:tabs>
          <w:tab w:val="left" w:pos="3460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5389">
        <w:rPr>
          <w:rFonts w:ascii="Times New Roman" w:hAnsi="Times New Roman"/>
          <w:b/>
          <w:bCs/>
          <w:sz w:val="28"/>
          <w:szCs w:val="28"/>
        </w:rPr>
        <w:lastRenderedPageBreak/>
        <w:t>Розділ 4. К</w:t>
      </w:r>
      <w:r w:rsidRPr="00315389">
        <w:rPr>
          <w:rFonts w:ascii="Times New Roman" w:hAnsi="Times New Roman"/>
          <w:b/>
          <w:color w:val="000000"/>
          <w:sz w:val="28"/>
          <w:szCs w:val="28"/>
        </w:rPr>
        <w:t xml:space="preserve">оординація та контроль за ходом виконання </w:t>
      </w:r>
      <w:r w:rsidR="009C6BF1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315389">
        <w:rPr>
          <w:rFonts w:ascii="Times New Roman" w:hAnsi="Times New Roman"/>
          <w:b/>
          <w:color w:val="000000"/>
          <w:sz w:val="28"/>
          <w:szCs w:val="28"/>
        </w:rPr>
        <w:t>рограми</w:t>
      </w:r>
    </w:p>
    <w:p w:rsidR="00455E92" w:rsidRPr="00315389" w:rsidRDefault="00455E92" w:rsidP="005C16F1">
      <w:pPr>
        <w:tabs>
          <w:tab w:val="left" w:pos="3460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5389" w:rsidRPr="00B97872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89">
        <w:rPr>
          <w:rFonts w:ascii="Times New Roman" w:hAnsi="Times New Roman"/>
          <w:sz w:val="28"/>
          <w:szCs w:val="28"/>
        </w:rPr>
        <w:t>Координація роботи, пов’язаної з проведенням заходів, передбачених</w:t>
      </w:r>
      <w:r w:rsidR="00FB02F2">
        <w:rPr>
          <w:rFonts w:ascii="Times New Roman" w:hAnsi="Times New Roman"/>
          <w:sz w:val="28"/>
          <w:szCs w:val="28"/>
        </w:rPr>
        <w:t xml:space="preserve"> </w:t>
      </w:r>
      <w:r w:rsidRPr="00B97872">
        <w:rPr>
          <w:rFonts w:ascii="Times New Roman" w:hAnsi="Times New Roman"/>
          <w:sz w:val="28"/>
          <w:szCs w:val="28"/>
        </w:rPr>
        <w:t xml:space="preserve">Програмою, та здійснення контролю за її виконанням покладається на </w:t>
      </w:r>
      <w:r>
        <w:rPr>
          <w:rFonts w:ascii="Times New Roman" w:hAnsi="Times New Roman"/>
          <w:sz w:val="28"/>
          <w:szCs w:val="28"/>
        </w:rPr>
        <w:t>д</w:t>
      </w:r>
      <w:r w:rsidRPr="00B97872">
        <w:rPr>
          <w:rFonts w:ascii="Times New Roman" w:hAnsi="Times New Roman"/>
          <w:sz w:val="28"/>
          <w:szCs w:val="28"/>
        </w:rPr>
        <w:t>епартамент праці та соціального захисту населення Житомирської облдержадміністрації.</w:t>
      </w:r>
    </w:p>
    <w:p w:rsidR="00315389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872">
        <w:rPr>
          <w:rFonts w:ascii="Times New Roman" w:hAnsi="Times New Roman"/>
          <w:sz w:val="28"/>
          <w:szCs w:val="28"/>
        </w:rPr>
        <w:t>Контроль за реалізацією заходів, передбачених Програмою, здійснюють відповідальні виконавці та учасники Програми</w:t>
      </w:r>
      <w:r>
        <w:rPr>
          <w:rFonts w:ascii="Times New Roman" w:hAnsi="Times New Roman"/>
          <w:sz w:val="28"/>
          <w:szCs w:val="28"/>
        </w:rPr>
        <w:t xml:space="preserve">. Інформація про хід виконання Програми </w:t>
      </w:r>
      <w:r w:rsidRPr="00B97872">
        <w:rPr>
          <w:rFonts w:ascii="Times New Roman" w:hAnsi="Times New Roman"/>
          <w:sz w:val="28"/>
          <w:szCs w:val="28"/>
        </w:rPr>
        <w:t xml:space="preserve"> двічі </w:t>
      </w:r>
      <w:r>
        <w:rPr>
          <w:rFonts w:ascii="Times New Roman" w:hAnsi="Times New Roman"/>
          <w:sz w:val="28"/>
          <w:szCs w:val="28"/>
        </w:rPr>
        <w:t>у</w:t>
      </w:r>
      <w:r w:rsidRPr="00B97872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 xml:space="preserve"> надається </w:t>
      </w:r>
      <w:r w:rsidRPr="00B97872">
        <w:rPr>
          <w:rFonts w:ascii="Times New Roman" w:hAnsi="Times New Roman"/>
          <w:sz w:val="28"/>
          <w:szCs w:val="28"/>
        </w:rPr>
        <w:t xml:space="preserve"> департаменту праці та соціального захисту населення Житомирської облдержадміністрації </w:t>
      </w:r>
      <w:r>
        <w:rPr>
          <w:rFonts w:ascii="Times New Roman" w:hAnsi="Times New Roman"/>
          <w:sz w:val="28"/>
          <w:szCs w:val="28"/>
        </w:rPr>
        <w:t xml:space="preserve">з метою </w:t>
      </w:r>
      <w:r w:rsidRPr="00B97872">
        <w:rPr>
          <w:rFonts w:ascii="Times New Roman" w:hAnsi="Times New Roman"/>
          <w:sz w:val="28"/>
          <w:szCs w:val="28"/>
        </w:rPr>
        <w:t>узагальнення</w:t>
      </w:r>
      <w:r>
        <w:rPr>
          <w:rFonts w:ascii="Times New Roman" w:hAnsi="Times New Roman"/>
          <w:sz w:val="28"/>
          <w:szCs w:val="28"/>
        </w:rPr>
        <w:t>,</w:t>
      </w:r>
      <w:r w:rsidRPr="00B97872">
        <w:rPr>
          <w:rFonts w:ascii="Times New Roman" w:hAnsi="Times New Roman"/>
          <w:sz w:val="28"/>
          <w:szCs w:val="28"/>
        </w:rPr>
        <w:t xml:space="preserve"> подальш</w:t>
      </w:r>
      <w:r>
        <w:rPr>
          <w:rFonts w:ascii="Times New Roman" w:hAnsi="Times New Roman"/>
          <w:sz w:val="28"/>
          <w:szCs w:val="28"/>
        </w:rPr>
        <w:t xml:space="preserve">ого інформування обласної ради </w:t>
      </w:r>
      <w:r w:rsidRPr="00B97872">
        <w:rPr>
          <w:rFonts w:ascii="Times New Roman" w:hAnsi="Times New Roman"/>
          <w:sz w:val="28"/>
          <w:szCs w:val="28"/>
        </w:rPr>
        <w:t xml:space="preserve"> та облдержадміністрації.</w:t>
      </w:r>
    </w:p>
    <w:p w:rsidR="00315389" w:rsidRDefault="00315389" w:rsidP="005C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389" w:rsidRDefault="00315389" w:rsidP="005C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6064">
        <w:rPr>
          <w:rFonts w:ascii="Times New Roman" w:hAnsi="Times New Roman"/>
          <w:b/>
          <w:sz w:val="28"/>
          <w:szCs w:val="28"/>
        </w:rPr>
        <w:t xml:space="preserve">Розділ </w:t>
      </w:r>
      <w:r>
        <w:rPr>
          <w:rFonts w:ascii="Times New Roman" w:hAnsi="Times New Roman"/>
          <w:b/>
          <w:sz w:val="28"/>
          <w:szCs w:val="28"/>
        </w:rPr>
        <w:t>5</w:t>
      </w:r>
      <w:r w:rsidRPr="00B46064">
        <w:rPr>
          <w:rFonts w:ascii="Times New Roman" w:hAnsi="Times New Roman"/>
          <w:b/>
          <w:sz w:val="28"/>
          <w:szCs w:val="28"/>
        </w:rPr>
        <w:t>. Результативні показники</w:t>
      </w:r>
    </w:p>
    <w:p w:rsidR="00455E92" w:rsidRDefault="00455E92" w:rsidP="005C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389" w:rsidRDefault="00315389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EE6D5A">
        <w:rPr>
          <w:rFonts w:ascii="Times New Roman" w:hAnsi="Times New Roman"/>
          <w:sz w:val="28"/>
          <w:szCs w:val="28"/>
        </w:rPr>
        <w:t>Виконання заходів Програми дасть змогу</w:t>
      </w:r>
      <w:r>
        <w:rPr>
          <w:rFonts w:ascii="Times New Roman" w:hAnsi="Times New Roman"/>
          <w:sz w:val="28"/>
          <w:szCs w:val="28"/>
        </w:rPr>
        <w:t>:</w:t>
      </w:r>
    </w:p>
    <w:p w:rsidR="00315389" w:rsidRDefault="00315389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EE6D5A">
        <w:rPr>
          <w:rFonts w:ascii="Times New Roman" w:hAnsi="Times New Roman"/>
          <w:sz w:val="28"/>
          <w:szCs w:val="28"/>
        </w:rPr>
        <w:t>створити в області надійну систему збереження здоров’я громадян, постраждалих внаслідок аварії на Чорнобильській АЕС,</w:t>
      </w:r>
      <w:r>
        <w:rPr>
          <w:rFonts w:ascii="Times New Roman" w:hAnsi="Times New Roman"/>
          <w:sz w:val="28"/>
          <w:szCs w:val="28"/>
        </w:rPr>
        <w:t xml:space="preserve"> що сприятиме зниженню рівня їх </w:t>
      </w:r>
      <w:proofErr w:type="spellStart"/>
      <w:r>
        <w:rPr>
          <w:rFonts w:ascii="Times New Roman" w:hAnsi="Times New Roman"/>
          <w:sz w:val="28"/>
          <w:szCs w:val="28"/>
        </w:rPr>
        <w:t>інвалідизації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смертності;</w:t>
      </w:r>
    </w:p>
    <w:p w:rsidR="00761622" w:rsidRDefault="00761622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частково забезпечити житлом громадян, які постраждали внаслідок Чорнобильської катастрофи; </w:t>
      </w:r>
    </w:p>
    <w:p w:rsidR="00315389" w:rsidRDefault="00315389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EE6D5A">
        <w:rPr>
          <w:rFonts w:ascii="Times New Roman" w:hAnsi="Times New Roman"/>
          <w:sz w:val="28"/>
          <w:szCs w:val="28"/>
        </w:rPr>
        <w:t>забезпе</w:t>
      </w:r>
      <w:r w:rsidR="00761622">
        <w:rPr>
          <w:rFonts w:ascii="Times New Roman" w:hAnsi="Times New Roman"/>
          <w:sz w:val="28"/>
          <w:szCs w:val="28"/>
        </w:rPr>
        <w:t xml:space="preserve">чити </w:t>
      </w:r>
      <w:r w:rsidRPr="00EE6D5A">
        <w:rPr>
          <w:rFonts w:ascii="Times New Roman" w:hAnsi="Times New Roman"/>
          <w:sz w:val="28"/>
          <w:szCs w:val="28"/>
        </w:rPr>
        <w:t>ефективний соціальний захист</w:t>
      </w:r>
      <w:r>
        <w:rPr>
          <w:rFonts w:ascii="Times New Roman" w:hAnsi="Times New Roman"/>
          <w:sz w:val="28"/>
          <w:szCs w:val="28"/>
        </w:rPr>
        <w:t xml:space="preserve"> постраждалого населення області для створення нал</w:t>
      </w:r>
      <w:r w:rsidR="00761622">
        <w:rPr>
          <w:rFonts w:ascii="Times New Roman" w:hAnsi="Times New Roman"/>
          <w:sz w:val="28"/>
          <w:szCs w:val="28"/>
        </w:rPr>
        <w:t>ежного рівня забезпечення життя.</w:t>
      </w:r>
    </w:p>
    <w:p w:rsidR="00315389" w:rsidRPr="00B46064" w:rsidRDefault="00315389" w:rsidP="005C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389" w:rsidRPr="00B97872" w:rsidRDefault="00315389" w:rsidP="005C16F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5389" w:rsidRPr="00B97872" w:rsidRDefault="00315389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 w:rsidRPr="00B97872">
        <w:rPr>
          <w:sz w:val="28"/>
          <w:szCs w:val="28"/>
        </w:rPr>
        <w:t xml:space="preserve">       </w:t>
      </w:r>
    </w:p>
    <w:p w:rsidR="00937A43" w:rsidRPr="00937A43" w:rsidRDefault="00937A43" w:rsidP="00AC2A31">
      <w:pPr>
        <w:tabs>
          <w:tab w:val="left" w:pos="34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37A43">
        <w:rPr>
          <w:rFonts w:ascii="Times New Roman" w:hAnsi="Times New Roman"/>
          <w:sz w:val="28"/>
          <w:szCs w:val="28"/>
        </w:rPr>
        <w:t xml:space="preserve">Перший заступник </w:t>
      </w:r>
    </w:p>
    <w:p w:rsidR="00937A43" w:rsidRPr="00937A43" w:rsidRDefault="00937A43" w:rsidP="00AC2A31">
      <w:pPr>
        <w:tabs>
          <w:tab w:val="left" w:pos="34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37A43">
        <w:rPr>
          <w:rFonts w:ascii="Times New Roman" w:hAnsi="Times New Roman"/>
          <w:sz w:val="28"/>
          <w:szCs w:val="28"/>
        </w:rPr>
        <w:t xml:space="preserve">голови обласної ради </w:t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</w:r>
      <w:r w:rsidRPr="00937A43">
        <w:rPr>
          <w:rFonts w:ascii="Times New Roman" w:hAnsi="Times New Roman"/>
          <w:sz w:val="28"/>
          <w:szCs w:val="28"/>
        </w:rPr>
        <w:tab/>
        <w:t xml:space="preserve">С.М. Крамаренко </w:t>
      </w:r>
    </w:p>
    <w:p w:rsidR="00315389" w:rsidRDefault="00315389" w:rsidP="005C16F1">
      <w:pPr>
        <w:tabs>
          <w:tab w:val="left" w:pos="346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315389" w:rsidRDefault="00315389" w:rsidP="00D97A6C">
      <w:pPr>
        <w:tabs>
          <w:tab w:val="left" w:pos="3460"/>
        </w:tabs>
        <w:spacing w:after="0" w:line="240" w:lineRule="auto"/>
        <w:ind w:right="-5" w:firstLine="851"/>
        <w:jc w:val="both"/>
        <w:rPr>
          <w:sz w:val="28"/>
          <w:szCs w:val="28"/>
        </w:rPr>
      </w:pPr>
    </w:p>
    <w:p w:rsidR="00315389" w:rsidRDefault="00315389" w:rsidP="00D97A6C">
      <w:pPr>
        <w:tabs>
          <w:tab w:val="left" w:pos="3460"/>
        </w:tabs>
        <w:spacing w:after="0" w:line="240" w:lineRule="auto"/>
        <w:ind w:right="-5" w:firstLine="851"/>
        <w:jc w:val="both"/>
        <w:rPr>
          <w:sz w:val="28"/>
          <w:szCs w:val="28"/>
        </w:rPr>
      </w:pPr>
    </w:p>
    <w:p w:rsidR="00315389" w:rsidRDefault="00315389" w:rsidP="00D97A6C">
      <w:pPr>
        <w:tabs>
          <w:tab w:val="left" w:pos="3460"/>
        </w:tabs>
        <w:spacing w:after="0" w:line="240" w:lineRule="auto"/>
        <w:ind w:right="-5" w:firstLine="851"/>
        <w:jc w:val="both"/>
        <w:rPr>
          <w:sz w:val="28"/>
          <w:szCs w:val="28"/>
        </w:rPr>
      </w:pPr>
    </w:p>
    <w:p w:rsidR="00315389" w:rsidRDefault="00315389" w:rsidP="00D97A6C">
      <w:pPr>
        <w:tabs>
          <w:tab w:val="left" w:pos="3460"/>
        </w:tabs>
        <w:spacing w:after="0" w:line="240" w:lineRule="auto"/>
        <w:ind w:right="-5" w:firstLine="851"/>
        <w:jc w:val="both"/>
        <w:rPr>
          <w:sz w:val="28"/>
          <w:szCs w:val="28"/>
        </w:rPr>
      </w:pPr>
    </w:p>
    <w:p w:rsidR="000F33FA" w:rsidRPr="00315389" w:rsidRDefault="000F33FA" w:rsidP="002F26C1">
      <w:pPr>
        <w:spacing w:after="0" w:line="240" w:lineRule="auto"/>
        <w:rPr>
          <w:szCs w:val="28"/>
        </w:rPr>
      </w:pPr>
    </w:p>
    <w:sectPr w:rsidR="000F33FA" w:rsidRPr="00315389" w:rsidSect="0095480E">
      <w:pgSz w:w="11906" w:h="16838"/>
      <w:pgMar w:top="-1404" w:right="566" w:bottom="1134" w:left="1701" w:header="709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EE" w:rsidRDefault="008416EE" w:rsidP="00EA3D48">
      <w:pPr>
        <w:spacing w:after="0" w:line="240" w:lineRule="auto"/>
      </w:pPr>
      <w:r>
        <w:separator/>
      </w:r>
    </w:p>
  </w:endnote>
  <w:endnote w:type="continuationSeparator" w:id="0">
    <w:p w:rsidR="008416EE" w:rsidRDefault="008416EE" w:rsidP="00EA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B" w:rsidRDefault="005E53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B" w:rsidRDefault="005E532B" w:rsidP="00D81F8D">
    <w:pPr>
      <w:pStyle w:val="ac"/>
      <w:tabs>
        <w:tab w:val="clear" w:pos="4677"/>
        <w:tab w:val="clear" w:pos="9355"/>
        <w:tab w:val="left" w:pos="15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B" w:rsidRDefault="005E53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EE" w:rsidRDefault="008416EE" w:rsidP="00EA3D48">
      <w:pPr>
        <w:spacing w:after="0" w:line="240" w:lineRule="auto"/>
      </w:pPr>
      <w:r>
        <w:separator/>
      </w:r>
    </w:p>
  </w:footnote>
  <w:footnote w:type="continuationSeparator" w:id="0">
    <w:p w:rsidR="008416EE" w:rsidRDefault="008416EE" w:rsidP="00EA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B" w:rsidRDefault="005E53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72" w:rsidRDefault="00B97872" w:rsidP="00E315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B" w:rsidRDefault="005E5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73D"/>
    <w:multiLevelType w:val="hybridMultilevel"/>
    <w:tmpl w:val="C5D07232"/>
    <w:lvl w:ilvl="0" w:tplc="2CFC0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B90F9A"/>
    <w:multiLevelType w:val="hybridMultilevel"/>
    <w:tmpl w:val="E8B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C0499"/>
    <w:multiLevelType w:val="hybridMultilevel"/>
    <w:tmpl w:val="2DE40D82"/>
    <w:lvl w:ilvl="0" w:tplc="B95EFE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A8"/>
    <w:rsid w:val="0000263E"/>
    <w:rsid w:val="00004043"/>
    <w:rsid w:val="00005F49"/>
    <w:rsid w:val="00023383"/>
    <w:rsid w:val="00040AC6"/>
    <w:rsid w:val="00044855"/>
    <w:rsid w:val="000759F4"/>
    <w:rsid w:val="00080FD8"/>
    <w:rsid w:val="00082AE3"/>
    <w:rsid w:val="00082FFD"/>
    <w:rsid w:val="0009164D"/>
    <w:rsid w:val="000955C4"/>
    <w:rsid w:val="00096C98"/>
    <w:rsid w:val="000A154F"/>
    <w:rsid w:val="000B028D"/>
    <w:rsid w:val="000C54FC"/>
    <w:rsid w:val="000D137F"/>
    <w:rsid w:val="000E1290"/>
    <w:rsid w:val="000F33FA"/>
    <w:rsid w:val="000F59C6"/>
    <w:rsid w:val="001003C1"/>
    <w:rsid w:val="00100DA1"/>
    <w:rsid w:val="00102AB2"/>
    <w:rsid w:val="00103E90"/>
    <w:rsid w:val="00106750"/>
    <w:rsid w:val="00142729"/>
    <w:rsid w:val="00153F8C"/>
    <w:rsid w:val="00160C3B"/>
    <w:rsid w:val="0016406A"/>
    <w:rsid w:val="00167A03"/>
    <w:rsid w:val="00193CD4"/>
    <w:rsid w:val="001947F9"/>
    <w:rsid w:val="0019570D"/>
    <w:rsid w:val="001C049A"/>
    <w:rsid w:val="001C686E"/>
    <w:rsid w:val="001E449A"/>
    <w:rsid w:val="00200B59"/>
    <w:rsid w:val="0020130A"/>
    <w:rsid w:val="00223F9C"/>
    <w:rsid w:val="002307D1"/>
    <w:rsid w:val="0024250C"/>
    <w:rsid w:val="00252B66"/>
    <w:rsid w:val="002653FD"/>
    <w:rsid w:val="002729C5"/>
    <w:rsid w:val="00273F5E"/>
    <w:rsid w:val="002A11E4"/>
    <w:rsid w:val="002A2E76"/>
    <w:rsid w:val="002B2312"/>
    <w:rsid w:val="002B5A37"/>
    <w:rsid w:val="002C097B"/>
    <w:rsid w:val="002C1B2F"/>
    <w:rsid w:val="002C672A"/>
    <w:rsid w:val="002E15B7"/>
    <w:rsid w:val="002E6028"/>
    <w:rsid w:val="002E6BEC"/>
    <w:rsid w:val="002F26C1"/>
    <w:rsid w:val="002F3BDE"/>
    <w:rsid w:val="002F57A8"/>
    <w:rsid w:val="002F7A6F"/>
    <w:rsid w:val="00314409"/>
    <w:rsid w:val="00315389"/>
    <w:rsid w:val="00316859"/>
    <w:rsid w:val="003377DC"/>
    <w:rsid w:val="00340248"/>
    <w:rsid w:val="003439FA"/>
    <w:rsid w:val="00343BD0"/>
    <w:rsid w:val="00351580"/>
    <w:rsid w:val="00356858"/>
    <w:rsid w:val="003748FE"/>
    <w:rsid w:val="0037738A"/>
    <w:rsid w:val="0038159E"/>
    <w:rsid w:val="00387BDD"/>
    <w:rsid w:val="00391C47"/>
    <w:rsid w:val="003A033D"/>
    <w:rsid w:val="003A06E0"/>
    <w:rsid w:val="003D4CFC"/>
    <w:rsid w:val="003E2C1C"/>
    <w:rsid w:val="003E48CF"/>
    <w:rsid w:val="003E6090"/>
    <w:rsid w:val="003F2347"/>
    <w:rsid w:val="00405E0A"/>
    <w:rsid w:val="00425894"/>
    <w:rsid w:val="0042711C"/>
    <w:rsid w:val="004453BC"/>
    <w:rsid w:val="00455E92"/>
    <w:rsid w:val="00456DB1"/>
    <w:rsid w:val="00474C5F"/>
    <w:rsid w:val="00474D5F"/>
    <w:rsid w:val="004760AE"/>
    <w:rsid w:val="00481409"/>
    <w:rsid w:val="0049377D"/>
    <w:rsid w:val="004A4E73"/>
    <w:rsid w:val="004B3132"/>
    <w:rsid w:val="004B5053"/>
    <w:rsid w:val="004E0449"/>
    <w:rsid w:val="004E2DDC"/>
    <w:rsid w:val="004E547B"/>
    <w:rsid w:val="004F4B7A"/>
    <w:rsid w:val="00501A0B"/>
    <w:rsid w:val="00511865"/>
    <w:rsid w:val="00516028"/>
    <w:rsid w:val="0051714C"/>
    <w:rsid w:val="0054130B"/>
    <w:rsid w:val="00551217"/>
    <w:rsid w:val="005535C1"/>
    <w:rsid w:val="0055537C"/>
    <w:rsid w:val="005605C8"/>
    <w:rsid w:val="00570385"/>
    <w:rsid w:val="00574476"/>
    <w:rsid w:val="0057701A"/>
    <w:rsid w:val="0058013A"/>
    <w:rsid w:val="005A32A7"/>
    <w:rsid w:val="005A486B"/>
    <w:rsid w:val="005A5E59"/>
    <w:rsid w:val="005B216B"/>
    <w:rsid w:val="005B5128"/>
    <w:rsid w:val="005C16F1"/>
    <w:rsid w:val="005D7CB6"/>
    <w:rsid w:val="005E1EC8"/>
    <w:rsid w:val="005E532B"/>
    <w:rsid w:val="005E5A62"/>
    <w:rsid w:val="005F0B16"/>
    <w:rsid w:val="005F1333"/>
    <w:rsid w:val="005F296C"/>
    <w:rsid w:val="006021EF"/>
    <w:rsid w:val="00620A35"/>
    <w:rsid w:val="00626640"/>
    <w:rsid w:val="00631DA1"/>
    <w:rsid w:val="00642A53"/>
    <w:rsid w:val="00650135"/>
    <w:rsid w:val="0065028A"/>
    <w:rsid w:val="006514B8"/>
    <w:rsid w:val="00657369"/>
    <w:rsid w:val="00676066"/>
    <w:rsid w:val="00681238"/>
    <w:rsid w:val="00686FDA"/>
    <w:rsid w:val="00695BA6"/>
    <w:rsid w:val="00697164"/>
    <w:rsid w:val="006A07A8"/>
    <w:rsid w:val="006A6FBD"/>
    <w:rsid w:val="006B0B61"/>
    <w:rsid w:val="006B7F06"/>
    <w:rsid w:val="006D689E"/>
    <w:rsid w:val="006E21B0"/>
    <w:rsid w:val="00717B35"/>
    <w:rsid w:val="00723A18"/>
    <w:rsid w:val="0074565E"/>
    <w:rsid w:val="00746A9C"/>
    <w:rsid w:val="0075230A"/>
    <w:rsid w:val="007555D8"/>
    <w:rsid w:val="00761622"/>
    <w:rsid w:val="0076349D"/>
    <w:rsid w:val="007871C7"/>
    <w:rsid w:val="007B222B"/>
    <w:rsid w:val="007D6B2E"/>
    <w:rsid w:val="007E7B71"/>
    <w:rsid w:val="007F1EF5"/>
    <w:rsid w:val="00807B9A"/>
    <w:rsid w:val="00807E25"/>
    <w:rsid w:val="00815597"/>
    <w:rsid w:val="008361C9"/>
    <w:rsid w:val="008416EE"/>
    <w:rsid w:val="00841993"/>
    <w:rsid w:val="008422E0"/>
    <w:rsid w:val="00843F15"/>
    <w:rsid w:val="008450F7"/>
    <w:rsid w:val="008511C5"/>
    <w:rsid w:val="008521A4"/>
    <w:rsid w:val="0089673B"/>
    <w:rsid w:val="008A1666"/>
    <w:rsid w:val="008B22F5"/>
    <w:rsid w:val="008B5FA7"/>
    <w:rsid w:val="008F1881"/>
    <w:rsid w:val="008F5EC1"/>
    <w:rsid w:val="0091436A"/>
    <w:rsid w:val="00915729"/>
    <w:rsid w:val="00937A43"/>
    <w:rsid w:val="0094129D"/>
    <w:rsid w:val="00946BD7"/>
    <w:rsid w:val="0095480E"/>
    <w:rsid w:val="00963C33"/>
    <w:rsid w:val="00986D88"/>
    <w:rsid w:val="009A11ED"/>
    <w:rsid w:val="009A1485"/>
    <w:rsid w:val="009A179D"/>
    <w:rsid w:val="009A5006"/>
    <w:rsid w:val="009C6BF1"/>
    <w:rsid w:val="009D4A7D"/>
    <w:rsid w:val="009E159B"/>
    <w:rsid w:val="009E3776"/>
    <w:rsid w:val="009E5A61"/>
    <w:rsid w:val="009F0B54"/>
    <w:rsid w:val="00A127DF"/>
    <w:rsid w:val="00A20826"/>
    <w:rsid w:val="00A22638"/>
    <w:rsid w:val="00A65D7D"/>
    <w:rsid w:val="00A77C09"/>
    <w:rsid w:val="00A829C1"/>
    <w:rsid w:val="00A83A5B"/>
    <w:rsid w:val="00AB494F"/>
    <w:rsid w:val="00AB5CF9"/>
    <w:rsid w:val="00AC2A31"/>
    <w:rsid w:val="00AC45BA"/>
    <w:rsid w:val="00AC6B28"/>
    <w:rsid w:val="00AD4A6F"/>
    <w:rsid w:val="00AE2522"/>
    <w:rsid w:val="00AE3BAF"/>
    <w:rsid w:val="00AE7DB8"/>
    <w:rsid w:val="00AF17DE"/>
    <w:rsid w:val="00AF4788"/>
    <w:rsid w:val="00AF4D1B"/>
    <w:rsid w:val="00AF7B6D"/>
    <w:rsid w:val="00B136F4"/>
    <w:rsid w:val="00B207FF"/>
    <w:rsid w:val="00B266D5"/>
    <w:rsid w:val="00B27A84"/>
    <w:rsid w:val="00B440AA"/>
    <w:rsid w:val="00B4568D"/>
    <w:rsid w:val="00B45D73"/>
    <w:rsid w:val="00B46064"/>
    <w:rsid w:val="00B5597F"/>
    <w:rsid w:val="00B87607"/>
    <w:rsid w:val="00B9055D"/>
    <w:rsid w:val="00B93B47"/>
    <w:rsid w:val="00B97872"/>
    <w:rsid w:val="00BA5732"/>
    <w:rsid w:val="00BA7243"/>
    <w:rsid w:val="00BC31EC"/>
    <w:rsid w:val="00BC32B2"/>
    <w:rsid w:val="00BF6778"/>
    <w:rsid w:val="00C02D8A"/>
    <w:rsid w:val="00C034A4"/>
    <w:rsid w:val="00C12F11"/>
    <w:rsid w:val="00C14CB9"/>
    <w:rsid w:val="00C16F19"/>
    <w:rsid w:val="00C2329E"/>
    <w:rsid w:val="00C421E6"/>
    <w:rsid w:val="00C44E69"/>
    <w:rsid w:val="00C55E80"/>
    <w:rsid w:val="00C613C6"/>
    <w:rsid w:val="00C67682"/>
    <w:rsid w:val="00C703B5"/>
    <w:rsid w:val="00C74FE6"/>
    <w:rsid w:val="00C91001"/>
    <w:rsid w:val="00C935CB"/>
    <w:rsid w:val="00C93B1F"/>
    <w:rsid w:val="00CB513C"/>
    <w:rsid w:val="00CF7C60"/>
    <w:rsid w:val="00D16350"/>
    <w:rsid w:val="00D23AEA"/>
    <w:rsid w:val="00D30A35"/>
    <w:rsid w:val="00D31B1C"/>
    <w:rsid w:val="00D43D7C"/>
    <w:rsid w:val="00D71751"/>
    <w:rsid w:val="00D816C3"/>
    <w:rsid w:val="00D81F8D"/>
    <w:rsid w:val="00D97A6C"/>
    <w:rsid w:val="00DA0B79"/>
    <w:rsid w:val="00DA26C4"/>
    <w:rsid w:val="00DA7CEA"/>
    <w:rsid w:val="00DB1BEF"/>
    <w:rsid w:val="00DC4CE8"/>
    <w:rsid w:val="00DD0E7B"/>
    <w:rsid w:val="00DD48BD"/>
    <w:rsid w:val="00DD7AAB"/>
    <w:rsid w:val="00E0275A"/>
    <w:rsid w:val="00E05F9C"/>
    <w:rsid w:val="00E13416"/>
    <w:rsid w:val="00E22D8B"/>
    <w:rsid w:val="00E315CC"/>
    <w:rsid w:val="00E43A82"/>
    <w:rsid w:val="00E702E3"/>
    <w:rsid w:val="00E92002"/>
    <w:rsid w:val="00EA3A38"/>
    <w:rsid w:val="00EA3D48"/>
    <w:rsid w:val="00EC6BB1"/>
    <w:rsid w:val="00EC7B98"/>
    <w:rsid w:val="00ED1B9B"/>
    <w:rsid w:val="00EE0001"/>
    <w:rsid w:val="00EE6D5A"/>
    <w:rsid w:val="00EF0028"/>
    <w:rsid w:val="00EF2222"/>
    <w:rsid w:val="00F02496"/>
    <w:rsid w:val="00F0262F"/>
    <w:rsid w:val="00F13C81"/>
    <w:rsid w:val="00F15E38"/>
    <w:rsid w:val="00F26EC7"/>
    <w:rsid w:val="00F27FAE"/>
    <w:rsid w:val="00F30053"/>
    <w:rsid w:val="00F418AB"/>
    <w:rsid w:val="00F42744"/>
    <w:rsid w:val="00F4522F"/>
    <w:rsid w:val="00F50271"/>
    <w:rsid w:val="00F53F50"/>
    <w:rsid w:val="00F70A66"/>
    <w:rsid w:val="00F71659"/>
    <w:rsid w:val="00F97C94"/>
    <w:rsid w:val="00FB02F2"/>
    <w:rsid w:val="00FC2470"/>
    <w:rsid w:val="00FC3521"/>
    <w:rsid w:val="00FC6FB8"/>
    <w:rsid w:val="00FD45AD"/>
    <w:rsid w:val="00FD5C04"/>
    <w:rsid w:val="00FD6DBC"/>
    <w:rsid w:val="00FD72A1"/>
    <w:rsid w:val="00FD7A33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54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0E12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E12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6A07A8"/>
    <w:rPr>
      <w:rFonts w:cs="Times New Roman"/>
    </w:rPr>
  </w:style>
  <w:style w:type="character" w:customStyle="1" w:styleId="rvts9">
    <w:name w:val="rvts9"/>
    <w:basedOn w:val="a0"/>
    <w:uiPriority w:val="99"/>
    <w:rsid w:val="006A07A8"/>
    <w:rPr>
      <w:rFonts w:cs="Times New Roman"/>
    </w:rPr>
  </w:style>
  <w:style w:type="paragraph" w:customStyle="1" w:styleId="rvps2">
    <w:name w:val="rvps2"/>
    <w:basedOn w:val="a"/>
    <w:uiPriority w:val="99"/>
    <w:rsid w:val="006A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rsid w:val="006A07A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D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6DBC"/>
    <w:rPr>
      <w:rFonts w:ascii="Tahoma" w:hAnsi="Tahoma" w:cs="Tahoma"/>
      <w:sz w:val="16"/>
      <w:szCs w:val="16"/>
      <w:lang w:val="uk-UA"/>
    </w:rPr>
  </w:style>
  <w:style w:type="paragraph" w:styleId="a6">
    <w:name w:val="caption"/>
    <w:basedOn w:val="a"/>
    <w:next w:val="a"/>
    <w:uiPriority w:val="99"/>
    <w:qFormat/>
    <w:rsid w:val="000E129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0E129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E1290"/>
    <w:rPr>
      <w:rFonts w:ascii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uiPriority w:val="99"/>
    <w:rsid w:val="000E12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0916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9164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pelle">
    <w:name w:val="spelle"/>
    <w:basedOn w:val="a0"/>
    <w:rsid w:val="0049377D"/>
  </w:style>
  <w:style w:type="paragraph" w:customStyle="1" w:styleId="1">
    <w:name w:val="Абзац списка1"/>
    <w:basedOn w:val="a"/>
    <w:uiPriority w:val="99"/>
    <w:qFormat/>
    <w:rsid w:val="00F15E38"/>
    <w:pPr>
      <w:ind w:left="720"/>
    </w:pPr>
    <w:rPr>
      <w:rFonts w:eastAsia="Times New Roman" w:cs="Calibri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A3D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3D48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semiHidden/>
    <w:unhideWhenUsed/>
    <w:rsid w:val="00EA3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3D48"/>
    <w:rPr>
      <w:sz w:val="22"/>
      <w:szCs w:val="22"/>
      <w:lang w:val="uk-UA" w:eastAsia="en-US"/>
    </w:rPr>
  </w:style>
  <w:style w:type="paragraph" w:styleId="ae">
    <w:name w:val="Normal (Web)"/>
    <w:basedOn w:val="a"/>
    <w:unhideWhenUsed/>
    <w:rsid w:val="00697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locked/>
    <w:rsid w:val="00697164"/>
    <w:rPr>
      <w:b/>
      <w:bCs/>
    </w:rPr>
  </w:style>
  <w:style w:type="paragraph" w:styleId="af0">
    <w:name w:val="List Paragraph"/>
    <w:basedOn w:val="a"/>
    <w:uiPriority w:val="34"/>
    <w:qFormat/>
    <w:rsid w:val="00AF4788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E3B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3BAF"/>
    <w:rPr>
      <w:sz w:val="16"/>
      <w:szCs w:val="16"/>
      <w:lang w:val="uk-UA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650135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54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0E12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E12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6A07A8"/>
    <w:rPr>
      <w:rFonts w:cs="Times New Roman"/>
    </w:rPr>
  </w:style>
  <w:style w:type="character" w:customStyle="1" w:styleId="rvts9">
    <w:name w:val="rvts9"/>
    <w:basedOn w:val="a0"/>
    <w:uiPriority w:val="99"/>
    <w:rsid w:val="006A07A8"/>
    <w:rPr>
      <w:rFonts w:cs="Times New Roman"/>
    </w:rPr>
  </w:style>
  <w:style w:type="paragraph" w:customStyle="1" w:styleId="rvps2">
    <w:name w:val="rvps2"/>
    <w:basedOn w:val="a"/>
    <w:uiPriority w:val="99"/>
    <w:rsid w:val="006A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rsid w:val="006A07A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D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6DBC"/>
    <w:rPr>
      <w:rFonts w:ascii="Tahoma" w:hAnsi="Tahoma" w:cs="Tahoma"/>
      <w:sz w:val="16"/>
      <w:szCs w:val="16"/>
      <w:lang w:val="uk-UA"/>
    </w:rPr>
  </w:style>
  <w:style w:type="paragraph" w:styleId="a6">
    <w:name w:val="caption"/>
    <w:basedOn w:val="a"/>
    <w:next w:val="a"/>
    <w:uiPriority w:val="99"/>
    <w:qFormat/>
    <w:rsid w:val="000E129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0E129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E1290"/>
    <w:rPr>
      <w:rFonts w:ascii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uiPriority w:val="99"/>
    <w:rsid w:val="000E12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0916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9164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pelle">
    <w:name w:val="spelle"/>
    <w:basedOn w:val="a0"/>
    <w:rsid w:val="0049377D"/>
  </w:style>
  <w:style w:type="paragraph" w:customStyle="1" w:styleId="1">
    <w:name w:val="Абзац списка1"/>
    <w:basedOn w:val="a"/>
    <w:uiPriority w:val="99"/>
    <w:qFormat/>
    <w:rsid w:val="00F15E38"/>
    <w:pPr>
      <w:ind w:left="720"/>
    </w:pPr>
    <w:rPr>
      <w:rFonts w:eastAsia="Times New Roman" w:cs="Calibri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A3D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3D48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semiHidden/>
    <w:unhideWhenUsed/>
    <w:rsid w:val="00EA3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3D48"/>
    <w:rPr>
      <w:sz w:val="22"/>
      <w:szCs w:val="22"/>
      <w:lang w:val="uk-UA" w:eastAsia="en-US"/>
    </w:rPr>
  </w:style>
  <w:style w:type="paragraph" w:styleId="ae">
    <w:name w:val="Normal (Web)"/>
    <w:basedOn w:val="a"/>
    <w:unhideWhenUsed/>
    <w:rsid w:val="00697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locked/>
    <w:rsid w:val="00697164"/>
    <w:rPr>
      <w:b/>
      <w:bCs/>
    </w:rPr>
  </w:style>
  <w:style w:type="paragraph" w:styleId="af0">
    <w:name w:val="List Paragraph"/>
    <w:basedOn w:val="a"/>
    <w:uiPriority w:val="34"/>
    <w:qFormat/>
    <w:rsid w:val="00AF4788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E3B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3BAF"/>
    <w:rPr>
      <w:sz w:val="16"/>
      <w:szCs w:val="16"/>
      <w:lang w:val="uk-UA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650135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4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4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654">
              <w:marLeft w:val="0"/>
              <w:marRight w:val="0"/>
              <w:marTop w:val="0"/>
              <w:marBottom w:val="0"/>
              <w:divBdr>
                <w:top w:val="single" w:sz="4" w:space="0" w:color="BABCB0"/>
                <w:left w:val="single" w:sz="4" w:space="0" w:color="BABCB0"/>
                <w:bottom w:val="single" w:sz="4" w:space="0" w:color="BABCB0"/>
                <w:right w:val="single" w:sz="4" w:space="0" w:color="BABCB0"/>
              </w:divBdr>
              <w:divsChild>
                <w:div w:id="1854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B51B-27BA-46FD-A29A-EA7E547F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1440</Words>
  <Characters>11417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Олександр Дорожинський</cp:lastModifiedBy>
  <cp:revision>2</cp:revision>
  <cp:lastPrinted>2017-10-04T13:19:00Z</cp:lastPrinted>
  <dcterms:created xsi:type="dcterms:W3CDTF">2017-11-07T12:19:00Z</dcterms:created>
  <dcterms:modified xsi:type="dcterms:W3CDTF">2017-11-07T12:19:00Z</dcterms:modified>
</cp:coreProperties>
</file>