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08" w:type="dxa"/>
        <w:tblLook w:val="01E0" w:firstRow="1" w:lastRow="1" w:firstColumn="1" w:lastColumn="1" w:noHBand="0" w:noVBand="0"/>
      </w:tblPr>
      <w:tblGrid>
        <w:gridCol w:w="3446"/>
      </w:tblGrid>
      <w:tr w:rsidR="0022670E" w:rsidRPr="00AE7795" w:rsidTr="0022670E">
        <w:tc>
          <w:tcPr>
            <w:tcW w:w="3446" w:type="dxa"/>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Додаток 1</w:t>
            </w:r>
          </w:p>
          <w:p w:rsidR="0022670E" w:rsidRPr="00AE7795" w:rsidRDefault="0022670E" w:rsidP="0022670E">
            <w:pPr>
              <w:spacing w:after="0" w:line="240" w:lineRule="auto"/>
              <w:jc w:val="both"/>
              <w:rPr>
                <w:rFonts w:ascii="Times New Roman" w:hAnsi="Times New Roman" w:cs="Times New Roman"/>
                <w:sz w:val="28"/>
                <w:szCs w:val="28"/>
              </w:rPr>
            </w:pPr>
            <w:r w:rsidRPr="00AE7795">
              <w:rPr>
                <w:rFonts w:ascii="Times New Roman" w:hAnsi="Times New Roman" w:cs="Times New Roman"/>
                <w:sz w:val="28"/>
                <w:szCs w:val="28"/>
              </w:rPr>
              <w:t>до рішення обласної ради</w:t>
            </w:r>
          </w:p>
          <w:p w:rsidR="0022670E" w:rsidRDefault="0022670E" w:rsidP="0022670E">
            <w:pPr>
              <w:spacing w:after="0" w:line="240" w:lineRule="auto"/>
              <w:jc w:val="both"/>
              <w:rPr>
                <w:rFonts w:ascii="Times New Roman" w:hAnsi="Times New Roman" w:cs="Times New Roman"/>
                <w:sz w:val="28"/>
                <w:szCs w:val="28"/>
              </w:rPr>
            </w:pPr>
            <w:r w:rsidRPr="00AE7795">
              <w:rPr>
                <w:rFonts w:ascii="Times New Roman" w:hAnsi="Times New Roman" w:cs="Times New Roman"/>
                <w:sz w:val="28"/>
                <w:szCs w:val="28"/>
              </w:rPr>
              <w:t>від 21.12.2017 № 871</w:t>
            </w:r>
          </w:p>
          <w:p w:rsidR="0022670E" w:rsidRDefault="0022670E" w:rsidP="0022670E">
            <w:pPr>
              <w:pStyle w:val="Default"/>
              <w:rPr>
                <w:i/>
                <w:sz w:val="28"/>
                <w:szCs w:val="28"/>
              </w:rPr>
            </w:pPr>
            <w:r w:rsidRPr="00983F4F">
              <w:rPr>
                <w:i/>
                <w:sz w:val="28"/>
                <w:szCs w:val="28"/>
              </w:rPr>
              <w:t xml:space="preserve">(згідно з рішенням </w:t>
            </w:r>
          </w:p>
          <w:p w:rsidR="0022670E" w:rsidRDefault="0022670E" w:rsidP="0022670E">
            <w:pPr>
              <w:pStyle w:val="Default"/>
              <w:rPr>
                <w:i/>
                <w:sz w:val="28"/>
                <w:szCs w:val="28"/>
              </w:rPr>
            </w:pPr>
            <w:r w:rsidRPr="00983F4F">
              <w:rPr>
                <w:i/>
                <w:sz w:val="28"/>
                <w:szCs w:val="28"/>
              </w:rPr>
              <w:t xml:space="preserve">№ </w:t>
            </w:r>
            <w:r>
              <w:rPr>
                <w:i/>
                <w:sz w:val="28"/>
                <w:szCs w:val="28"/>
              </w:rPr>
              <w:t>1138</w:t>
            </w:r>
            <w:r w:rsidRPr="00983F4F">
              <w:rPr>
                <w:i/>
                <w:sz w:val="28"/>
                <w:szCs w:val="28"/>
              </w:rPr>
              <w:t xml:space="preserve"> від </w:t>
            </w:r>
            <w:r>
              <w:rPr>
                <w:i/>
                <w:sz w:val="28"/>
                <w:szCs w:val="28"/>
              </w:rPr>
              <w:t>26</w:t>
            </w:r>
            <w:r w:rsidRPr="00983F4F">
              <w:rPr>
                <w:i/>
                <w:sz w:val="28"/>
                <w:szCs w:val="28"/>
              </w:rPr>
              <w:t>.0</w:t>
            </w:r>
            <w:r>
              <w:rPr>
                <w:i/>
                <w:sz w:val="28"/>
                <w:szCs w:val="28"/>
              </w:rPr>
              <w:t>7</w:t>
            </w:r>
            <w:r w:rsidRPr="00983F4F">
              <w:rPr>
                <w:i/>
                <w:sz w:val="28"/>
                <w:szCs w:val="28"/>
              </w:rPr>
              <w:t>.2018)</w:t>
            </w:r>
          </w:p>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p>
        </w:tc>
      </w:tr>
    </w:tbl>
    <w:p w:rsidR="0022670E" w:rsidRDefault="0022670E" w:rsidP="0022670E">
      <w:pPr>
        <w:spacing w:after="0" w:line="240" w:lineRule="auto"/>
        <w:jc w:val="center"/>
        <w:rPr>
          <w:rFonts w:ascii="Times New Roman" w:hAnsi="Times New Roman" w:cs="Times New Roman"/>
          <w:b/>
          <w:sz w:val="28"/>
          <w:szCs w:val="28"/>
        </w:rPr>
      </w:pPr>
    </w:p>
    <w:p w:rsidR="0022670E" w:rsidRPr="00AE7795" w:rsidRDefault="0022670E" w:rsidP="0022670E">
      <w:pPr>
        <w:spacing w:after="0" w:line="240" w:lineRule="auto"/>
        <w:jc w:val="center"/>
        <w:rPr>
          <w:rFonts w:ascii="Times New Roman" w:eastAsia="Times New Roman" w:hAnsi="Times New Roman" w:cs="Times New Roman"/>
          <w:b/>
          <w:sz w:val="28"/>
          <w:szCs w:val="28"/>
          <w:lang w:eastAsia="ru-RU"/>
        </w:rPr>
      </w:pPr>
      <w:r w:rsidRPr="00AE7795">
        <w:rPr>
          <w:rFonts w:ascii="Times New Roman" w:hAnsi="Times New Roman" w:cs="Times New Roman"/>
          <w:b/>
          <w:sz w:val="28"/>
          <w:szCs w:val="28"/>
        </w:rPr>
        <w:t>Програма</w:t>
      </w:r>
    </w:p>
    <w:p w:rsidR="0022670E" w:rsidRPr="00AE7795" w:rsidRDefault="0022670E" w:rsidP="0022670E">
      <w:pPr>
        <w:spacing w:after="0" w:line="240" w:lineRule="auto"/>
        <w:jc w:val="center"/>
        <w:rPr>
          <w:rFonts w:ascii="Times New Roman" w:hAnsi="Times New Roman" w:cs="Times New Roman"/>
          <w:b/>
          <w:sz w:val="28"/>
          <w:szCs w:val="28"/>
        </w:rPr>
      </w:pPr>
      <w:r w:rsidRPr="00AE7795">
        <w:rPr>
          <w:rFonts w:ascii="Times New Roman" w:hAnsi="Times New Roman" w:cs="Times New Roman"/>
          <w:b/>
          <w:sz w:val="28"/>
          <w:szCs w:val="28"/>
        </w:rPr>
        <w:t>забезпечення депутатської діяльності, проведення конкурсів та нагород обласної ради на 2018 рік (далі – Програма)</w:t>
      </w:r>
    </w:p>
    <w:p w:rsidR="0022670E" w:rsidRPr="00AE7795" w:rsidRDefault="0022670E" w:rsidP="0022670E">
      <w:pPr>
        <w:spacing w:after="0" w:line="240" w:lineRule="auto"/>
        <w:ind w:firstLine="709"/>
        <w:jc w:val="center"/>
        <w:rPr>
          <w:rFonts w:ascii="Times New Roman" w:hAnsi="Times New Roman" w:cs="Times New Roman"/>
          <w:sz w:val="28"/>
          <w:szCs w:val="28"/>
        </w:rPr>
      </w:pPr>
    </w:p>
    <w:p w:rsidR="0022670E" w:rsidRPr="00AE7795" w:rsidRDefault="0022670E" w:rsidP="0022670E">
      <w:pPr>
        <w:spacing w:after="0" w:line="240" w:lineRule="auto"/>
        <w:ind w:firstLine="709"/>
        <w:jc w:val="both"/>
        <w:rPr>
          <w:rFonts w:ascii="Times New Roman" w:hAnsi="Times New Roman" w:cs="Times New Roman"/>
          <w:sz w:val="28"/>
          <w:szCs w:val="28"/>
        </w:rPr>
      </w:pPr>
      <w:r w:rsidRPr="00AE7795">
        <w:rPr>
          <w:rFonts w:ascii="Times New Roman" w:hAnsi="Times New Roman" w:cs="Times New Roman"/>
          <w:sz w:val="28"/>
          <w:szCs w:val="28"/>
        </w:rPr>
        <w:t>Розділ 1. Обґрунтування необхідності Програми</w:t>
      </w:r>
    </w:p>
    <w:p w:rsidR="0022670E" w:rsidRPr="00AE7795" w:rsidRDefault="0022670E" w:rsidP="0022670E">
      <w:pPr>
        <w:spacing w:after="0" w:line="240" w:lineRule="auto"/>
        <w:ind w:firstLine="709"/>
        <w:jc w:val="both"/>
        <w:rPr>
          <w:rFonts w:ascii="Times New Roman" w:hAnsi="Times New Roman" w:cs="Times New Roman"/>
          <w:sz w:val="28"/>
          <w:szCs w:val="28"/>
        </w:rPr>
      </w:pPr>
    </w:p>
    <w:p w:rsidR="0022670E" w:rsidRPr="00AE7795" w:rsidRDefault="0022670E" w:rsidP="0022670E">
      <w:pPr>
        <w:spacing w:after="0" w:line="240" w:lineRule="auto"/>
        <w:ind w:firstLine="709"/>
        <w:jc w:val="both"/>
        <w:rPr>
          <w:rFonts w:ascii="Times New Roman" w:hAnsi="Times New Roman" w:cs="Times New Roman"/>
          <w:sz w:val="28"/>
          <w:szCs w:val="28"/>
        </w:rPr>
      </w:pPr>
      <w:r w:rsidRPr="00AE7795">
        <w:rPr>
          <w:rFonts w:ascii="Times New Roman" w:hAnsi="Times New Roman" w:cs="Times New Roman"/>
          <w:sz w:val="28"/>
          <w:szCs w:val="28"/>
        </w:rPr>
        <w:t xml:space="preserve">Відповідно до законів України "Про місцеве самоврядування в Україні", "Про статус депутатів місцевих рад", "Про асоціації органів місцевого самоврядування", Регламенту роботи обласної ради </w:t>
      </w:r>
      <w:r w:rsidRPr="00AE7795">
        <w:rPr>
          <w:rFonts w:ascii="Times New Roman" w:hAnsi="Times New Roman" w:cs="Times New Roman"/>
          <w:sz w:val="28"/>
          <w:szCs w:val="28"/>
          <w:lang w:val="en-US"/>
        </w:rPr>
        <w:t>VII</w:t>
      </w:r>
      <w:r w:rsidRPr="00AE7795">
        <w:rPr>
          <w:rFonts w:ascii="Times New Roman" w:hAnsi="Times New Roman" w:cs="Times New Roman"/>
          <w:sz w:val="28"/>
          <w:szCs w:val="28"/>
        </w:rPr>
        <w:t xml:space="preserve"> скликання,  депутати обласної ради беруть участь у пленарних засіданнях сесій, постійних комісій обласної ради, працюють з виборцями.</w:t>
      </w:r>
    </w:p>
    <w:p w:rsidR="0022670E" w:rsidRPr="00AE7795" w:rsidRDefault="0022670E" w:rsidP="0022670E">
      <w:pPr>
        <w:spacing w:after="0" w:line="240" w:lineRule="auto"/>
        <w:ind w:firstLine="709"/>
        <w:jc w:val="both"/>
        <w:rPr>
          <w:rFonts w:ascii="Times New Roman" w:hAnsi="Times New Roman" w:cs="Times New Roman"/>
          <w:sz w:val="28"/>
          <w:szCs w:val="28"/>
        </w:rPr>
      </w:pPr>
      <w:r w:rsidRPr="00AE7795">
        <w:rPr>
          <w:rFonts w:ascii="Times New Roman" w:hAnsi="Times New Roman" w:cs="Times New Roman"/>
          <w:sz w:val="28"/>
          <w:szCs w:val="28"/>
        </w:rPr>
        <w:t>Для забезпечення виконання депутатських повноважень, відповідно до рішення обласної ради від 01.08.2006 № 58 «Про розподіл коштів перевиконання доходної частини загального фонду обласного бюджету», з метою виконання вимог інших рішень обласної ради, розпоряджень голови обласної ради, депутати працюють у тимчасових контрольних, ліквідаційних комісіях, робочих групах з вивчення окремих питань,  контролю за виконанням рішень, рекомендацій, доручень, з виїздом у райони та міста, ОТГ, села.</w:t>
      </w:r>
    </w:p>
    <w:p w:rsidR="0022670E" w:rsidRPr="00AE7795" w:rsidRDefault="0022670E" w:rsidP="0022670E">
      <w:pPr>
        <w:spacing w:after="0" w:line="240" w:lineRule="auto"/>
        <w:ind w:firstLine="709"/>
        <w:jc w:val="both"/>
        <w:rPr>
          <w:rFonts w:ascii="Times New Roman" w:hAnsi="Times New Roman" w:cs="Times New Roman"/>
          <w:sz w:val="28"/>
          <w:szCs w:val="28"/>
        </w:rPr>
      </w:pPr>
      <w:r w:rsidRPr="00AE7795">
        <w:rPr>
          <w:rFonts w:ascii="Times New Roman" w:hAnsi="Times New Roman" w:cs="Times New Roman"/>
          <w:sz w:val="28"/>
          <w:szCs w:val="28"/>
        </w:rPr>
        <w:t xml:space="preserve">Під час роботи з виборцями, згідно з їх зверненнями, для необхідності вирішення ряду проблемних питань у районах, містах, селах, селищах та об’єднаних територіальних громадах області, для налагодження співпраці з іншими органами місцевого самоврядування та їх об'єднаннями, депутати надають не лише консультативну і правову допомогу, а й грошову, розмір якої визначається відповідними рішеннями обласної ради,  затвердженими положеннями про порядок, умови надання та використання таких коштів. </w:t>
      </w:r>
    </w:p>
    <w:p w:rsidR="0022670E" w:rsidRPr="00AE7795" w:rsidRDefault="0022670E" w:rsidP="0022670E">
      <w:pPr>
        <w:spacing w:after="0" w:line="240" w:lineRule="auto"/>
        <w:ind w:firstLine="709"/>
        <w:jc w:val="both"/>
        <w:rPr>
          <w:rFonts w:ascii="Times New Roman" w:hAnsi="Times New Roman" w:cs="Times New Roman"/>
          <w:sz w:val="28"/>
          <w:szCs w:val="28"/>
        </w:rPr>
      </w:pPr>
      <w:r w:rsidRPr="00AE7795">
        <w:rPr>
          <w:rFonts w:ascii="Times New Roman" w:hAnsi="Times New Roman" w:cs="Times New Roman"/>
          <w:sz w:val="28"/>
          <w:szCs w:val="28"/>
        </w:rPr>
        <w:t>Відповідно до рішення обласної ради від 10.01.08 № 417 «Про Почесну відзнаку «За заслуги перед Житомирщиною», щорічно проводиться нагородження, згідно з поданими клопотаннями про нагородження вказаною Почесною відзнакою, за багаторічну сумлінну працю, значний особистий внесок у соціально-економічний і культурний розвиток Житомирщини та високий професіоналізм.</w:t>
      </w:r>
    </w:p>
    <w:p w:rsidR="0022670E" w:rsidRPr="00AE7795" w:rsidRDefault="0022670E" w:rsidP="0022670E">
      <w:pPr>
        <w:spacing w:after="0" w:line="240" w:lineRule="auto"/>
        <w:ind w:firstLine="709"/>
        <w:jc w:val="both"/>
        <w:rPr>
          <w:rFonts w:ascii="Times New Roman" w:hAnsi="Times New Roman" w:cs="Times New Roman"/>
          <w:sz w:val="28"/>
          <w:szCs w:val="28"/>
        </w:rPr>
      </w:pPr>
      <w:r w:rsidRPr="00AE7795">
        <w:rPr>
          <w:rFonts w:ascii="Times New Roman" w:hAnsi="Times New Roman" w:cs="Times New Roman"/>
          <w:sz w:val="28"/>
          <w:szCs w:val="28"/>
        </w:rPr>
        <w:t>Відповідно до рішення обласної ради від 23.03.04 № 384 «Про проведення обласного конкурсу серед сільських і селищних рад на кращий санітарний стан та благоустрій території», зі змінами і доповненнями, щорічно  проводиться обласний конкурс серед сільських і селищних рад на кращий санітарний стан і благоустрій території. Згідно з підсумками проведення  конкурсу, передбачено надання грошової премії та грошової винагороди для сільських (селищних) рад та сільських ( селищних) голів, які посіли призові місця.</w:t>
      </w:r>
    </w:p>
    <w:p w:rsidR="0022670E" w:rsidRPr="00AE7795" w:rsidRDefault="0022670E" w:rsidP="0022670E">
      <w:pPr>
        <w:spacing w:after="0" w:line="240" w:lineRule="auto"/>
        <w:ind w:firstLine="709"/>
        <w:jc w:val="both"/>
        <w:rPr>
          <w:rFonts w:ascii="Times New Roman" w:hAnsi="Times New Roman" w:cs="Times New Roman"/>
          <w:sz w:val="28"/>
          <w:szCs w:val="28"/>
        </w:rPr>
      </w:pPr>
      <w:r w:rsidRPr="00AE7795">
        <w:rPr>
          <w:rFonts w:ascii="Times New Roman" w:hAnsi="Times New Roman" w:cs="Times New Roman"/>
          <w:sz w:val="28"/>
          <w:szCs w:val="28"/>
        </w:rPr>
        <w:t>Обласна рада співпрацює з іншими органами місцевого самоврядування та їх об'єднаннями на підставі чинного законодавства.</w:t>
      </w:r>
    </w:p>
    <w:p w:rsidR="0022670E" w:rsidRDefault="0022670E" w:rsidP="0022670E">
      <w:pPr>
        <w:spacing w:after="0" w:line="240" w:lineRule="auto"/>
        <w:ind w:firstLine="709"/>
        <w:jc w:val="center"/>
        <w:rPr>
          <w:rFonts w:ascii="Times New Roman" w:hAnsi="Times New Roman" w:cs="Times New Roman"/>
          <w:sz w:val="28"/>
          <w:szCs w:val="28"/>
        </w:rPr>
      </w:pPr>
      <w:r w:rsidRPr="00AE7795">
        <w:rPr>
          <w:rFonts w:ascii="Times New Roman" w:hAnsi="Times New Roman" w:cs="Times New Roman"/>
          <w:sz w:val="28"/>
          <w:szCs w:val="28"/>
        </w:rPr>
        <w:lastRenderedPageBreak/>
        <w:t>2</w:t>
      </w:r>
    </w:p>
    <w:p w:rsidR="0022670E" w:rsidRPr="00AE7795" w:rsidRDefault="0022670E" w:rsidP="0022670E">
      <w:pPr>
        <w:spacing w:after="0" w:line="240" w:lineRule="auto"/>
        <w:ind w:firstLine="709"/>
        <w:jc w:val="center"/>
        <w:rPr>
          <w:rFonts w:ascii="Times New Roman" w:hAnsi="Times New Roman" w:cs="Times New Roman"/>
          <w:sz w:val="28"/>
          <w:szCs w:val="28"/>
        </w:rPr>
      </w:pPr>
    </w:p>
    <w:p w:rsidR="0022670E" w:rsidRDefault="0022670E" w:rsidP="0022670E">
      <w:pPr>
        <w:spacing w:after="0" w:line="240" w:lineRule="auto"/>
        <w:ind w:firstLine="709"/>
        <w:jc w:val="both"/>
        <w:rPr>
          <w:rFonts w:ascii="Times New Roman" w:hAnsi="Times New Roman" w:cs="Times New Roman"/>
          <w:sz w:val="28"/>
          <w:szCs w:val="28"/>
        </w:rPr>
      </w:pPr>
      <w:r w:rsidRPr="00AE7795">
        <w:rPr>
          <w:rFonts w:ascii="Times New Roman" w:hAnsi="Times New Roman" w:cs="Times New Roman"/>
          <w:sz w:val="28"/>
          <w:szCs w:val="28"/>
        </w:rPr>
        <w:t>Розділ 2. Заходи з виконання Програми та потреба у коштах</w:t>
      </w:r>
    </w:p>
    <w:p w:rsidR="0022670E" w:rsidRPr="00AE7795" w:rsidRDefault="0022670E" w:rsidP="0022670E">
      <w:pPr>
        <w:spacing w:after="0" w:line="240" w:lineRule="auto"/>
        <w:ind w:firstLine="709"/>
        <w:jc w:val="both"/>
        <w:rPr>
          <w:rFonts w:ascii="Times New Roman" w:hAnsi="Times New Roman" w:cs="Times New Roman"/>
          <w:sz w:val="28"/>
          <w:szCs w:val="28"/>
        </w:rPr>
      </w:pPr>
    </w:p>
    <w:tbl>
      <w:tblPr>
        <w:tblW w:w="9960" w:type="dxa"/>
        <w:tblInd w:w="-7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4252"/>
        <w:gridCol w:w="1276"/>
        <w:gridCol w:w="1276"/>
        <w:gridCol w:w="2551"/>
      </w:tblGrid>
      <w:tr w:rsidR="0022670E" w:rsidRPr="00AE7795" w:rsidTr="0022670E">
        <w:tc>
          <w:tcPr>
            <w:tcW w:w="605" w:type="dxa"/>
            <w:tcBorders>
              <w:top w:val="single" w:sz="4" w:space="0" w:color="auto"/>
              <w:left w:val="single" w:sz="4" w:space="0" w:color="auto"/>
              <w:bottom w:val="single" w:sz="4" w:space="0" w:color="auto"/>
              <w:right w:val="single" w:sz="4" w:space="0" w:color="auto"/>
            </w:tcBorders>
            <w:hideMark/>
          </w:tcPr>
          <w:p w:rsidR="0022670E"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w:t>
            </w: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з/п</w:t>
            </w:r>
          </w:p>
        </w:tc>
        <w:tc>
          <w:tcPr>
            <w:tcW w:w="4252" w:type="dxa"/>
            <w:tcBorders>
              <w:top w:val="single" w:sz="4" w:space="0" w:color="auto"/>
              <w:left w:val="single" w:sz="4" w:space="0" w:color="auto"/>
              <w:bottom w:val="single" w:sz="4" w:space="0" w:color="auto"/>
              <w:right w:val="single" w:sz="4" w:space="0" w:color="auto"/>
            </w:tcBorders>
            <w:hideMark/>
          </w:tcPr>
          <w:p w:rsidR="0022670E"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Назва заходів</w:t>
            </w:r>
          </w:p>
        </w:tc>
        <w:tc>
          <w:tcPr>
            <w:tcW w:w="1276"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roofErr w:type="spellStart"/>
            <w:r w:rsidRPr="00AE7795">
              <w:rPr>
                <w:rFonts w:ascii="Times New Roman" w:hAnsi="Times New Roman" w:cs="Times New Roman"/>
                <w:sz w:val="28"/>
                <w:szCs w:val="28"/>
              </w:rPr>
              <w:t>Орієн-товна</w:t>
            </w:r>
            <w:proofErr w:type="spellEnd"/>
            <w:r w:rsidRPr="00AE7795">
              <w:rPr>
                <w:rFonts w:ascii="Times New Roman" w:hAnsi="Times New Roman" w:cs="Times New Roman"/>
                <w:sz w:val="28"/>
                <w:szCs w:val="28"/>
              </w:rPr>
              <w:t xml:space="preserve"> вартість,</w:t>
            </w: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w:t>
            </w:r>
            <w:proofErr w:type="spellStart"/>
            <w:r>
              <w:rPr>
                <w:rFonts w:ascii="Times New Roman" w:hAnsi="Times New Roman" w:cs="Times New Roman"/>
                <w:sz w:val="28"/>
                <w:szCs w:val="28"/>
              </w:rPr>
              <w:t>тис.</w:t>
            </w:r>
            <w:r w:rsidRPr="00AE7795">
              <w:rPr>
                <w:rFonts w:ascii="Times New Roman" w:hAnsi="Times New Roman" w:cs="Times New Roman"/>
                <w:sz w:val="28"/>
                <w:szCs w:val="28"/>
              </w:rPr>
              <w:t>грн</w:t>
            </w:r>
            <w:proofErr w:type="spellEnd"/>
            <w:r w:rsidRPr="00AE779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 xml:space="preserve">Термін </w:t>
            </w:r>
            <w:proofErr w:type="spellStart"/>
            <w:r w:rsidRPr="00AE7795">
              <w:rPr>
                <w:rFonts w:ascii="Times New Roman" w:hAnsi="Times New Roman" w:cs="Times New Roman"/>
                <w:sz w:val="28"/>
                <w:szCs w:val="28"/>
              </w:rPr>
              <w:t>вико-нання</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Виконавці</w:t>
            </w:r>
          </w:p>
        </w:tc>
      </w:tr>
      <w:tr w:rsidR="0022670E" w:rsidRPr="00AE7795" w:rsidTr="0022670E">
        <w:tc>
          <w:tcPr>
            <w:tcW w:w="605"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5</w:t>
            </w:r>
          </w:p>
        </w:tc>
      </w:tr>
      <w:tr w:rsidR="0022670E" w:rsidRPr="00AE7795" w:rsidTr="0022670E">
        <w:trPr>
          <w:trHeight w:val="2170"/>
        </w:trPr>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 xml:space="preserve">Грошова допомога </w:t>
            </w:r>
            <w:proofErr w:type="spellStart"/>
            <w:r w:rsidRPr="00AE7795">
              <w:rPr>
                <w:rFonts w:ascii="Times New Roman" w:hAnsi="Times New Roman" w:cs="Times New Roman"/>
                <w:sz w:val="28"/>
                <w:szCs w:val="28"/>
              </w:rPr>
              <w:t>малозабез-печеним</w:t>
            </w:r>
            <w:proofErr w:type="spellEnd"/>
            <w:r w:rsidRPr="00AE7795">
              <w:rPr>
                <w:rFonts w:ascii="Times New Roman" w:hAnsi="Times New Roman" w:cs="Times New Roman"/>
                <w:sz w:val="28"/>
                <w:szCs w:val="28"/>
              </w:rPr>
              <w:t xml:space="preserve"> громадянам, яка надається головою обласної ради, першим заступником голови  обласної ради, заступником голови обласної ради, депутатами  обласної ради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9160,0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Депутати обласної ради, виконавчий апарат обласної ради</w:t>
            </w:r>
          </w:p>
        </w:tc>
      </w:tr>
      <w:tr w:rsidR="0022670E" w:rsidRPr="00AE7795" w:rsidTr="0022670E">
        <w:trPr>
          <w:trHeight w:val="720"/>
        </w:trPr>
        <w:tc>
          <w:tcPr>
            <w:tcW w:w="9960" w:type="dxa"/>
            <w:gridSpan w:val="5"/>
            <w:tcBorders>
              <w:top w:val="single" w:sz="4" w:space="0" w:color="auto"/>
              <w:left w:val="single" w:sz="4" w:space="0" w:color="auto"/>
              <w:bottom w:val="single" w:sz="4" w:space="0" w:color="auto"/>
              <w:right w:val="single" w:sz="4" w:space="0" w:color="auto"/>
            </w:tcBorders>
            <w:vAlign w:val="center"/>
          </w:tcPr>
          <w:p w:rsidR="0022670E" w:rsidRDefault="0022670E" w:rsidP="0022670E">
            <w:pPr>
              <w:pStyle w:val="Default"/>
              <w:jc w:val="center"/>
              <w:rPr>
                <w:i/>
                <w:sz w:val="28"/>
                <w:szCs w:val="28"/>
              </w:rPr>
            </w:pPr>
          </w:p>
          <w:p w:rsidR="0022670E" w:rsidRDefault="0022670E" w:rsidP="0022670E">
            <w:pPr>
              <w:pStyle w:val="Default"/>
              <w:jc w:val="center"/>
              <w:rPr>
                <w:i/>
                <w:sz w:val="28"/>
                <w:szCs w:val="28"/>
              </w:rPr>
            </w:pPr>
            <w:r w:rsidRPr="00983F4F">
              <w:rPr>
                <w:i/>
                <w:sz w:val="28"/>
                <w:szCs w:val="28"/>
              </w:rPr>
              <w:t>(</w:t>
            </w:r>
            <w:r w:rsidR="004B1953">
              <w:rPr>
                <w:i/>
                <w:sz w:val="28"/>
                <w:szCs w:val="28"/>
              </w:rPr>
              <w:t xml:space="preserve">п. 1 </w:t>
            </w:r>
            <w:r w:rsidR="001B0598">
              <w:rPr>
                <w:i/>
                <w:sz w:val="28"/>
                <w:szCs w:val="28"/>
              </w:rPr>
              <w:t>згідно з рішенням</w:t>
            </w:r>
            <w:r w:rsidRPr="00983F4F">
              <w:rPr>
                <w:i/>
                <w:sz w:val="28"/>
                <w:szCs w:val="28"/>
              </w:rPr>
              <w:t xml:space="preserve"> № </w:t>
            </w:r>
            <w:r>
              <w:rPr>
                <w:i/>
                <w:sz w:val="28"/>
                <w:szCs w:val="28"/>
              </w:rPr>
              <w:t>1138</w:t>
            </w:r>
            <w:r w:rsidRPr="00983F4F">
              <w:rPr>
                <w:i/>
                <w:sz w:val="28"/>
                <w:szCs w:val="28"/>
              </w:rPr>
              <w:t xml:space="preserve"> від </w:t>
            </w:r>
            <w:r>
              <w:rPr>
                <w:i/>
                <w:sz w:val="28"/>
                <w:szCs w:val="28"/>
              </w:rPr>
              <w:t>26</w:t>
            </w:r>
            <w:r w:rsidRPr="00983F4F">
              <w:rPr>
                <w:i/>
                <w:sz w:val="28"/>
                <w:szCs w:val="28"/>
              </w:rPr>
              <w:t>.0</w:t>
            </w:r>
            <w:r>
              <w:rPr>
                <w:i/>
                <w:sz w:val="28"/>
                <w:szCs w:val="28"/>
              </w:rPr>
              <w:t>7</w:t>
            </w:r>
            <w:r w:rsidRPr="00983F4F">
              <w:rPr>
                <w:i/>
                <w:sz w:val="28"/>
                <w:szCs w:val="28"/>
              </w:rPr>
              <w:t>.2018)</w:t>
            </w:r>
          </w:p>
          <w:p w:rsidR="0022670E" w:rsidRPr="00AE7795" w:rsidRDefault="0022670E" w:rsidP="0022670E">
            <w:pPr>
              <w:spacing w:after="0" w:line="240" w:lineRule="auto"/>
              <w:jc w:val="both"/>
              <w:rPr>
                <w:rFonts w:ascii="Times New Roman" w:hAnsi="Times New Roman" w:cs="Times New Roman"/>
                <w:sz w:val="28"/>
                <w:szCs w:val="28"/>
              </w:rPr>
            </w:pPr>
          </w:p>
        </w:tc>
      </w:tr>
      <w:tr w:rsidR="0022670E" w:rsidRPr="00AE7795" w:rsidTr="0022670E">
        <w:trPr>
          <w:trHeight w:val="504"/>
        </w:trPr>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Придбання бензину та автозапчастин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w:t>
            </w:r>
          </w:p>
        </w:tc>
      </w:tr>
      <w:tr w:rsidR="0022670E" w:rsidRPr="00AE7795" w:rsidTr="0022670E">
        <w:trPr>
          <w:trHeight w:val="2485"/>
        </w:trPr>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 xml:space="preserve">Відрядження депутатів на сесії Верховної Ради   України, парламентські слухання, засідання постійних комісій обласної ради, семінари,  наради у райони та  міста  області, інші  заходи, пов’язані з виконанням депутатських повноважень </w:t>
            </w:r>
          </w:p>
        </w:tc>
        <w:tc>
          <w:tcPr>
            <w:tcW w:w="1276" w:type="dxa"/>
            <w:tcBorders>
              <w:top w:val="single" w:sz="4" w:space="0" w:color="auto"/>
              <w:left w:val="single" w:sz="4" w:space="0" w:color="auto"/>
              <w:bottom w:val="single" w:sz="4" w:space="0" w:color="auto"/>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15,0</w:t>
            </w:r>
          </w:p>
        </w:tc>
        <w:tc>
          <w:tcPr>
            <w:tcW w:w="1276" w:type="dxa"/>
            <w:tcBorders>
              <w:top w:val="single" w:sz="4" w:space="0" w:color="auto"/>
              <w:left w:val="single" w:sz="4" w:space="0" w:color="auto"/>
              <w:bottom w:val="single" w:sz="4" w:space="0" w:color="auto"/>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Депутати обласної ради, виконавчий апарат обласної ради</w:t>
            </w:r>
          </w:p>
        </w:tc>
      </w:tr>
      <w:tr w:rsidR="0022670E" w:rsidRPr="00AE7795" w:rsidTr="0022670E">
        <w:trPr>
          <w:trHeight w:val="1271"/>
        </w:trPr>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4.</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 xml:space="preserve">Придбання подарунків до грамот, дипломів, квітів,  канцтоварів, води, витратних матеріалів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w:t>
            </w:r>
          </w:p>
        </w:tc>
      </w:tr>
      <w:tr w:rsidR="0022670E" w:rsidRPr="00AE7795" w:rsidTr="0022670E">
        <w:trPr>
          <w:trHeight w:val="2330"/>
        </w:trPr>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5.</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Виготовлення матеріалів для сесій, постійних комісій обласної ради, робочих груп, інформаційно-аналітичних та методичних матеріалів для депутатів обласної ради, органів місцевого самоврядування</w:t>
            </w:r>
          </w:p>
        </w:tc>
        <w:tc>
          <w:tcPr>
            <w:tcW w:w="1276" w:type="dxa"/>
            <w:tcBorders>
              <w:top w:val="single" w:sz="4" w:space="0" w:color="auto"/>
              <w:left w:val="single" w:sz="4" w:space="0" w:color="auto"/>
              <w:bottom w:val="single" w:sz="4" w:space="0" w:color="auto"/>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hAnsi="Times New Roman" w:cs="Times New Roman"/>
                <w:sz w:val="28"/>
                <w:szCs w:val="28"/>
              </w:rPr>
            </w:pPr>
            <w:r w:rsidRPr="00AE7795">
              <w:rPr>
                <w:rFonts w:ascii="Times New Roman" w:hAnsi="Times New Roman" w:cs="Times New Roman"/>
                <w:sz w:val="28"/>
                <w:szCs w:val="28"/>
              </w:rPr>
              <w:t>100,0</w:t>
            </w: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w:t>
            </w:r>
          </w:p>
        </w:tc>
      </w:tr>
      <w:tr w:rsidR="0022670E" w:rsidRPr="00AE7795" w:rsidTr="0022670E">
        <w:trPr>
          <w:trHeight w:val="1990"/>
        </w:trPr>
        <w:tc>
          <w:tcPr>
            <w:tcW w:w="605" w:type="dxa"/>
            <w:tcBorders>
              <w:top w:val="single" w:sz="4" w:space="0" w:color="auto"/>
              <w:left w:val="single" w:sz="4" w:space="0" w:color="auto"/>
              <w:bottom w:val="nil"/>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6.</w:t>
            </w:r>
          </w:p>
        </w:tc>
        <w:tc>
          <w:tcPr>
            <w:tcW w:w="4252" w:type="dxa"/>
            <w:tcBorders>
              <w:top w:val="single" w:sz="4" w:space="0" w:color="auto"/>
              <w:left w:val="single" w:sz="4" w:space="0" w:color="auto"/>
              <w:bottom w:val="nil"/>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 xml:space="preserve">Обслуговування, поточний ремонт автотранспортних засобів, оргтехніки, обладнання, заправка </w:t>
            </w:r>
            <w:proofErr w:type="spellStart"/>
            <w:r w:rsidRPr="00AE7795">
              <w:rPr>
                <w:rFonts w:ascii="Times New Roman" w:hAnsi="Times New Roman" w:cs="Times New Roman"/>
                <w:sz w:val="28"/>
                <w:szCs w:val="28"/>
              </w:rPr>
              <w:t>тонерів</w:t>
            </w:r>
            <w:proofErr w:type="spellEnd"/>
            <w:r w:rsidRPr="00AE7795">
              <w:rPr>
                <w:rFonts w:ascii="Times New Roman" w:hAnsi="Times New Roman" w:cs="Times New Roman"/>
                <w:sz w:val="28"/>
                <w:szCs w:val="28"/>
              </w:rPr>
              <w:t>, картриджів, оплата послуг доступу до мережі Інтернет</w:t>
            </w:r>
          </w:p>
        </w:tc>
        <w:tc>
          <w:tcPr>
            <w:tcW w:w="1276" w:type="dxa"/>
            <w:tcBorders>
              <w:top w:val="single" w:sz="4" w:space="0" w:color="auto"/>
              <w:left w:val="single" w:sz="4" w:space="0" w:color="auto"/>
              <w:bottom w:val="nil"/>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hAnsi="Times New Roman" w:cs="Times New Roman"/>
                <w:sz w:val="28"/>
                <w:szCs w:val="28"/>
              </w:rPr>
            </w:pPr>
            <w:r w:rsidRPr="00AE7795">
              <w:rPr>
                <w:rFonts w:ascii="Times New Roman" w:hAnsi="Times New Roman" w:cs="Times New Roman"/>
                <w:sz w:val="28"/>
                <w:szCs w:val="28"/>
              </w:rPr>
              <w:t>80,0</w:t>
            </w: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nil"/>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nil"/>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 постійні комісії обласної ради</w:t>
            </w:r>
          </w:p>
        </w:tc>
      </w:tr>
      <w:tr w:rsidR="0022670E" w:rsidRPr="00AE7795" w:rsidTr="0022670E">
        <w:tc>
          <w:tcPr>
            <w:tcW w:w="9960" w:type="dxa"/>
            <w:gridSpan w:val="5"/>
            <w:tcBorders>
              <w:top w:val="nil"/>
              <w:left w:val="nil"/>
              <w:bottom w:val="nil"/>
              <w:right w:val="nil"/>
            </w:tcBorders>
          </w:tcPr>
          <w:p w:rsidR="0022670E" w:rsidRDefault="0022670E" w:rsidP="002267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4B1953" w:rsidRPr="00AE7795" w:rsidRDefault="004B1953" w:rsidP="0022670E">
            <w:pPr>
              <w:spacing w:after="0" w:line="240" w:lineRule="auto"/>
              <w:jc w:val="center"/>
              <w:rPr>
                <w:rFonts w:ascii="Times New Roman" w:hAnsi="Times New Roman" w:cs="Times New Roman"/>
                <w:sz w:val="28"/>
                <w:szCs w:val="28"/>
              </w:rPr>
            </w:pPr>
          </w:p>
        </w:tc>
      </w:tr>
      <w:tr w:rsidR="0022670E" w:rsidRPr="00AE7795" w:rsidTr="0022670E">
        <w:tc>
          <w:tcPr>
            <w:tcW w:w="605" w:type="dxa"/>
            <w:tcBorders>
              <w:top w:val="single" w:sz="4" w:space="0" w:color="auto"/>
              <w:left w:val="single" w:sz="4" w:space="0" w:color="auto"/>
              <w:bottom w:val="nil"/>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252" w:type="dxa"/>
            <w:tcBorders>
              <w:top w:val="single" w:sz="4" w:space="0" w:color="auto"/>
              <w:left w:val="single" w:sz="4" w:space="0" w:color="auto"/>
              <w:bottom w:val="nil"/>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w:t>
            </w:r>
          </w:p>
        </w:tc>
        <w:tc>
          <w:tcPr>
            <w:tcW w:w="1276" w:type="dxa"/>
            <w:tcBorders>
              <w:top w:val="single" w:sz="4" w:space="0" w:color="auto"/>
              <w:left w:val="single" w:sz="4" w:space="0" w:color="auto"/>
              <w:bottom w:val="nil"/>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3</w:t>
            </w:r>
          </w:p>
        </w:tc>
        <w:tc>
          <w:tcPr>
            <w:tcW w:w="1276" w:type="dxa"/>
            <w:tcBorders>
              <w:top w:val="single" w:sz="4" w:space="0" w:color="auto"/>
              <w:left w:val="single" w:sz="4" w:space="0" w:color="auto"/>
              <w:bottom w:val="nil"/>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4</w:t>
            </w:r>
          </w:p>
        </w:tc>
        <w:tc>
          <w:tcPr>
            <w:tcW w:w="2551" w:type="dxa"/>
            <w:tcBorders>
              <w:top w:val="single" w:sz="4" w:space="0" w:color="auto"/>
              <w:left w:val="single" w:sz="4" w:space="0" w:color="auto"/>
              <w:bottom w:val="nil"/>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5</w:t>
            </w:r>
          </w:p>
        </w:tc>
      </w:tr>
      <w:tr w:rsidR="0022670E" w:rsidRPr="00AE7795" w:rsidTr="0022670E">
        <w:tc>
          <w:tcPr>
            <w:tcW w:w="605" w:type="dxa"/>
            <w:tcBorders>
              <w:top w:val="single" w:sz="4" w:space="0" w:color="auto"/>
              <w:left w:val="single" w:sz="4" w:space="0" w:color="auto"/>
              <w:bottom w:val="nil"/>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7.</w:t>
            </w:r>
          </w:p>
        </w:tc>
        <w:tc>
          <w:tcPr>
            <w:tcW w:w="4252" w:type="dxa"/>
            <w:tcBorders>
              <w:top w:val="single" w:sz="4" w:space="0" w:color="auto"/>
              <w:left w:val="single" w:sz="4" w:space="0" w:color="auto"/>
              <w:bottom w:val="nil"/>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Висвітлення діяльності обласної ради (у тому числі пленарних засідань, постійних комісій обласної ради, депутатських фракцій)</w:t>
            </w:r>
          </w:p>
        </w:tc>
        <w:tc>
          <w:tcPr>
            <w:tcW w:w="1276" w:type="dxa"/>
            <w:tcBorders>
              <w:top w:val="single" w:sz="4" w:space="0" w:color="auto"/>
              <w:left w:val="single" w:sz="4" w:space="0" w:color="auto"/>
              <w:bottom w:val="nil"/>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660,0</w:t>
            </w:r>
          </w:p>
        </w:tc>
        <w:tc>
          <w:tcPr>
            <w:tcW w:w="1276" w:type="dxa"/>
            <w:tcBorders>
              <w:top w:val="single" w:sz="4" w:space="0" w:color="auto"/>
              <w:left w:val="single" w:sz="4" w:space="0" w:color="auto"/>
              <w:bottom w:val="nil"/>
              <w:right w:val="single" w:sz="4" w:space="0" w:color="auto"/>
            </w:tcBorders>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p>
          <w:p w:rsidR="0022670E" w:rsidRPr="00AE7795" w:rsidRDefault="0022670E" w:rsidP="0022670E">
            <w:pPr>
              <w:spacing w:after="0" w:line="240" w:lineRule="auto"/>
              <w:jc w:val="center"/>
              <w:rPr>
                <w:rFonts w:ascii="Times New Roman" w:hAnsi="Times New Roman" w:cs="Times New Roman"/>
                <w:sz w:val="28"/>
                <w:szCs w:val="28"/>
              </w:rPr>
            </w:pPr>
          </w:p>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nil"/>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 депутатські фракції обласної ради</w:t>
            </w:r>
          </w:p>
        </w:tc>
      </w:tr>
      <w:tr w:rsidR="0022670E" w:rsidRPr="00AE7795" w:rsidTr="0022670E">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8.</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 xml:space="preserve">Послуги телефонного </w:t>
            </w:r>
            <w:proofErr w:type="spellStart"/>
            <w:r w:rsidRPr="00AE7795">
              <w:rPr>
                <w:rFonts w:ascii="Times New Roman" w:hAnsi="Times New Roman" w:cs="Times New Roman"/>
                <w:sz w:val="28"/>
                <w:szCs w:val="28"/>
              </w:rPr>
              <w:t>зв</w:t>
            </w:r>
            <w:proofErr w:type="spellEnd"/>
            <w:r w:rsidRPr="00AE7795">
              <w:rPr>
                <w:rFonts w:ascii="Times New Roman" w:hAnsi="Times New Roman" w:cs="Times New Roman"/>
                <w:sz w:val="28"/>
                <w:szCs w:val="28"/>
                <w:lang w:val="en-US"/>
              </w:rPr>
              <w:t>’</w:t>
            </w:r>
            <w:proofErr w:type="spellStart"/>
            <w:r w:rsidRPr="00AE7795">
              <w:rPr>
                <w:rFonts w:ascii="Times New Roman" w:hAnsi="Times New Roman" w:cs="Times New Roman"/>
                <w:sz w:val="28"/>
                <w:szCs w:val="28"/>
              </w:rPr>
              <w:t>язку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lang w:val="en-US"/>
              </w:rPr>
              <w:t>6</w:t>
            </w:r>
            <w:r w:rsidRPr="00AE7795">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w:t>
            </w:r>
          </w:p>
        </w:tc>
      </w:tr>
      <w:tr w:rsidR="0022670E" w:rsidRPr="00AE7795" w:rsidTr="0022670E">
        <w:trPr>
          <w:trHeight w:val="1145"/>
        </w:trPr>
        <w:tc>
          <w:tcPr>
            <w:tcW w:w="605" w:type="dxa"/>
            <w:tcBorders>
              <w:top w:val="single" w:sz="4" w:space="0" w:color="auto"/>
              <w:left w:val="single" w:sz="4" w:space="0" w:color="auto"/>
              <w:bottom w:val="single" w:sz="4" w:space="0" w:color="auto"/>
              <w:right w:val="single" w:sz="4" w:space="0" w:color="auto"/>
            </w:tcBorders>
            <w:vAlign w:val="center"/>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9.</w:t>
            </w:r>
          </w:p>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Сплата членського внеску обласною радою Українській асоціації місцевих та регіональних рад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114,9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w:t>
            </w:r>
          </w:p>
        </w:tc>
      </w:tr>
      <w:tr w:rsidR="0022670E" w:rsidRPr="00AE7795" w:rsidTr="0022670E">
        <w:trPr>
          <w:trHeight w:val="2084"/>
        </w:trPr>
        <w:tc>
          <w:tcPr>
            <w:tcW w:w="605" w:type="dxa"/>
            <w:tcBorders>
              <w:top w:val="single" w:sz="4" w:space="0" w:color="auto"/>
              <w:left w:val="single" w:sz="4" w:space="0" w:color="auto"/>
              <w:bottom w:val="single" w:sz="4" w:space="0" w:color="auto"/>
              <w:right w:val="single" w:sz="4" w:space="0" w:color="auto"/>
            </w:tcBorders>
            <w:vAlign w:val="center"/>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10.</w:t>
            </w:r>
          </w:p>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Касове обслуговування поштових переказів для перерахування грошової допомоги малозабезпеченим громадянам області згідно із зверненнями до депутатів обласної ради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w:t>
            </w:r>
          </w:p>
        </w:tc>
      </w:tr>
      <w:tr w:rsidR="0022670E" w:rsidRPr="00AE7795" w:rsidTr="0022670E">
        <w:trPr>
          <w:trHeight w:val="1239"/>
        </w:trPr>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 xml:space="preserve">11. </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Придбання планшетів для роботи депутатів обласної ради при проведенні засідань постійних комісій обласної ради та сесій обласної ради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629,0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w:t>
            </w:r>
          </w:p>
        </w:tc>
      </w:tr>
      <w:tr w:rsidR="0022670E" w:rsidRPr="00AE7795" w:rsidTr="0022670E">
        <w:trPr>
          <w:trHeight w:val="1239"/>
        </w:trPr>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12.</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Нагородження Почесною відзнакою «За заслуги перед Житомирщиною»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 постійні комісії обласної ради</w:t>
            </w:r>
          </w:p>
        </w:tc>
      </w:tr>
      <w:tr w:rsidR="0022670E" w:rsidRPr="00AE7795" w:rsidTr="0022670E">
        <w:trPr>
          <w:trHeight w:val="1065"/>
        </w:trPr>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13.</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Виплати переможцям  обласного конкурсу серед сільських і селищних рад на кращий санітарний стан та благоустрій території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center"/>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2018 р.</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 постійні комісії обласної ради</w:t>
            </w:r>
          </w:p>
        </w:tc>
      </w:tr>
      <w:tr w:rsidR="0022670E" w:rsidRPr="00AE7795" w:rsidTr="0022670E">
        <w:trPr>
          <w:trHeight w:val="1065"/>
        </w:trPr>
        <w:tc>
          <w:tcPr>
            <w:tcW w:w="605" w:type="dxa"/>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14.</w:t>
            </w: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Вирішення проблемних питань за зверненнями до депутатів обласної ради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 xml:space="preserve">25 відсотків коштів від загальної суми перевиконання доходної частини загального фонду обласного бюджету </w:t>
            </w:r>
          </w:p>
        </w:tc>
        <w:tc>
          <w:tcPr>
            <w:tcW w:w="2551"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r w:rsidRPr="00AE7795">
              <w:rPr>
                <w:rFonts w:ascii="Times New Roman" w:hAnsi="Times New Roman" w:cs="Times New Roman"/>
                <w:sz w:val="28"/>
                <w:szCs w:val="28"/>
              </w:rPr>
              <w:t>Виконавчий апарат обласної ради, постійні комісії обласної ради</w:t>
            </w:r>
          </w:p>
        </w:tc>
      </w:tr>
      <w:tr w:rsidR="0022670E" w:rsidRPr="00AE7795" w:rsidTr="004B1953">
        <w:trPr>
          <w:trHeight w:val="272"/>
        </w:trPr>
        <w:tc>
          <w:tcPr>
            <w:tcW w:w="605" w:type="dxa"/>
            <w:tcBorders>
              <w:top w:val="single" w:sz="4" w:space="0" w:color="auto"/>
              <w:left w:val="single" w:sz="4" w:space="0" w:color="auto"/>
              <w:bottom w:val="single" w:sz="4" w:space="0" w:color="auto"/>
              <w:right w:val="single" w:sz="4" w:space="0" w:color="auto"/>
            </w:tcBorders>
          </w:tcPr>
          <w:p w:rsidR="0022670E" w:rsidRPr="00AE7795" w:rsidRDefault="0022670E" w:rsidP="0022670E">
            <w:pPr>
              <w:spacing w:after="0" w:line="240" w:lineRule="auto"/>
              <w:jc w:val="both"/>
              <w:rPr>
                <w:rFonts w:ascii="Times New Roman" w:eastAsia="Times New Roman" w:hAnsi="Times New Roman" w:cs="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22670E" w:rsidRPr="00AE7795" w:rsidRDefault="0022670E" w:rsidP="0022670E">
            <w:pPr>
              <w:spacing w:after="0" w:line="240" w:lineRule="auto"/>
              <w:jc w:val="both"/>
              <w:rPr>
                <w:rFonts w:ascii="Times New Roman" w:eastAsia="Times New Roman" w:hAnsi="Times New Roman" w:cs="Times New Roman"/>
                <w:sz w:val="28"/>
                <w:szCs w:val="28"/>
                <w:lang w:val="en-US" w:eastAsia="ru-RU"/>
              </w:rPr>
            </w:pPr>
            <w:r w:rsidRPr="00AE7795">
              <w:rPr>
                <w:rFonts w:ascii="Times New Roman" w:hAnsi="Times New Roman" w:cs="Times New Roman"/>
                <w:b/>
                <w:bCs/>
                <w:sz w:val="28"/>
                <w:szCs w:val="28"/>
              </w:rPr>
              <w:t>Разом:</w:t>
            </w:r>
          </w:p>
        </w:tc>
        <w:tc>
          <w:tcPr>
            <w:tcW w:w="5103" w:type="dxa"/>
            <w:gridSpan w:val="3"/>
            <w:tcBorders>
              <w:top w:val="single" w:sz="4" w:space="0" w:color="auto"/>
              <w:left w:val="single" w:sz="4" w:space="0" w:color="auto"/>
              <w:bottom w:val="single" w:sz="4" w:space="0" w:color="auto"/>
              <w:right w:val="single" w:sz="4" w:space="0" w:color="auto"/>
            </w:tcBorders>
            <w:hideMark/>
          </w:tcPr>
          <w:p w:rsidR="0022670E" w:rsidRPr="00EA183F" w:rsidRDefault="0022670E" w:rsidP="0022670E">
            <w:pPr>
              <w:spacing w:after="0" w:line="240" w:lineRule="auto"/>
              <w:jc w:val="center"/>
              <w:rPr>
                <w:rFonts w:ascii="Times New Roman" w:eastAsia="Times New Roman" w:hAnsi="Times New Roman" w:cs="Times New Roman"/>
                <w:b/>
                <w:sz w:val="28"/>
                <w:szCs w:val="28"/>
                <w:lang w:eastAsia="ru-RU"/>
              </w:rPr>
            </w:pPr>
            <w:r w:rsidRPr="00EA183F">
              <w:rPr>
                <w:rFonts w:ascii="Times New Roman" w:hAnsi="Times New Roman" w:cs="Times New Roman"/>
                <w:b/>
                <w:sz w:val="28"/>
                <w:szCs w:val="28"/>
              </w:rPr>
              <w:t>11789,0</w:t>
            </w:r>
          </w:p>
        </w:tc>
      </w:tr>
      <w:tr w:rsidR="0022670E" w:rsidRPr="00AE7795" w:rsidTr="004B1953">
        <w:trPr>
          <w:trHeight w:val="362"/>
        </w:trPr>
        <w:tc>
          <w:tcPr>
            <w:tcW w:w="9960" w:type="dxa"/>
            <w:gridSpan w:val="5"/>
            <w:tcBorders>
              <w:top w:val="single" w:sz="4" w:space="0" w:color="auto"/>
              <w:left w:val="single" w:sz="4" w:space="0" w:color="auto"/>
              <w:bottom w:val="single" w:sz="4" w:space="0" w:color="auto"/>
              <w:right w:val="single" w:sz="4" w:space="0" w:color="auto"/>
            </w:tcBorders>
          </w:tcPr>
          <w:p w:rsidR="0022670E" w:rsidRDefault="001B0598" w:rsidP="004B1953">
            <w:pPr>
              <w:pStyle w:val="Default"/>
              <w:jc w:val="center"/>
              <w:rPr>
                <w:sz w:val="28"/>
                <w:szCs w:val="28"/>
              </w:rPr>
            </w:pPr>
            <w:r>
              <w:rPr>
                <w:i/>
                <w:sz w:val="28"/>
                <w:szCs w:val="28"/>
              </w:rPr>
              <w:t xml:space="preserve">(згідно з рішенням </w:t>
            </w:r>
            <w:r w:rsidR="0022670E" w:rsidRPr="00983F4F">
              <w:rPr>
                <w:i/>
                <w:sz w:val="28"/>
                <w:szCs w:val="28"/>
              </w:rPr>
              <w:t xml:space="preserve">№ </w:t>
            </w:r>
            <w:r w:rsidR="0022670E">
              <w:rPr>
                <w:i/>
                <w:sz w:val="28"/>
                <w:szCs w:val="28"/>
              </w:rPr>
              <w:t>1138</w:t>
            </w:r>
            <w:r w:rsidR="0022670E" w:rsidRPr="00983F4F">
              <w:rPr>
                <w:i/>
                <w:sz w:val="28"/>
                <w:szCs w:val="28"/>
              </w:rPr>
              <w:t xml:space="preserve"> від </w:t>
            </w:r>
            <w:r w:rsidR="0022670E">
              <w:rPr>
                <w:i/>
                <w:sz w:val="28"/>
                <w:szCs w:val="28"/>
              </w:rPr>
              <w:t>26</w:t>
            </w:r>
            <w:r w:rsidR="0022670E" w:rsidRPr="00983F4F">
              <w:rPr>
                <w:i/>
                <w:sz w:val="28"/>
                <w:szCs w:val="28"/>
              </w:rPr>
              <w:t>.0</w:t>
            </w:r>
            <w:r w:rsidR="0022670E">
              <w:rPr>
                <w:i/>
                <w:sz w:val="28"/>
                <w:szCs w:val="28"/>
              </w:rPr>
              <w:t>7</w:t>
            </w:r>
            <w:r w:rsidR="0022670E" w:rsidRPr="00983F4F">
              <w:rPr>
                <w:i/>
                <w:sz w:val="28"/>
                <w:szCs w:val="28"/>
              </w:rPr>
              <w:t>.2018)</w:t>
            </w:r>
          </w:p>
        </w:tc>
      </w:tr>
    </w:tbl>
    <w:p w:rsidR="0022670E" w:rsidRPr="00AE7795" w:rsidRDefault="0022670E" w:rsidP="0022670E">
      <w:pPr>
        <w:spacing w:after="0" w:line="240" w:lineRule="auto"/>
        <w:jc w:val="both"/>
        <w:rPr>
          <w:rFonts w:ascii="Times New Roman" w:hAnsi="Times New Roman" w:cs="Times New Roman"/>
          <w:sz w:val="28"/>
          <w:szCs w:val="28"/>
        </w:rPr>
      </w:pPr>
      <w:r w:rsidRPr="00AE7795">
        <w:rPr>
          <w:rFonts w:ascii="Times New Roman" w:hAnsi="Times New Roman" w:cs="Times New Roman"/>
          <w:sz w:val="28"/>
          <w:szCs w:val="28"/>
        </w:rPr>
        <w:t>Перший заступник</w:t>
      </w:r>
    </w:p>
    <w:p w:rsidR="0022670E" w:rsidRPr="00AE7795" w:rsidRDefault="0022670E" w:rsidP="0022670E">
      <w:pPr>
        <w:spacing w:after="0" w:line="240" w:lineRule="auto"/>
        <w:jc w:val="both"/>
        <w:rPr>
          <w:rFonts w:ascii="Times New Roman" w:hAnsi="Times New Roman" w:cs="Times New Roman"/>
          <w:sz w:val="28"/>
          <w:szCs w:val="28"/>
        </w:rPr>
      </w:pPr>
      <w:r w:rsidRPr="00AE7795">
        <w:rPr>
          <w:rFonts w:ascii="Times New Roman" w:hAnsi="Times New Roman" w:cs="Times New Roman"/>
          <w:sz w:val="28"/>
          <w:szCs w:val="28"/>
        </w:rPr>
        <w:t>голови обласної ради                                                                       С.М. Крамаренко</w:t>
      </w:r>
    </w:p>
    <w:p w:rsidR="0022670E" w:rsidRDefault="0022670E" w:rsidP="0022670E">
      <w:pPr>
        <w:pStyle w:val="Default"/>
        <w:ind w:left="6521"/>
        <w:rPr>
          <w:sz w:val="28"/>
          <w:szCs w:val="28"/>
        </w:rPr>
      </w:pPr>
      <w:r w:rsidRPr="00AE7795">
        <w:rPr>
          <w:sz w:val="28"/>
          <w:szCs w:val="28"/>
        </w:rPr>
        <w:lastRenderedPageBreak/>
        <w:t>Додаток</w:t>
      </w:r>
      <w:r>
        <w:rPr>
          <w:sz w:val="28"/>
          <w:szCs w:val="28"/>
        </w:rPr>
        <w:t xml:space="preserve"> 2</w:t>
      </w:r>
      <w:r w:rsidRPr="00AE7795">
        <w:rPr>
          <w:sz w:val="28"/>
          <w:szCs w:val="28"/>
        </w:rPr>
        <w:t xml:space="preserve">                                                                                         до рішення обласної ради                                                                                    </w:t>
      </w:r>
      <w:r w:rsidR="002D59DF">
        <w:rPr>
          <w:sz w:val="28"/>
          <w:szCs w:val="28"/>
        </w:rPr>
        <w:t>від 12.12.2017 № 871</w:t>
      </w:r>
    </w:p>
    <w:p w:rsidR="002D59DF" w:rsidRDefault="0022670E" w:rsidP="0022670E">
      <w:pPr>
        <w:pStyle w:val="Default"/>
        <w:ind w:left="6521"/>
        <w:rPr>
          <w:i/>
          <w:sz w:val="28"/>
          <w:szCs w:val="28"/>
        </w:rPr>
      </w:pPr>
      <w:r w:rsidRPr="00983F4F">
        <w:rPr>
          <w:i/>
          <w:sz w:val="28"/>
          <w:szCs w:val="28"/>
        </w:rPr>
        <w:t>(</w:t>
      </w:r>
      <w:r w:rsidR="002D59DF">
        <w:rPr>
          <w:i/>
          <w:sz w:val="28"/>
          <w:szCs w:val="28"/>
        </w:rPr>
        <w:t xml:space="preserve">доповнено </w:t>
      </w:r>
    </w:p>
    <w:p w:rsidR="0022670E" w:rsidRPr="00983F4F" w:rsidRDefault="0022670E" w:rsidP="0022670E">
      <w:pPr>
        <w:pStyle w:val="Default"/>
        <w:ind w:left="6521"/>
        <w:rPr>
          <w:i/>
          <w:sz w:val="28"/>
          <w:szCs w:val="28"/>
        </w:rPr>
      </w:pPr>
      <w:r w:rsidRPr="00983F4F">
        <w:rPr>
          <w:i/>
          <w:sz w:val="28"/>
          <w:szCs w:val="28"/>
        </w:rPr>
        <w:t xml:space="preserve">згідно з рішенням </w:t>
      </w:r>
    </w:p>
    <w:p w:rsidR="0022670E" w:rsidRPr="00983F4F" w:rsidRDefault="0022670E" w:rsidP="0022670E">
      <w:pPr>
        <w:pStyle w:val="Default"/>
        <w:ind w:left="6521"/>
        <w:rPr>
          <w:i/>
          <w:sz w:val="28"/>
          <w:szCs w:val="28"/>
        </w:rPr>
      </w:pPr>
      <w:r w:rsidRPr="00983F4F">
        <w:rPr>
          <w:i/>
          <w:sz w:val="28"/>
          <w:szCs w:val="28"/>
        </w:rPr>
        <w:t>№ 973 від 07.03.2018)</w:t>
      </w:r>
    </w:p>
    <w:p w:rsidR="0022670E" w:rsidRPr="00AE7795" w:rsidRDefault="0022670E" w:rsidP="0022670E">
      <w:pPr>
        <w:pStyle w:val="Default"/>
        <w:ind w:left="6521"/>
        <w:rPr>
          <w:sz w:val="28"/>
          <w:szCs w:val="28"/>
        </w:rPr>
      </w:pPr>
    </w:p>
    <w:p w:rsidR="0022670E" w:rsidRPr="00AE7795" w:rsidRDefault="0022670E" w:rsidP="0022670E">
      <w:pPr>
        <w:pStyle w:val="Default"/>
        <w:jc w:val="center"/>
        <w:rPr>
          <w:sz w:val="28"/>
          <w:szCs w:val="28"/>
        </w:rPr>
      </w:pPr>
    </w:p>
    <w:p w:rsidR="0022670E" w:rsidRPr="00AE7795" w:rsidRDefault="0022670E" w:rsidP="0022670E">
      <w:pPr>
        <w:pStyle w:val="Default"/>
        <w:jc w:val="center"/>
        <w:rPr>
          <w:sz w:val="28"/>
          <w:szCs w:val="28"/>
        </w:rPr>
      </w:pPr>
    </w:p>
    <w:p w:rsidR="0022670E" w:rsidRPr="00AE7795" w:rsidRDefault="0022670E" w:rsidP="0022670E">
      <w:pPr>
        <w:pStyle w:val="Default"/>
        <w:jc w:val="center"/>
        <w:rPr>
          <w:b/>
          <w:bCs/>
          <w:sz w:val="28"/>
          <w:szCs w:val="28"/>
        </w:rPr>
      </w:pPr>
      <w:r w:rsidRPr="00AE7795">
        <w:rPr>
          <w:b/>
          <w:bCs/>
          <w:sz w:val="28"/>
          <w:szCs w:val="28"/>
        </w:rPr>
        <w:t>ПОЛОЖЕННЯ</w:t>
      </w:r>
    </w:p>
    <w:p w:rsidR="0022670E" w:rsidRPr="00AE7795" w:rsidRDefault="0022670E" w:rsidP="0022670E">
      <w:pPr>
        <w:pStyle w:val="Default"/>
        <w:jc w:val="center"/>
        <w:rPr>
          <w:sz w:val="28"/>
          <w:szCs w:val="28"/>
        </w:rPr>
      </w:pPr>
      <w:r w:rsidRPr="00AE7795">
        <w:rPr>
          <w:b/>
          <w:bCs/>
          <w:sz w:val="28"/>
          <w:szCs w:val="28"/>
        </w:rPr>
        <w:t>про порядок та умови використання коштів перевиконання доходної частини загального фонду обласного бюджету для виконання депутатських повноважень</w:t>
      </w:r>
    </w:p>
    <w:p w:rsidR="0022670E" w:rsidRPr="00AE7795" w:rsidRDefault="0022670E" w:rsidP="0022670E">
      <w:pPr>
        <w:pStyle w:val="Default"/>
        <w:jc w:val="center"/>
        <w:rPr>
          <w:b/>
          <w:bCs/>
          <w:sz w:val="28"/>
          <w:szCs w:val="28"/>
        </w:rPr>
      </w:pPr>
    </w:p>
    <w:p w:rsidR="0022670E" w:rsidRPr="00AE7795" w:rsidRDefault="0022670E" w:rsidP="0022670E">
      <w:pPr>
        <w:pStyle w:val="Default"/>
        <w:numPr>
          <w:ilvl w:val="0"/>
          <w:numId w:val="3"/>
        </w:numPr>
        <w:jc w:val="center"/>
        <w:rPr>
          <w:b/>
          <w:bCs/>
          <w:sz w:val="28"/>
          <w:szCs w:val="28"/>
        </w:rPr>
      </w:pPr>
      <w:r w:rsidRPr="00AE7795">
        <w:rPr>
          <w:b/>
          <w:bCs/>
          <w:sz w:val="28"/>
          <w:szCs w:val="28"/>
        </w:rPr>
        <w:t>Загальні положення</w:t>
      </w:r>
    </w:p>
    <w:p w:rsidR="0022670E" w:rsidRPr="00AE7795" w:rsidRDefault="0022670E" w:rsidP="0022670E">
      <w:pPr>
        <w:pStyle w:val="Default"/>
        <w:ind w:firstLine="720"/>
        <w:jc w:val="both"/>
        <w:rPr>
          <w:b/>
          <w:bCs/>
          <w:sz w:val="28"/>
          <w:szCs w:val="28"/>
        </w:rPr>
      </w:pPr>
    </w:p>
    <w:p w:rsidR="0022670E" w:rsidRPr="00AE7795" w:rsidRDefault="0022670E" w:rsidP="0022670E">
      <w:pPr>
        <w:pStyle w:val="Default"/>
        <w:ind w:firstLine="709"/>
        <w:jc w:val="both"/>
        <w:rPr>
          <w:sz w:val="28"/>
          <w:szCs w:val="28"/>
        </w:rPr>
      </w:pPr>
      <w:r w:rsidRPr="00AE7795">
        <w:rPr>
          <w:sz w:val="28"/>
          <w:szCs w:val="28"/>
        </w:rPr>
        <w:t xml:space="preserve">1.1. Положення про порядок та умови </w:t>
      </w:r>
      <w:r w:rsidRPr="00AE7795">
        <w:rPr>
          <w:bCs/>
          <w:sz w:val="28"/>
          <w:szCs w:val="28"/>
        </w:rPr>
        <w:t xml:space="preserve">використання коштів перевиконання доходної частини загального фонду обласного бюджету для виконання депутатських повноважень (далі – Положення) </w:t>
      </w:r>
      <w:r w:rsidRPr="00AE7795">
        <w:rPr>
          <w:sz w:val="28"/>
          <w:szCs w:val="28"/>
        </w:rPr>
        <w:t xml:space="preserve">розроблене відповідно до Бюджетного кодексу України, законів України </w:t>
      </w:r>
      <w:proofErr w:type="spellStart"/>
      <w:r w:rsidRPr="00AE7795">
        <w:rPr>
          <w:sz w:val="28"/>
          <w:szCs w:val="28"/>
        </w:rPr>
        <w:t>„Про</w:t>
      </w:r>
      <w:proofErr w:type="spellEnd"/>
      <w:r w:rsidRPr="00AE7795">
        <w:rPr>
          <w:sz w:val="28"/>
          <w:szCs w:val="28"/>
        </w:rPr>
        <w:t xml:space="preserve"> місцеве самоврядування в Україні”, </w:t>
      </w:r>
      <w:proofErr w:type="spellStart"/>
      <w:r w:rsidRPr="00AE7795">
        <w:rPr>
          <w:sz w:val="28"/>
          <w:szCs w:val="28"/>
        </w:rPr>
        <w:t>„Про</w:t>
      </w:r>
      <w:proofErr w:type="spellEnd"/>
      <w:r w:rsidRPr="00AE7795">
        <w:rPr>
          <w:sz w:val="28"/>
          <w:szCs w:val="28"/>
        </w:rPr>
        <w:t xml:space="preserve"> статус депутатів місцевих рад”, </w:t>
      </w:r>
      <w:r w:rsidRPr="00AE7795">
        <w:rPr>
          <w:sz w:val="28"/>
          <w:szCs w:val="28"/>
          <w:bdr w:val="none" w:sz="0" w:space="0" w:color="auto" w:frame="1"/>
        </w:rPr>
        <w:t xml:space="preserve">Програми забезпечення депутатської діяльності, проведення конкурсів та нагород обласної ради на 2018 рік, затвердженої рішенням обласної ради від 21.12.2017 №871, </w:t>
      </w:r>
      <w:r w:rsidRPr="00AE7795">
        <w:rPr>
          <w:sz w:val="28"/>
          <w:szCs w:val="28"/>
        </w:rPr>
        <w:t>і регламентує організацію роботи з фінансування виконання депутатами обласної ради депутатських повноважень.</w:t>
      </w:r>
    </w:p>
    <w:p w:rsidR="0022670E" w:rsidRPr="00AE7795" w:rsidRDefault="0022670E" w:rsidP="0022670E">
      <w:pPr>
        <w:pStyle w:val="Default"/>
        <w:jc w:val="both"/>
        <w:rPr>
          <w:sz w:val="28"/>
          <w:szCs w:val="28"/>
        </w:rPr>
      </w:pPr>
      <w:r w:rsidRPr="00AE7795">
        <w:rPr>
          <w:sz w:val="28"/>
          <w:szCs w:val="28"/>
        </w:rPr>
        <w:t xml:space="preserve">         1.2. Положення визначає порядок та умови використання коштів перевиконання доходної частини загального фонду обласного бюджету для виконання депутатських повноважень</w:t>
      </w:r>
      <w:r w:rsidRPr="00AE7795">
        <w:rPr>
          <w:bCs/>
          <w:sz w:val="28"/>
          <w:szCs w:val="28"/>
        </w:rPr>
        <w:t xml:space="preserve"> (далі – кошти депутата обласної ради)</w:t>
      </w:r>
      <w:r w:rsidRPr="00AE7795">
        <w:rPr>
          <w:sz w:val="28"/>
          <w:szCs w:val="28"/>
        </w:rPr>
        <w:t xml:space="preserve"> і звітування про використання  цих коштів.</w:t>
      </w:r>
    </w:p>
    <w:p w:rsidR="0022670E" w:rsidRPr="00AE7795" w:rsidRDefault="0022670E" w:rsidP="0022670E">
      <w:pPr>
        <w:pStyle w:val="Default"/>
        <w:ind w:firstLine="720"/>
        <w:jc w:val="both"/>
        <w:rPr>
          <w:sz w:val="28"/>
          <w:szCs w:val="28"/>
        </w:rPr>
      </w:pPr>
      <w:r w:rsidRPr="00AE7795">
        <w:rPr>
          <w:sz w:val="28"/>
          <w:szCs w:val="28"/>
        </w:rPr>
        <w:t>1.3. Обсяг видатків на одного депутата визначається відповідно до рішення обласної ради від 01.08.2006 № 58 «Про розподіл коштів перевиконання доходної частини загального фонду обласного бюджету», зі змінами та доповненнями.</w:t>
      </w:r>
    </w:p>
    <w:p w:rsidR="0022670E" w:rsidRPr="00AE7795" w:rsidRDefault="0022670E" w:rsidP="0022670E">
      <w:pPr>
        <w:pStyle w:val="Default"/>
        <w:ind w:firstLine="720"/>
        <w:jc w:val="both"/>
        <w:rPr>
          <w:sz w:val="28"/>
          <w:szCs w:val="28"/>
        </w:rPr>
      </w:pPr>
    </w:p>
    <w:p w:rsidR="0022670E" w:rsidRPr="00AE7795" w:rsidRDefault="0022670E" w:rsidP="0022670E">
      <w:pPr>
        <w:pStyle w:val="Default"/>
        <w:ind w:firstLine="720"/>
        <w:jc w:val="center"/>
        <w:rPr>
          <w:b/>
          <w:bCs/>
          <w:sz w:val="28"/>
          <w:szCs w:val="28"/>
        </w:rPr>
      </w:pPr>
      <w:r w:rsidRPr="00AE7795">
        <w:rPr>
          <w:b/>
          <w:bCs/>
          <w:sz w:val="28"/>
          <w:szCs w:val="28"/>
        </w:rPr>
        <w:t>2. Напрями використання коштів</w:t>
      </w:r>
    </w:p>
    <w:p w:rsidR="0022670E" w:rsidRPr="00AE7795" w:rsidRDefault="0022670E" w:rsidP="0022670E">
      <w:pPr>
        <w:pStyle w:val="Default"/>
        <w:ind w:firstLine="720"/>
        <w:jc w:val="both"/>
        <w:rPr>
          <w:sz w:val="28"/>
          <w:szCs w:val="28"/>
        </w:rPr>
      </w:pPr>
    </w:p>
    <w:p w:rsidR="0022670E" w:rsidRPr="00AE7795" w:rsidRDefault="0022670E" w:rsidP="0022670E">
      <w:pPr>
        <w:pStyle w:val="Default"/>
        <w:ind w:firstLine="720"/>
        <w:jc w:val="both"/>
        <w:rPr>
          <w:sz w:val="28"/>
          <w:szCs w:val="28"/>
        </w:rPr>
      </w:pPr>
      <w:r w:rsidRPr="00AE7795">
        <w:rPr>
          <w:sz w:val="28"/>
          <w:szCs w:val="28"/>
        </w:rPr>
        <w:t>2.1. Кошти депутата обласної ради використовуються на вирішення проблемних питань області, насамперед,  на об’єкти соціально-культурної сфери (освіта, охорона здоров’я, соціальне забезпечення, культура, фізкультура і спорт).</w:t>
      </w:r>
    </w:p>
    <w:p w:rsidR="0022670E" w:rsidRPr="00AE7795" w:rsidRDefault="0022670E" w:rsidP="0022670E">
      <w:pPr>
        <w:pStyle w:val="Default"/>
        <w:ind w:firstLine="720"/>
        <w:jc w:val="both"/>
        <w:rPr>
          <w:sz w:val="28"/>
          <w:szCs w:val="28"/>
        </w:rPr>
      </w:pPr>
      <w:r w:rsidRPr="00AE7795">
        <w:rPr>
          <w:sz w:val="28"/>
          <w:szCs w:val="28"/>
        </w:rPr>
        <w:t>2.2. Напрямами використання коштів є:</w:t>
      </w:r>
    </w:p>
    <w:p w:rsidR="0022670E" w:rsidRPr="00AE7795" w:rsidRDefault="0022670E" w:rsidP="0022670E">
      <w:pPr>
        <w:pStyle w:val="Default"/>
        <w:ind w:firstLine="720"/>
        <w:jc w:val="both"/>
        <w:rPr>
          <w:color w:val="auto"/>
          <w:sz w:val="28"/>
          <w:szCs w:val="28"/>
        </w:rPr>
      </w:pPr>
      <w:r w:rsidRPr="00AE7795">
        <w:rPr>
          <w:color w:val="auto"/>
          <w:sz w:val="28"/>
          <w:szCs w:val="28"/>
        </w:rPr>
        <w:t xml:space="preserve">- будівництво, реконструкція та ремонт об'єктів </w:t>
      </w:r>
      <w:r w:rsidRPr="00AE7795">
        <w:rPr>
          <w:sz w:val="28"/>
          <w:szCs w:val="28"/>
        </w:rPr>
        <w:t>соціально-культурної сфери;</w:t>
      </w:r>
    </w:p>
    <w:p w:rsidR="0022670E" w:rsidRPr="00AE7795" w:rsidRDefault="0022670E" w:rsidP="0022670E">
      <w:pPr>
        <w:pStyle w:val="Default"/>
        <w:ind w:firstLine="720"/>
        <w:jc w:val="both"/>
        <w:rPr>
          <w:color w:val="auto"/>
          <w:sz w:val="28"/>
          <w:szCs w:val="28"/>
        </w:rPr>
      </w:pPr>
      <w:r w:rsidRPr="00AE7795">
        <w:rPr>
          <w:color w:val="auto"/>
          <w:sz w:val="28"/>
          <w:szCs w:val="28"/>
        </w:rPr>
        <w:t xml:space="preserve">- зміцнення матеріально-технічної бази бюджетних установ освіти, охорони здоров'я, соціального забезпечення, культури, молоді та спорту; </w:t>
      </w:r>
    </w:p>
    <w:p w:rsidR="0022670E" w:rsidRPr="00AE7795" w:rsidRDefault="0022670E" w:rsidP="0022670E">
      <w:pPr>
        <w:pStyle w:val="Default"/>
        <w:ind w:firstLine="720"/>
        <w:jc w:val="both"/>
        <w:rPr>
          <w:color w:val="auto"/>
          <w:sz w:val="28"/>
          <w:szCs w:val="28"/>
        </w:rPr>
      </w:pPr>
      <w:r w:rsidRPr="00AE7795">
        <w:rPr>
          <w:color w:val="auto"/>
          <w:sz w:val="28"/>
          <w:szCs w:val="28"/>
        </w:rPr>
        <w:t>- благоустрій територій населених пунктів;</w:t>
      </w:r>
    </w:p>
    <w:p w:rsidR="0022670E" w:rsidRPr="00AE7795" w:rsidRDefault="0022670E" w:rsidP="0022670E">
      <w:pPr>
        <w:pStyle w:val="Default"/>
        <w:ind w:firstLine="720"/>
        <w:jc w:val="both"/>
        <w:rPr>
          <w:color w:val="auto"/>
          <w:sz w:val="28"/>
          <w:szCs w:val="28"/>
        </w:rPr>
      </w:pPr>
      <w:r w:rsidRPr="00AE7795">
        <w:rPr>
          <w:color w:val="auto"/>
          <w:sz w:val="28"/>
          <w:szCs w:val="28"/>
        </w:rPr>
        <w:t>- інші видатки, не заборонені законодавством.</w:t>
      </w:r>
    </w:p>
    <w:p w:rsidR="0022670E" w:rsidRDefault="0022670E" w:rsidP="0022670E">
      <w:pPr>
        <w:pStyle w:val="Default"/>
        <w:ind w:firstLine="720"/>
        <w:jc w:val="both"/>
        <w:rPr>
          <w:color w:val="auto"/>
          <w:sz w:val="28"/>
          <w:szCs w:val="28"/>
        </w:rPr>
      </w:pPr>
    </w:p>
    <w:p w:rsidR="0022670E" w:rsidRDefault="0022670E" w:rsidP="0022670E">
      <w:pPr>
        <w:pStyle w:val="Default"/>
        <w:ind w:firstLine="720"/>
        <w:jc w:val="center"/>
        <w:rPr>
          <w:color w:val="auto"/>
          <w:sz w:val="28"/>
          <w:szCs w:val="28"/>
        </w:rPr>
      </w:pPr>
      <w:r>
        <w:rPr>
          <w:color w:val="auto"/>
          <w:sz w:val="28"/>
          <w:szCs w:val="28"/>
        </w:rPr>
        <w:t>2</w:t>
      </w:r>
    </w:p>
    <w:p w:rsidR="0022670E" w:rsidRDefault="0022670E" w:rsidP="0022670E">
      <w:pPr>
        <w:pStyle w:val="Default"/>
        <w:ind w:firstLine="720"/>
        <w:jc w:val="both"/>
        <w:rPr>
          <w:color w:val="auto"/>
          <w:sz w:val="28"/>
          <w:szCs w:val="28"/>
        </w:rPr>
      </w:pPr>
    </w:p>
    <w:p w:rsidR="0022670E" w:rsidRPr="00AE7795" w:rsidRDefault="0022670E" w:rsidP="0022670E">
      <w:pPr>
        <w:pStyle w:val="Default"/>
        <w:ind w:firstLine="720"/>
        <w:jc w:val="both"/>
        <w:rPr>
          <w:color w:val="auto"/>
          <w:sz w:val="28"/>
          <w:szCs w:val="28"/>
        </w:rPr>
      </w:pPr>
      <w:r w:rsidRPr="00AE7795">
        <w:rPr>
          <w:color w:val="auto"/>
          <w:sz w:val="28"/>
          <w:szCs w:val="28"/>
        </w:rPr>
        <w:t xml:space="preserve">2.3. Депутати обласної ради можуть об’єднувати кошти для спільного їх використання за одним напрямом  </w:t>
      </w:r>
      <w:r w:rsidRPr="00AE7795">
        <w:rPr>
          <w:sz w:val="28"/>
          <w:szCs w:val="28"/>
        </w:rPr>
        <w:t>(об’єктом, заходом), із дотриманням вимог пункту 2.2. цього Положення.</w:t>
      </w:r>
    </w:p>
    <w:p w:rsidR="0022670E" w:rsidRPr="00AE7795" w:rsidRDefault="0022670E" w:rsidP="0022670E">
      <w:pPr>
        <w:pStyle w:val="Default"/>
        <w:ind w:firstLine="720"/>
        <w:jc w:val="both"/>
        <w:rPr>
          <w:sz w:val="28"/>
          <w:szCs w:val="28"/>
        </w:rPr>
      </w:pPr>
      <w:r w:rsidRPr="00AE7795">
        <w:rPr>
          <w:sz w:val="28"/>
          <w:szCs w:val="28"/>
        </w:rPr>
        <w:t>2.4. Кошти депутата обласної ради можуть бути використані протягом бюджетного року частинами за різними напрямами (об’єктами, заходами).</w:t>
      </w:r>
    </w:p>
    <w:p w:rsidR="0022670E" w:rsidRPr="00AE7795" w:rsidRDefault="0022670E" w:rsidP="0022670E">
      <w:pPr>
        <w:pStyle w:val="Default"/>
        <w:ind w:firstLine="720"/>
        <w:jc w:val="both"/>
        <w:rPr>
          <w:b/>
          <w:bCs/>
          <w:sz w:val="28"/>
          <w:szCs w:val="28"/>
        </w:rPr>
      </w:pPr>
    </w:p>
    <w:p w:rsidR="0022670E" w:rsidRPr="00AE7795" w:rsidRDefault="0022670E" w:rsidP="0022670E">
      <w:pPr>
        <w:pStyle w:val="Default"/>
        <w:ind w:firstLine="720"/>
        <w:jc w:val="center"/>
        <w:rPr>
          <w:b/>
          <w:bCs/>
          <w:sz w:val="28"/>
          <w:szCs w:val="28"/>
        </w:rPr>
      </w:pPr>
      <w:r w:rsidRPr="00AE7795">
        <w:rPr>
          <w:b/>
          <w:bCs/>
          <w:sz w:val="28"/>
          <w:szCs w:val="28"/>
        </w:rPr>
        <w:t>3. Порядок виділення коштів</w:t>
      </w:r>
    </w:p>
    <w:p w:rsidR="0022670E" w:rsidRPr="00AE7795" w:rsidRDefault="0022670E" w:rsidP="0022670E">
      <w:pPr>
        <w:pStyle w:val="Default"/>
        <w:ind w:firstLine="720"/>
        <w:jc w:val="both"/>
        <w:rPr>
          <w:sz w:val="28"/>
          <w:szCs w:val="28"/>
        </w:rPr>
      </w:pPr>
    </w:p>
    <w:p w:rsidR="0022670E" w:rsidRPr="00AE7795" w:rsidRDefault="0022670E" w:rsidP="0022670E">
      <w:pPr>
        <w:spacing w:after="0" w:line="240" w:lineRule="auto"/>
        <w:ind w:firstLine="900"/>
        <w:jc w:val="both"/>
        <w:rPr>
          <w:rFonts w:ascii="Times New Roman" w:hAnsi="Times New Roman" w:cs="Times New Roman"/>
          <w:sz w:val="28"/>
          <w:szCs w:val="28"/>
        </w:rPr>
      </w:pPr>
      <w:r w:rsidRPr="00AE7795">
        <w:rPr>
          <w:rFonts w:ascii="Times New Roman" w:hAnsi="Times New Roman" w:cs="Times New Roman"/>
          <w:color w:val="000000"/>
          <w:sz w:val="28"/>
          <w:szCs w:val="28"/>
        </w:rPr>
        <w:t>3.1.</w:t>
      </w:r>
      <w:r w:rsidRPr="00AE7795">
        <w:rPr>
          <w:rFonts w:ascii="Times New Roman" w:hAnsi="Times New Roman" w:cs="Times New Roman"/>
          <w:bCs/>
          <w:color w:val="000000"/>
          <w:sz w:val="28"/>
          <w:szCs w:val="28"/>
        </w:rPr>
        <w:t xml:space="preserve"> Визначення загального обсягу бюджетних коштів, які спрямовуються на забезпечення виконання депутатських повноважень, здійснюється виходячи з суми перевиконання </w:t>
      </w:r>
      <w:r w:rsidRPr="00AE7795">
        <w:rPr>
          <w:rFonts w:ascii="Times New Roman" w:hAnsi="Times New Roman" w:cs="Times New Roman"/>
          <w:sz w:val="28"/>
          <w:szCs w:val="28"/>
        </w:rPr>
        <w:t>доходної частини загального фонду обласного бюджету, із врахуванням рішення обласної ради  від 01.08.2006 № 58 «Про розподіл коштів перевиконання доходної частини загального фонду обласного бюджету», зі змінами та доповненнями.</w:t>
      </w:r>
    </w:p>
    <w:p w:rsidR="0022670E" w:rsidRPr="00AE7795" w:rsidRDefault="0022670E" w:rsidP="0022670E">
      <w:pPr>
        <w:spacing w:after="0" w:line="240" w:lineRule="auto"/>
        <w:ind w:firstLine="900"/>
        <w:jc w:val="both"/>
        <w:rPr>
          <w:rFonts w:ascii="Times New Roman" w:hAnsi="Times New Roman" w:cs="Times New Roman"/>
          <w:color w:val="000000"/>
          <w:sz w:val="28"/>
          <w:szCs w:val="28"/>
        </w:rPr>
      </w:pPr>
      <w:r w:rsidRPr="00AE7795">
        <w:rPr>
          <w:rFonts w:ascii="Times New Roman" w:hAnsi="Times New Roman" w:cs="Times New Roman"/>
          <w:sz w:val="28"/>
          <w:szCs w:val="28"/>
        </w:rPr>
        <w:t xml:space="preserve">Факт перевиконання дохідної частини загального фонду обласного бюджету визначається за підсумками першого кварталу, півріччя та 9-ти місяців поточного бюджетного періоду на підставі офіційних висновків департаменту фінансів облдержадміністрації </w:t>
      </w:r>
      <w:r w:rsidRPr="00AE7795">
        <w:rPr>
          <w:rFonts w:ascii="Times New Roman" w:hAnsi="Times New Roman" w:cs="Times New Roman"/>
          <w:bCs/>
          <w:sz w:val="28"/>
          <w:szCs w:val="28"/>
        </w:rPr>
        <w:t>(далі - департаменту фінансів)</w:t>
      </w:r>
      <w:r w:rsidRPr="00AE7795">
        <w:rPr>
          <w:rFonts w:ascii="Times New Roman" w:hAnsi="Times New Roman" w:cs="Times New Roman"/>
          <w:sz w:val="28"/>
          <w:szCs w:val="28"/>
        </w:rPr>
        <w:t xml:space="preserve">, за умови перевищення доходів загального фонду обласного бюджету (без урахування міжбюджетних трансфертів), врахованих у розписі на відповідний період, не менше ніж на 5 відсотків, </w:t>
      </w:r>
      <w:r w:rsidRPr="00AE7795">
        <w:rPr>
          <w:rFonts w:ascii="Times New Roman" w:hAnsi="Times New Roman" w:cs="Times New Roman"/>
          <w:bCs/>
          <w:color w:val="000000"/>
          <w:sz w:val="28"/>
          <w:szCs w:val="28"/>
        </w:rPr>
        <w:t>а також виходячи із загальної суми перевищення фактичних надходжень загального фонду обласного бюджету (без урахування міжбюджетних трансфертів) над показниками, врахованими в рішенні про обласний бюджет (з урахуванням змін) після завершення бюджетного періоду за даними річного звіту про виконання обласного бюджету.</w:t>
      </w:r>
    </w:p>
    <w:p w:rsidR="0022670E" w:rsidRPr="00AE7795" w:rsidRDefault="0022670E" w:rsidP="0022670E">
      <w:pPr>
        <w:spacing w:after="0" w:line="240" w:lineRule="auto"/>
        <w:ind w:firstLine="900"/>
        <w:jc w:val="both"/>
        <w:rPr>
          <w:rFonts w:ascii="Times New Roman" w:hAnsi="Times New Roman" w:cs="Times New Roman"/>
          <w:bCs/>
          <w:color w:val="000000"/>
          <w:sz w:val="28"/>
          <w:szCs w:val="28"/>
        </w:rPr>
      </w:pPr>
      <w:r w:rsidRPr="00AE7795">
        <w:rPr>
          <w:rFonts w:ascii="Times New Roman" w:hAnsi="Times New Roman" w:cs="Times New Roman"/>
          <w:bCs/>
          <w:color w:val="000000"/>
          <w:sz w:val="28"/>
          <w:szCs w:val="28"/>
        </w:rPr>
        <w:t>Департаментом фінансів здійснюється розрахунок суми, яка спрямовується на забезпечення виконання депутатських повноважень у частині перевиконання доходної частини загального фонду обласного бюджету, шляхом її рівномірного розподілу між фактичною кількістю депутатів обласної ради. Інформація щодо суми, яка визначена для кожного депутата обласної ради, подається виконавчому апарату обласної ради.</w:t>
      </w:r>
    </w:p>
    <w:p w:rsidR="0022670E" w:rsidRPr="00AE7795" w:rsidRDefault="0022670E" w:rsidP="0022670E">
      <w:pPr>
        <w:pStyle w:val="Default"/>
        <w:ind w:firstLine="720"/>
        <w:jc w:val="both"/>
        <w:rPr>
          <w:sz w:val="28"/>
          <w:szCs w:val="28"/>
        </w:rPr>
      </w:pPr>
      <w:r w:rsidRPr="00AE7795">
        <w:rPr>
          <w:sz w:val="28"/>
          <w:szCs w:val="28"/>
        </w:rPr>
        <w:t>3.2. Депутат обласної ради, із дотриманням вимог Регламенту роботи обласної ради щодо строків підготовки проектів рішень обласної ради, звертається з клопотанням до голови обласної ради або особи, що здійснює його повноваження, з пропозицією про спрямування коштів, передбачених для депутата, із зазначенням напрямку їх використання, повної назви отримувача, назви органу місцевого самоврядування, до підпорядкування якого належить отримувач та суми. До клопотання додається звернення керівників органів місцевого самоврядування, місцевих органів виконавчої влади, комунальних підприємств, установ, закладів тощо, де вказується цільове призначення, отримувач і сума.</w:t>
      </w:r>
    </w:p>
    <w:p w:rsidR="0022670E" w:rsidRPr="00AE7795" w:rsidRDefault="0022670E" w:rsidP="0022670E">
      <w:pPr>
        <w:pStyle w:val="Default"/>
        <w:ind w:firstLine="720"/>
        <w:jc w:val="both"/>
        <w:rPr>
          <w:sz w:val="28"/>
          <w:szCs w:val="28"/>
        </w:rPr>
      </w:pPr>
      <w:r w:rsidRPr="00AE7795">
        <w:rPr>
          <w:sz w:val="28"/>
          <w:szCs w:val="28"/>
        </w:rPr>
        <w:t>3.3. Клопотання про спрямування коштів направляється виконавчому апарату обласної ради для опрацювання.</w:t>
      </w:r>
    </w:p>
    <w:p w:rsidR="0022670E" w:rsidRDefault="0022670E" w:rsidP="0022670E">
      <w:pPr>
        <w:pStyle w:val="Default"/>
        <w:ind w:firstLine="720"/>
        <w:jc w:val="both"/>
        <w:rPr>
          <w:sz w:val="28"/>
          <w:szCs w:val="28"/>
        </w:rPr>
      </w:pPr>
    </w:p>
    <w:p w:rsidR="0022670E" w:rsidRDefault="0022670E" w:rsidP="0022670E">
      <w:pPr>
        <w:pStyle w:val="Default"/>
        <w:ind w:firstLine="720"/>
        <w:jc w:val="center"/>
        <w:rPr>
          <w:sz w:val="28"/>
          <w:szCs w:val="28"/>
        </w:rPr>
      </w:pPr>
      <w:r>
        <w:rPr>
          <w:sz w:val="28"/>
          <w:szCs w:val="28"/>
        </w:rPr>
        <w:t>3</w:t>
      </w:r>
    </w:p>
    <w:p w:rsidR="0022670E" w:rsidRDefault="0022670E" w:rsidP="0022670E">
      <w:pPr>
        <w:pStyle w:val="Default"/>
        <w:ind w:firstLine="720"/>
        <w:jc w:val="both"/>
        <w:rPr>
          <w:sz w:val="28"/>
          <w:szCs w:val="28"/>
        </w:rPr>
      </w:pPr>
    </w:p>
    <w:p w:rsidR="0022670E" w:rsidRPr="00AE7795" w:rsidRDefault="0022670E" w:rsidP="0022670E">
      <w:pPr>
        <w:pStyle w:val="Default"/>
        <w:ind w:firstLine="720"/>
        <w:jc w:val="both"/>
        <w:rPr>
          <w:sz w:val="28"/>
          <w:szCs w:val="28"/>
        </w:rPr>
      </w:pPr>
      <w:r w:rsidRPr="00AE7795">
        <w:rPr>
          <w:sz w:val="28"/>
          <w:szCs w:val="28"/>
        </w:rPr>
        <w:t>3.4. У разі спрямування коштів депутата обласної ради до міських, районних, сільських, селищних бюджетів, виконавчий апарат обласної ради направляє у відповідні фінансові органи лист щодо подання розподілу спрямованих коштів на загальний, спеціальний фонди, звірки відповідності назви отримувача, назви органу місцевого самоврядування, до підпорядкування якого належить отримувач. Після опрацювання розподілу коштів депутата обласної ради, фінансові органи надають відповідну інформацію виконавчому апарату обласної ради.</w:t>
      </w:r>
    </w:p>
    <w:p w:rsidR="0022670E" w:rsidRPr="00AE7795" w:rsidRDefault="0022670E" w:rsidP="0022670E">
      <w:pPr>
        <w:pStyle w:val="Default"/>
        <w:ind w:firstLine="720"/>
        <w:jc w:val="both"/>
        <w:rPr>
          <w:sz w:val="28"/>
          <w:szCs w:val="28"/>
        </w:rPr>
      </w:pPr>
      <w:r w:rsidRPr="00AE7795">
        <w:rPr>
          <w:sz w:val="28"/>
          <w:szCs w:val="28"/>
        </w:rPr>
        <w:t>3.5. У разі спрямування коштів депутата обласної ради установам, що фінансуються з державного бюджету, виконавчий апарат обласної ради направляє лист цим установам щодо подання розподілу спрямованих коштів на загальний, спеціальний фонди. Після опрацювання розподілу коштів депутата обласної ради вищевказані установи надають відповідну інформацію виконавчому апарату обласної ради.</w:t>
      </w:r>
    </w:p>
    <w:p w:rsidR="0022670E" w:rsidRPr="00AE7795" w:rsidRDefault="0022670E" w:rsidP="0022670E">
      <w:pPr>
        <w:pStyle w:val="Default"/>
        <w:ind w:firstLine="720"/>
        <w:jc w:val="both"/>
        <w:rPr>
          <w:bCs/>
          <w:sz w:val="28"/>
          <w:szCs w:val="28"/>
        </w:rPr>
      </w:pPr>
      <w:r w:rsidRPr="00AE7795">
        <w:rPr>
          <w:sz w:val="28"/>
          <w:szCs w:val="28"/>
        </w:rPr>
        <w:t xml:space="preserve">3.6. Після опрацювання наданих депутатами обласної ради клопотань, за умови відповідності їх звернень </w:t>
      </w:r>
      <w:r w:rsidRPr="00AE7795">
        <w:rPr>
          <w:bCs/>
          <w:sz w:val="28"/>
          <w:szCs w:val="28"/>
        </w:rPr>
        <w:t>вимогам чинного законодавства та цього Положення, виконавчий апарат обласної ради направляє департаменту фінансів свої пропозиції про включення їх у проект рішення обласної ради про внесення змін до обласного бюджету, згідно з додатками 1-3.</w:t>
      </w:r>
    </w:p>
    <w:p w:rsidR="0022670E" w:rsidRPr="00AE7795" w:rsidRDefault="0022670E" w:rsidP="0022670E">
      <w:pPr>
        <w:spacing w:after="0" w:line="240" w:lineRule="auto"/>
        <w:ind w:firstLine="900"/>
        <w:jc w:val="both"/>
        <w:rPr>
          <w:rFonts w:ascii="Times New Roman" w:hAnsi="Times New Roman" w:cs="Times New Roman"/>
          <w:bCs/>
          <w:color w:val="000000"/>
          <w:sz w:val="28"/>
          <w:szCs w:val="28"/>
        </w:rPr>
      </w:pPr>
      <w:r w:rsidRPr="00AE7795">
        <w:rPr>
          <w:rFonts w:ascii="Times New Roman" w:hAnsi="Times New Roman" w:cs="Times New Roman"/>
          <w:sz w:val="28"/>
          <w:szCs w:val="28"/>
        </w:rPr>
        <w:t>Якщо кошти депутата обласної ради спрямовуються на установи, програми, заходи, що фінансуються з обласного бюджету, то департамент фінансів спільно з головними розпорядниками коштів обласного бюджету визначають коди програмної та економічної класифікації бюджету та приймає рішення про включення їх у проект рішення обласної ради про внесення змін до обласного бюджету.</w:t>
      </w:r>
    </w:p>
    <w:p w:rsidR="0022670E" w:rsidRPr="00AE7795" w:rsidRDefault="0022670E" w:rsidP="0022670E">
      <w:pPr>
        <w:spacing w:after="0" w:line="240" w:lineRule="auto"/>
        <w:ind w:firstLine="900"/>
        <w:jc w:val="both"/>
        <w:rPr>
          <w:rFonts w:ascii="Times New Roman" w:hAnsi="Times New Roman" w:cs="Times New Roman"/>
          <w:bCs/>
          <w:color w:val="000000"/>
          <w:sz w:val="28"/>
          <w:szCs w:val="28"/>
        </w:rPr>
      </w:pPr>
      <w:r w:rsidRPr="00AE7795">
        <w:rPr>
          <w:rFonts w:ascii="Times New Roman" w:hAnsi="Times New Roman" w:cs="Times New Roman"/>
          <w:bCs/>
          <w:color w:val="000000"/>
          <w:sz w:val="28"/>
          <w:szCs w:val="28"/>
        </w:rPr>
        <w:t xml:space="preserve">Департамент фінансів опрацьовує подані обласною радою пропозиції щодо спрямування коштів на виконання депутатських повноважень, після чого приймається рішення про їх включення у проект рішення обласної ради про внесення змін до обласного бюджету. </w:t>
      </w:r>
    </w:p>
    <w:p w:rsidR="0022670E" w:rsidRPr="00AE7795" w:rsidRDefault="0022670E" w:rsidP="0022670E">
      <w:pPr>
        <w:pStyle w:val="Default"/>
        <w:ind w:firstLine="720"/>
        <w:jc w:val="both"/>
        <w:rPr>
          <w:sz w:val="28"/>
          <w:szCs w:val="28"/>
        </w:rPr>
      </w:pPr>
      <w:r w:rsidRPr="00AE7795">
        <w:rPr>
          <w:sz w:val="28"/>
          <w:szCs w:val="28"/>
        </w:rPr>
        <w:t>3.7. У разі відмови у задоволенні клопотання депутата обласної ради, обласною радою надається детальне обґрунтування такої відмови.</w:t>
      </w:r>
    </w:p>
    <w:p w:rsidR="0022670E" w:rsidRPr="00AE7795" w:rsidRDefault="0022670E" w:rsidP="0022670E">
      <w:pPr>
        <w:pStyle w:val="Default"/>
        <w:ind w:firstLine="720"/>
        <w:jc w:val="both"/>
        <w:rPr>
          <w:sz w:val="28"/>
          <w:szCs w:val="28"/>
        </w:rPr>
      </w:pPr>
      <w:r w:rsidRPr="00AE7795">
        <w:rPr>
          <w:sz w:val="28"/>
          <w:szCs w:val="28"/>
        </w:rPr>
        <w:t xml:space="preserve">3.8. Кошти депутата обласної ради, передбачені для використання в інших бюджетах, передаються згідно з рішенням про внесення змін до обласного бюджету до відповідного бюджету у вигляді іншої субвенції з обласного бюджету або субвенції з місцевого бюджету державному бюджету.  У додатках до рішення обласної ради про обласний бюджет вказується назва бюджету, цільове призначення  з розподілом на загальний, спеціальний фонди, сума. </w:t>
      </w:r>
    </w:p>
    <w:p w:rsidR="0022670E" w:rsidRPr="00AE7795" w:rsidRDefault="0022670E" w:rsidP="0022670E">
      <w:pPr>
        <w:pStyle w:val="Default"/>
        <w:ind w:firstLine="720"/>
        <w:jc w:val="both"/>
        <w:rPr>
          <w:sz w:val="28"/>
          <w:szCs w:val="28"/>
        </w:rPr>
      </w:pPr>
      <w:r w:rsidRPr="00AE7795">
        <w:rPr>
          <w:sz w:val="28"/>
          <w:szCs w:val="28"/>
        </w:rPr>
        <w:t xml:space="preserve">3.9. Головним розпорядником коштів іншої субвенції  та субвенції з місцевого бюджету  державному бюджету є обласна рада.  </w:t>
      </w:r>
    </w:p>
    <w:p w:rsidR="0022670E" w:rsidRDefault="0022670E" w:rsidP="0022670E">
      <w:pPr>
        <w:pStyle w:val="Default"/>
        <w:ind w:firstLine="720"/>
        <w:jc w:val="both"/>
        <w:rPr>
          <w:sz w:val="28"/>
          <w:szCs w:val="28"/>
        </w:rPr>
      </w:pPr>
      <w:r w:rsidRPr="00AE7795">
        <w:rPr>
          <w:sz w:val="28"/>
          <w:szCs w:val="28"/>
        </w:rPr>
        <w:t xml:space="preserve">Обласна рада направляє бюджету-отримувачу довідку про внесення змін до обласного бюджету. Рішення обласної ради та довідка про внесення змін до обласного бюджету  є підставою для врахування субвенції з обласного бюджету </w:t>
      </w:r>
      <w:r w:rsidRPr="00AE7795">
        <w:rPr>
          <w:sz w:val="28"/>
          <w:szCs w:val="28"/>
        </w:rPr>
        <w:lastRenderedPageBreak/>
        <w:t xml:space="preserve">у рішенні про місцевий бюджет та у кошторисі установи, що фінансується з державного бюджету. Субвенція з обласного бюджету іншим бюджетам </w:t>
      </w:r>
    </w:p>
    <w:p w:rsidR="0022670E" w:rsidRDefault="0022670E" w:rsidP="0022670E">
      <w:pPr>
        <w:pStyle w:val="Default"/>
        <w:ind w:firstLine="720"/>
        <w:jc w:val="center"/>
        <w:rPr>
          <w:sz w:val="28"/>
          <w:szCs w:val="28"/>
        </w:rPr>
      </w:pPr>
      <w:r>
        <w:rPr>
          <w:sz w:val="28"/>
          <w:szCs w:val="28"/>
        </w:rPr>
        <w:t>4</w:t>
      </w:r>
    </w:p>
    <w:p w:rsidR="0022670E" w:rsidRDefault="0022670E" w:rsidP="0022670E">
      <w:pPr>
        <w:pStyle w:val="Default"/>
        <w:ind w:firstLine="720"/>
        <w:jc w:val="both"/>
        <w:rPr>
          <w:sz w:val="28"/>
          <w:szCs w:val="28"/>
        </w:rPr>
      </w:pPr>
    </w:p>
    <w:p w:rsidR="0022670E" w:rsidRPr="00AE7795" w:rsidRDefault="0022670E" w:rsidP="0022670E">
      <w:pPr>
        <w:pStyle w:val="Default"/>
        <w:jc w:val="both"/>
        <w:rPr>
          <w:sz w:val="28"/>
          <w:szCs w:val="28"/>
        </w:rPr>
      </w:pPr>
      <w:r w:rsidRPr="00AE7795">
        <w:rPr>
          <w:sz w:val="28"/>
          <w:szCs w:val="28"/>
        </w:rPr>
        <w:t>перераховується на підставі платіжних документів головного розпорядника коштів. У платіжному документі у графі "призначення платежу" обов’язково вказується цільове призначення іншої субвенції, згідно з рішенням обласної ради.</w:t>
      </w:r>
    </w:p>
    <w:p w:rsidR="0022670E" w:rsidRPr="00AE7795" w:rsidRDefault="0022670E" w:rsidP="0022670E">
      <w:pPr>
        <w:pStyle w:val="Default"/>
        <w:ind w:firstLine="720"/>
        <w:jc w:val="both"/>
        <w:rPr>
          <w:sz w:val="28"/>
          <w:szCs w:val="28"/>
        </w:rPr>
      </w:pPr>
      <w:r w:rsidRPr="00AE7795">
        <w:rPr>
          <w:sz w:val="28"/>
          <w:szCs w:val="28"/>
        </w:rPr>
        <w:t>3.10. У разі необхідності зміни напрямку використання коштів депутата обласної ради або їх перерозподілу, депутат звертається з відповідним клопотанням до голови обласної ради, яке розглядається у порядку, передбаченому пунктами 3.2. – 3.9. цього Положення.</w:t>
      </w:r>
    </w:p>
    <w:p w:rsidR="0022670E" w:rsidRPr="00AE7795" w:rsidRDefault="0022670E" w:rsidP="0022670E">
      <w:pPr>
        <w:pStyle w:val="Default"/>
        <w:ind w:firstLine="720"/>
        <w:jc w:val="both"/>
        <w:rPr>
          <w:sz w:val="28"/>
          <w:szCs w:val="28"/>
        </w:rPr>
      </w:pPr>
      <w:r w:rsidRPr="00AE7795">
        <w:rPr>
          <w:sz w:val="28"/>
          <w:szCs w:val="28"/>
        </w:rPr>
        <w:t>Рішення обласної ради про зміну напрямку використання коштів або їх перерозподіл може бути прийнято за умови, якщо відповідні кошти депутата обласної ради не були використані та повернуті в обласний бюджет.</w:t>
      </w:r>
    </w:p>
    <w:p w:rsidR="0022670E" w:rsidRPr="00AE7795" w:rsidRDefault="0022670E" w:rsidP="0022670E">
      <w:pPr>
        <w:pStyle w:val="Default"/>
        <w:ind w:firstLine="720"/>
        <w:jc w:val="both"/>
        <w:rPr>
          <w:sz w:val="28"/>
          <w:szCs w:val="28"/>
        </w:rPr>
      </w:pPr>
      <w:r w:rsidRPr="00AE7795">
        <w:rPr>
          <w:sz w:val="28"/>
          <w:szCs w:val="28"/>
        </w:rPr>
        <w:t xml:space="preserve">3.11. </w:t>
      </w:r>
      <w:r w:rsidRPr="00AE7795">
        <w:rPr>
          <w:color w:val="auto"/>
          <w:sz w:val="28"/>
          <w:szCs w:val="28"/>
        </w:rPr>
        <w:t>Головні розпорядники коштів обласного бюджету, райдержадміністрації та місцеві ради забезпечують своєчасне та цільове використання коштів для виконання депутатських повноважень згідно з вимогами Бюджетного кодексу України.</w:t>
      </w:r>
    </w:p>
    <w:p w:rsidR="0022670E" w:rsidRPr="00AE7795" w:rsidRDefault="0022670E" w:rsidP="0022670E">
      <w:pPr>
        <w:spacing w:after="0" w:line="240" w:lineRule="auto"/>
        <w:ind w:firstLine="709"/>
        <w:jc w:val="both"/>
        <w:rPr>
          <w:rFonts w:ascii="Times New Roman" w:hAnsi="Times New Roman" w:cs="Times New Roman"/>
          <w:sz w:val="28"/>
          <w:szCs w:val="28"/>
        </w:rPr>
      </w:pPr>
      <w:r w:rsidRPr="00AE7795">
        <w:rPr>
          <w:rFonts w:ascii="Times New Roman" w:hAnsi="Times New Roman" w:cs="Times New Roman"/>
          <w:bCs/>
          <w:color w:val="000000"/>
          <w:sz w:val="28"/>
          <w:szCs w:val="28"/>
        </w:rPr>
        <w:t>3.12. Відповідно до пункту 12 статті 23 Бюджетного кодексу України, невикористані протягом бюджетного періоду кошти на забезпечення виконання депутатських повноважень, втрачають чинність після закінчення бюджетного періоду і не можуть бути використані у наступних бюджетних періодах.</w:t>
      </w:r>
      <w:r w:rsidRPr="00AE7795">
        <w:rPr>
          <w:rFonts w:ascii="Times New Roman" w:hAnsi="Times New Roman" w:cs="Times New Roman"/>
          <w:sz w:val="28"/>
          <w:szCs w:val="28"/>
        </w:rPr>
        <w:t xml:space="preserve"> Обсяг субвенцій з обласного бюджету іншому, не використаний на кінець бюджетного періоду, перераховується в останній робочий день такого періоду органами казначейства в обласний бюджет.</w:t>
      </w:r>
    </w:p>
    <w:p w:rsidR="0022670E" w:rsidRPr="00AE7795" w:rsidRDefault="0022670E" w:rsidP="0022670E">
      <w:pPr>
        <w:pStyle w:val="Default"/>
        <w:ind w:firstLine="720"/>
        <w:jc w:val="both"/>
        <w:rPr>
          <w:sz w:val="28"/>
          <w:szCs w:val="28"/>
        </w:rPr>
      </w:pPr>
    </w:p>
    <w:p w:rsidR="0022670E" w:rsidRPr="00AE7795" w:rsidRDefault="0022670E" w:rsidP="0022670E">
      <w:pPr>
        <w:pStyle w:val="Default"/>
        <w:ind w:firstLine="720"/>
        <w:jc w:val="center"/>
        <w:rPr>
          <w:b/>
          <w:sz w:val="28"/>
          <w:szCs w:val="28"/>
        </w:rPr>
      </w:pPr>
      <w:r w:rsidRPr="00AE7795">
        <w:rPr>
          <w:b/>
          <w:sz w:val="28"/>
          <w:szCs w:val="28"/>
        </w:rPr>
        <w:t>4. Облік виділених коштів депутатами та звітність про їх використання</w:t>
      </w:r>
    </w:p>
    <w:p w:rsidR="0022670E" w:rsidRPr="00AE7795" w:rsidRDefault="0022670E" w:rsidP="0022670E">
      <w:pPr>
        <w:pStyle w:val="Default"/>
        <w:ind w:firstLine="720"/>
        <w:jc w:val="both"/>
        <w:rPr>
          <w:color w:val="auto"/>
          <w:sz w:val="28"/>
          <w:szCs w:val="28"/>
        </w:rPr>
      </w:pPr>
    </w:p>
    <w:p w:rsidR="0022670E" w:rsidRPr="00AE7795" w:rsidRDefault="0022670E" w:rsidP="0022670E">
      <w:pPr>
        <w:pStyle w:val="Default"/>
        <w:ind w:firstLine="720"/>
        <w:jc w:val="both"/>
        <w:rPr>
          <w:bCs/>
          <w:color w:val="auto"/>
          <w:sz w:val="28"/>
          <w:szCs w:val="28"/>
        </w:rPr>
      </w:pPr>
      <w:r w:rsidRPr="00AE7795">
        <w:rPr>
          <w:bCs/>
          <w:color w:val="auto"/>
          <w:sz w:val="28"/>
          <w:szCs w:val="28"/>
        </w:rPr>
        <w:t>4.1. В</w:t>
      </w:r>
      <w:r w:rsidRPr="00AE7795">
        <w:rPr>
          <w:sz w:val="28"/>
          <w:szCs w:val="28"/>
        </w:rPr>
        <w:t>иконавчий апарат обласної ради</w:t>
      </w:r>
      <w:r w:rsidRPr="00AE7795">
        <w:rPr>
          <w:bCs/>
          <w:color w:val="auto"/>
          <w:sz w:val="28"/>
          <w:szCs w:val="28"/>
        </w:rPr>
        <w:t xml:space="preserve"> веде облік виділених і використаних коштів окремо по кожному депутату обласної ради та по місцевих, державному бюджетах, із зазначенням напрямків їх використання  та сум.</w:t>
      </w:r>
    </w:p>
    <w:p w:rsidR="0022670E" w:rsidRPr="00AE7795" w:rsidRDefault="0022670E" w:rsidP="0022670E">
      <w:pPr>
        <w:pStyle w:val="Default"/>
        <w:ind w:firstLine="720"/>
        <w:jc w:val="both"/>
        <w:rPr>
          <w:color w:val="auto"/>
          <w:sz w:val="28"/>
          <w:szCs w:val="28"/>
        </w:rPr>
      </w:pPr>
      <w:r w:rsidRPr="00AE7795">
        <w:rPr>
          <w:bCs/>
          <w:color w:val="auto"/>
          <w:sz w:val="28"/>
          <w:szCs w:val="28"/>
        </w:rPr>
        <w:t xml:space="preserve">4.2. </w:t>
      </w:r>
      <w:r w:rsidRPr="00AE7795">
        <w:rPr>
          <w:color w:val="auto"/>
          <w:sz w:val="28"/>
          <w:szCs w:val="28"/>
        </w:rPr>
        <w:t xml:space="preserve">Головні розпорядники коштів обласного бюджету, райдержадміністрації та місцеві ради до 10 січня кожного року, наступного за звітним, інформують </w:t>
      </w:r>
      <w:r w:rsidRPr="00AE7795">
        <w:rPr>
          <w:sz w:val="28"/>
          <w:szCs w:val="28"/>
        </w:rPr>
        <w:t>виконавчий апарат обласної ради</w:t>
      </w:r>
      <w:r w:rsidRPr="00AE7795">
        <w:rPr>
          <w:color w:val="auto"/>
          <w:sz w:val="28"/>
          <w:szCs w:val="28"/>
        </w:rPr>
        <w:t xml:space="preserve"> про використання  субвенції.</w:t>
      </w:r>
    </w:p>
    <w:p w:rsidR="0022670E" w:rsidRPr="00AE7795" w:rsidRDefault="0022670E" w:rsidP="0022670E">
      <w:pPr>
        <w:pStyle w:val="Default"/>
        <w:ind w:firstLine="720"/>
        <w:jc w:val="both"/>
        <w:rPr>
          <w:color w:val="auto"/>
          <w:sz w:val="28"/>
          <w:szCs w:val="28"/>
        </w:rPr>
      </w:pPr>
    </w:p>
    <w:p w:rsidR="0022670E" w:rsidRPr="00AE7795" w:rsidRDefault="0022670E" w:rsidP="0022670E">
      <w:pPr>
        <w:pStyle w:val="Default"/>
        <w:ind w:firstLine="720"/>
        <w:jc w:val="both"/>
        <w:rPr>
          <w:color w:val="auto"/>
          <w:sz w:val="28"/>
          <w:szCs w:val="28"/>
        </w:rPr>
      </w:pPr>
    </w:p>
    <w:p w:rsidR="0022670E" w:rsidRPr="00AE7795" w:rsidRDefault="0022670E" w:rsidP="0022670E">
      <w:pPr>
        <w:pStyle w:val="Default"/>
        <w:ind w:firstLine="720"/>
        <w:jc w:val="both"/>
        <w:rPr>
          <w:color w:val="auto"/>
          <w:sz w:val="28"/>
          <w:szCs w:val="28"/>
        </w:rPr>
      </w:pPr>
    </w:p>
    <w:p w:rsidR="0022670E" w:rsidRPr="00AE7795" w:rsidRDefault="0022670E" w:rsidP="0022670E">
      <w:pPr>
        <w:pStyle w:val="Default"/>
        <w:jc w:val="both"/>
        <w:rPr>
          <w:color w:val="auto"/>
          <w:sz w:val="28"/>
          <w:szCs w:val="28"/>
        </w:rPr>
      </w:pPr>
      <w:r w:rsidRPr="00AE7795">
        <w:rPr>
          <w:color w:val="auto"/>
          <w:sz w:val="28"/>
          <w:szCs w:val="28"/>
        </w:rPr>
        <w:t xml:space="preserve">Перший заступник </w:t>
      </w:r>
    </w:p>
    <w:p w:rsidR="0022670E" w:rsidRPr="00AE7795" w:rsidRDefault="0022670E" w:rsidP="0022670E">
      <w:pPr>
        <w:pStyle w:val="Default"/>
        <w:jc w:val="both"/>
        <w:rPr>
          <w:color w:val="auto"/>
          <w:sz w:val="28"/>
          <w:szCs w:val="28"/>
        </w:rPr>
      </w:pPr>
      <w:r w:rsidRPr="00AE7795">
        <w:rPr>
          <w:color w:val="auto"/>
          <w:sz w:val="28"/>
          <w:szCs w:val="28"/>
        </w:rPr>
        <w:t>голови обласної ради                                                               С.М. Крамаренко</w:t>
      </w:r>
    </w:p>
    <w:p w:rsidR="0022670E" w:rsidRPr="00AE7795" w:rsidRDefault="0022670E" w:rsidP="0022670E">
      <w:pPr>
        <w:spacing w:after="0" w:line="240" w:lineRule="auto"/>
        <w:ind w:firstLine="709"/>
        <w:jc w:val="both"/>
        <w:rPr>
          <w:rFonts w:ascii="Times New Roman" w:hAnsi="Times New Roman" w:cs="Times New Roman"/>
          <w:sz w:val="28"/>
          <w:szCs w:val="28"/>
        </w:rPr>
      </w:pPr>
    </w:p>
    <w:p w:rsidR="0022670E" w:rsidRDefault="0022670E" w:rsidP="00AE7795">
      <w:pPr>
        <w:spacing w:after="0" w:line="240" w:lineRule="auto"/>
        <w:ind w:firstLine="709"/>
        <w:jc w:val="both"/>
        <w:rPr>
          <w:rFonts w:ascii="Times New Roman" w:hAnsi="Times New Roman" w:cs="Times New Roman"/>
          <w:sz w:val="28"/>
          <w:szCs w:val="28"/>
        </w:rPr>
      </w:pPr>
    </w:p>
    <w:p w:rsidR="002D1193" w:rsidRDefault="002D1193" w:rsidP="00AE7795">
      <w:pPr>
        <w:spacing w:after="0" w:line="240" w:lineRule="auto"/>
        <w:ind w:firstLine="709"/>
        <w:jc w:val="both"/>
        <w:rPr>
          <w:rFonts w:ascii="Times New Roman" w:hAnsi="Times New Roman" w:cs="Times New Roman"/>
          <w:sz w:val="28"/>
          <w:szCs w:val="28"/>
        </w:rPr>
      </w:pPr>
      <w:bookmarkStart w:id="0" w:name="_GoBack"/>
      <w:bookmarkEnd w:id="0"/>
    </w:p>
    <w:sectPr w:rsidR="002D1193" w:rsidSect="00AE7795">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1C4D"/>
    <w:multiLevelType w:val="hybridMultilevel"/>
    <w:tmpl w:val="C01A1B6C"/>
    <w:lvl w:ilvl="0" w:tplc="D786E6F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313E5BC2"/>
    <w:multiLevelType w:val="hybridMultilevel"/>
    <w:tmpl w:val="C01A1B6C"/>
    <w:lvl w:ilvl="0" w:tplc="D786E6F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nsid w:val="33186D13"/>
    <w:multiLevelType w:val="hybridMultilevel"/>
    <w:tmpl w:val="C01A1B6C"/>
    <w:lvl w:ilvl="0" w:tplc="D786E6F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95"/>
    <w:rsid w:val="00050108"/>
    <w:rsid w:val="001B0598"/>
    <w:rsid w:val="0022670E"/>
    <w:rsid w:val="00295F68"/>
    <w:rsid w:val="002D1193"/>
    <w:rsid w:val="002D59DF"/>
    <w:rsid w:val="003801C5"/>
    <w:rsid w:val="004B1953"/>
    <w:rsid w:val="00503C67"/>
    <w:rsid w:val="00643681"/>
    <w:rsid w:val="00801FB2"/>
    <w:rsid w:val="00833A02"/>
    <w:rsid w:val="00850BD0"/>
    <w:rsid w:val="00864860"/>
    <w:rsid w:val="00983F4F"/>
    <w:rsid w:val="00AE7795"/>
    <w:rsid w:val="00C82EF0"/>
    <w:rsid w:val="00EA183F"/>
    <w:rsid w:val="00FF30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7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E7795"/>
    <w:rPr>
      <w:b/>
      <w:bCs/>
    </w:rPr>
  </w:style>
  <w:style w:type="paragraph" w:styleId="a5">
    <w:name w:val="Balloon Text"/>
    <w:basedOn w:val="a"/>
    <w:link w:val="a6"/>
    <w:uiPriority w:val="99"/>
    <w:semiHidden/>
    <w:unhideWhenUsed/>
    <w:rsid w:val="00AE77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795"/>
    <w:rPr>
      <w:rFonts w:ascii="Tahoma" w:hAnsi="Tahoma" w:cs="Tahoma"/>
      <w:sz w:val="16"/>
      <w:szCs w:val="16"/>
    </w:rPr>
  </w:style>
  <w:style w:type="paragraph" w:customStyle="1" w:styleId="Default">
    <w:name w:val="Default"/>
    <w:rsid w:val="00AE779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7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E7795"/>
    <w:rPr>
      <w:b/>
      <w:bCs/>
    </w:rPr>
  </w:style>
  <w:style w:type="paragraph" w:styleId="a5">
    <w:name w:val="Balloon Text"/>
    <w:basedOn w:val="a"/>
    <w:link w:val="a6"/>
    <w:uiPriority w:val="99"/>
    <w:semiHidden/>
    <w:unhideWhenUsed/>
    <w:rsid w:val="00AE77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795"/>
    <w:rPr>
      <w:rFonts w:ascii="Tahoma" w:hAnsi="Tahoma" w:cs="Tahoma"/>
      <w:sz w:val="16"/>
      <w:szCs w:val="16"/>
    </w:rPr>
  </w:style>
  <w:style w:type="paragraph" w:customStyle="1" w:styleId="Default">
    <w:name w:val="Default"/>
    <w:rsid w:val="00AE779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9613">
      <w:bodyDiv w:val="1"/>
      <w:marLeft w:val="0"/>
      <w:marRight w:val="0"/>
      <w:marTop w:val="0"/>
      <w:marBottom w:val="0"/>
      <w:divBdr>
        <w:top w:val="none" w:sz="0" w:space="0" w:color="auto"/>
        <w:left w:val="none" w:sz="0" w:space="0" w:color="auto"/>
        <w:bottom w:val="none" w:sz="0" w:space="0" w:color="auto"/>
        <w:right w:val="none" w:sz="0" w:space="0" w:color="auto"/>
      </w:divBdr>
    </w:div>
    <w:div w:id="1627354265">
      <w:bodyDiv w:val="1"/>
      <w:marLeft w:val="0"/>
      <w:marRight w:val="0"/>
      <w:marTop w:val="0"/>
      <w:marBottom w:val="0"/>
      <w:divBdr>
        <w:top w:val="none" w:sz="0" w:space="0" w:color="auto"/>
        <w:left w:val="none" w:sz="0" w:space="0" w:color="auto"/>
        <w:bottom w:val="none" w:sz="0" w:space="0" w:color="auto"/>
        <w:right w:val="none" w:sz="0" w:space="0" w:color="auto"/>
      </w:divBdr>
    </w:div>
    <w:div w:id="20847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7FC6-73D3-4C3E-8C9F-E824981A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9836</Words>
  <Characters>5607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Слюсарь</dc:creator>
  <cp:lastModifiedBy>Олександр Дорожинський</cp:lastModifiedBy>
  <cp:revision>3</cp:revision>
  <dcterms:created xsi:type="dcterms:W3CDTF">2019-03-26T13:12:00Z</dcterms:created>
  <dcterms:modified xsi:type="dcterms:W3CDTF">2019-03-26T13:20:00Z</dcterms:modified>
</cp:coreProperties>
</file>