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29" w:rsidRDefault="006B2023" w:rsidP="006B2023">
      <w:pPr>
        <w:ind w:firstLine="5040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</w:rPr>
        <w:t xml:space="preserve">Додаток </w:t>
      </w:r>
    </w:p>
    <w:p w:rsidR="006B2023" w:rsidRPr="00511929" w:rsidRDefault="006B2023" w:rsidP="006B2023">
      <w:pPr>
        <w:ind w:firstLine="504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до </w:t>
      </w:r>
      <w:proofErr w:type="gramStart"/>
      <w:r w:rsidR="00511929">
        <w:rPr>
          <w:bCs/>
          <w:sz w:val="28"/>
          <w:szCs w:val="28"/>
        </w:rPr>
        <w:t>р</w:t>
      </w:r>
      <w:proofErr w:type="gramEnd"/>
      <w:r w:rsidR="00511929">
        <w:rPr>
          <w:bCs/>
          <w:sz w:val="28"/>
          <w:szCs w:val="28"/>
        </w:rPr>
        <w:t>ішенням обласної ради</w:t>
      </w:r>
    </w:p>
    <w:p w:rsidR="006B2023" w:rsidRDefault="008F5963" w:rsidP="006B2023">
      <w:pPr>
        <w:ind w:left="4332" w:firstLine="708"/>
        <w:rPr>
          <w:sz w:val="28"/>
          <w:szCs w:val="28"/>
        </w:rPr>
      </w:pPr>
      <w:r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 xml:space="preserve"> 21.12.17 </w:t>
      </w:r>
      <w:r w:rsidR="006B2023">
        <w:rPr>
          <w:sz w:val="28"/>
          <w:szCs w:val="28"/>
        </w:rPr>
        <w:t xml:space="preserve">  № </w:t>
      </w:r>
      <w:r w:rsidR="00511929">
        <w:rPr>
          <w:sz w:val="28"/>
          <w:szCs w:val="28"/>
          <w:lang w:val="uk-UA"/>
        </w:rPr>
        <w:t>899</w:t>
      </w:r>
      <w:r w:rsidR="006B2023">
        <w:rPr>
          <w:sz w:val="28"/>
          <w:szCs w:val="28"/>
        </w:rPr>
        <w:t xml:space="preserve">       </w:t>
      </w:r>
    </w:p>
    <w:p w:rsidR="006B2023" w:rsidRDefault="006B2023" w:rsidP="006B2023">
      <w:pPr>
        <w:ind w:firstLine="6000"/>
        <w:rPr>
          <w:bCs/>
          <w:sz w:val="16"/>
          <w:szCs w:val="16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Pr="00FD12A0" w:rsidRDefault="006B2023" w:rsidP="006B2023">
      <w:pPr>
        <w:jc w:val="both"/>
        <w:rPr>
          <w:b/>
          <w:sz w:val="28"/>
          <w:szCs w:val="28"/>
        </w:rPr>
      </w:pPr>
    </w:p>
    <w:p w:rsidR="006B2023" w:rsidRPr="00CE28F1" w:rsidRDefault="006B2023" w:rsidP="006B2023">
      <w:pPr>
        <w:jc w:val="center"/>
        <w:rPr>
          <w:b/>
          <w:sz w:val="52"/>
          <w:szCs w:val="52"/>
        </w:rPr>
      </w:pPr>
      <w:r w:rsidRPr="00CE28F1">
        <w:rPr>
          <w:b/>
          <w:sz w:val="52"/>
          <w:szCs w:val="52"/>
        </w:rPr>
        <w:t>СТАТУТ</w:t>
      </w:r>
    </w:p>
    <w:p w:rsidR="006B2023" w:rsidRPr="00A92CD3" w:rsidRDefault="006B2023" w:rsidP="006B2023">
      <w:pPr>
        <w:jc w:val="center"/>
        <w:rPr>
          <w:b/>
          <w:sz w:val="44"/>
          <w:szCs w:val="44"/>
        </w:rPr>
      </w:pPr>
      <w:r w:rsidRPr="00A92CD3">
        <w:rPr>
          <w:b/>
          <w:sz w:val="44"/>
          <w:szCs w:val="44"/>
        </w:rPr>
        <w:t>комунальної установи</w:t>
      </w:r>
    </w:p>
    <w:p w:rsidR="006B2023" w:rsidRPr="00A92CD3" w:rsidRDefault="006B2023" w:rsidP="006B2023">
      <w:pPr>
        <w:jc w:val="center"/>
        <w:rPr>
          <w:b/>
          <w:sz w:val="44"/>
          <w:szCs w:val="44"/>
        </w:rPr>
      </w:pPr>
      <w:r w:rsidRPr="00A92CD3">
        <w:rPr>
          <w:b/>
          <w:sz w:val="44"/>
          <w:szCs w:val="44"/>
        </w:rPr>
        <w:t>«Житомирський обласний центр крові»</w:t>
      </w:r>
    </w:p>
    <w:p w:rsidR="006B2023" w:rsidRPr="00A92CD3" w:rsidRDefault="006B2023" w:rsidP="006B2023">
      <w:pPr>
        <w:jc w:val="center"/>
        <w:rPr>
          <w:b/>
          <w:sz w:val="44"/>
          <w:szCs w:val="44"/>
        </w:rPr>
      </w:pPr>
      <w:r w:rsidRPr="00A92CD3">
        <w:rPr>
          <w:b/>
          <w:sz w:val="44"/>
          <w:szCs w:val="44"/>
        </w:rPr>
        <w:t>Житомирської обласної ради</w:t>
      </w:r>
    </w:p>
    <w:p w:rsidR="006B2023" w:rsidRPr="001F1943" w:rsidRDefault="006B2023" w:rsidP="006B2023">
      <w:pPr>
        <w:jc w:val="center"/>
        <w:rPr>
          <w:sz w:val="40"/>
          <w:szCs w:val="40"/>
        </w:rPr>
      </w:pPr>
      <w:r w:rsidRPr="001F1943">
        <w:rPr>
          <w:sz w:val="40"/>
          <w:szCs w:val="40"/>
        </w:rPr>
        <w:t>(нова редакція)</w:t>
      </w:r>
    </w:p>
    <w:p w:rsidR="006B2023" w:rsidRPr="001F1943" w:rsidRDefault="006B2023" w:rsidP="006B2023">
      <w:pPr>
        <w:jc w:val="both"/>
        <w:rPr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jc w:val="both"/>
        <w:rPr>
          <w:b/>
          <w:sz w:val="46"/>
          <w:szCs w:val="28"/>
        </w:rPr>
      </w:pPr>
    </w:p>
    <w:p w:rsidR="006B2023" w:rsidRDefault="006B2023" w:rsidP="006B2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Комунальна установа «Житомирський обласний центр крові» Житомирської обласної ради (надалі – Центр) заснована на спільній власності територіальних громад сіл, селищ, 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області і перебуває в управлінні Житомирської обласної ради (надалі – Орган управління майном). </w:t>
      </w:r>
    </w:p>
    <w:p w:rsidR="006B2023" w:rsidRDefault="006B2023" w:rsidP="006B2023">
      <w:pPr>
        <w:ind w:firstLine="840"/>
        <w:jc w:val="both"/>
        <w:rPr>
          <w:sz w:val="28"/>
          <w:szCs w:val="28"/>
        </w:rPr>
      </w:pPr>
    </w:p>
    <w:p w:rsidR="006B2023" w:rsidRPr="000200D7" w:rsidRDefault="006B2023" w:rsidP="006B2023">
      <w:pPr>
        <w:pStyle w:val="1"/>
        <w:jc w:val="center"/>
        <w:rPr>
          <w:szCs w:val="28"/>
        </w:rPr>
      </w:pPr>
      <w:r w:rsidRPr="000200D7">
        <w:rPr>
          <w:szCs w:val="28"/>
        </w:rPr>
        <w:t>СТАТТЯ 1. Найменування та місцезнаходження Центру</w:t>
      </w:r>
    </w:p>
    <w:p w:rsidR="006B2023" w:rsidRPr="000200D7" w:rsidRDefault="006B2023" w:rsidP="006B2023">
      <w:pPr>
        <w:rPr>
          <w:lang w:eastAsia="uk-UA"/>
        </w:rPr>
      </w:pPr>
    </w:p>
    <w:p w:rsidR="006B2023" w:rsidRPr="000200D7" w:rsidRDefault="006B2023" w:rsidP="006B202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1.1. Найменування Центру.</w:t>
      </w:r>
      <w:r w:rsidRPr="000200D7">
        <w:rPr>
          <w:sz w:val="28"/>
        </w:rPr>
        <w:t xml:space="preserve"> </w:t>
      </w:r>
    </w:p>
    <w:p w:rsidR="006B2023" w:rsidRPr="000200D7" w:rsidRDefault="006B2023" w:rsidP="006B202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0200D7">
        <w:rPr>
          <w:sz w:val="28"/>
        </w:rPr>
        <w:t>овна назва:</w:t>
      </w:r>
      <w:r w:rsidRPr="00FC7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комунальна установа «Житомирський обласний центр  крові» Житомирської обласної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;</w:t>
      </w:r>
      <w:r w:rsidRPr="000200D7">
        <w:rPr>
          <w:sz w:val="28"/>
        </w:rPr>
        <w:t xml:space="preserve"> </w:t>
      </w:r>
    </w:p>
    <w:p w:rsidR="006B2023" w:rsidRPr="000200D7" w:rsidRDefault="006B2023" w:rsidP="006B2023">
      <w:pPr>
        <w:widowControl w:val="0"/>
        <w:ind w:firstLine="709"/>
        <w:jc w:val="both"/>
        <w:rPr>
          <w:sz w:val="28"/>
        </w:rPr>
      </w:pPr>
      <w:r w:rsidRPr="000200D7">
        <w:rPr>
          <w:sz w:val="28"/>
        </w:rPr>
        <w:t>скорочена назва:</w:t>
      </w:r>
      <w:r w:rsidRPr="00FC7A21">
        <w:rPr>
          <w:sz w:val="28"/>
          <w:szCs w:val="28"/>
        </w:rPr>
        <w:t xml:space="preserve"> </w:t>
      </w:r>
      <w:r>
        <w:rPr>
          <w:sz w:val="28"/>
          <w:szCs w:val="28"/>
        </w:rPr>
        <w:t>КУ «Центр крові».</w:t>
      </w:r>
      <w:r>
        <w:rPr>
          <w:sz w:val="28"/>
        </w:rPr>
        <w:t xml:space="preserve"> </w:t>
      </w:r>
    </w:p>
    <w:p w:rsidR="006B2023" w:rsidRPr="000200D7" w:rsidRDefault="006B2023" w:rsidP="006B202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0200D7">
        <w:rPr>
          <w:sz w:val="28"/>
        </w:rPr>
        <w:t xml:space="preserve">Місцезнаходження </w:t>
      </w:r>
      <w:r>
        <w:rPr>
          <w:sz w:val="28"/>
        </w:rPr>
        <w:t>  Центру:</w:t>
      </w:r>
      <w:r w:rsidRPr="000200D7">
        <w:rPr>
          <w:sz w:val="28"/>
        </w:rPr>
        <w:t xml:space="preserve"> </w:t>
      </w:r>
      <w:r>
        <w:rPr>
          <w:sz w:val="28"/>
        </w:rPr>
        <w:t>вул. Кибальчича,  16,   </w:t>
      </w:r>
      <w:r w:rsidRPr="000200D7">
        <w:rPr>
          <w:sz w:val="28"/>
        </w:rPr>
        <w:t xml:space="preserve">м. </w:t>
      </w:r>
      <w:r>
        <w:rPr>
          <w:sz w:val="28"/>
        </w:rPr>
        <w:t> </w:t>
      </w:r>
      <w:r w:rsidRPr="000200D7">
        <w:rPr>
          <w:sz w:val="28"/>
        </w:rPr>
        <w:t xml:space="preserve">Житомир, </w:t>
      </w:r>
      <w:r>
        <w:rPr>
          <w:sz w:val="28"/>
        </w:rPr>
        <w:t>Україна, 10009.</w:t>
      </w:r>
      <w:r w:rsidRPr="000200D7">
        <w:rPr>
          <w:sz w:val="28"/>
        </w:rPr>
        <w:t xml:space="preserve"> </w:t>
      </w:r>
    </w:p>
    <w:p w:rsidR="006B2023" w:rsidRDefault="006B2023" w:rsidP="006B2023">
      <w:pPr>
        <w:tabs>
          <w:tab w:val="num" w:pos="-120"/>
        </w:tabs>
        <w:ind w:right="-1" w:firstLine="840"/>
        <w:jc w:val="both"/>
        <w:rPr>
          <w:sz w:val="28"/>
          <w:szCs w:val="28"/>
        </w:rPr>
      </w:pPr>
    </w:p>
    <w:p w:rsidR="006B2023" w:rsidRPr="000200D7" w:rsidRDefault="006B2023" w:rsidP="006B2023">
      <w:pPr>
        <w:ind w:firstLine="708"/>
        <w:jc w:val="center"/>
        <w:rPr>
          <w:b/>
          <w:sz w:val="28"/>
          <w:szCs w:val="28"/>
        </w:rPr>
      </w:pPr>
      <w:r w:rsidRPr="000200D7">
        <w:rPr>
          <w:b/>
          <w:sz w:val="28"/>
          <w:szCs w:val="28"/>
        </w:rPr>
        <w:t>СТАТТЯ 2. Мета і предмет діяльності Центру</w:t>
      </w:r>
    </w:p>
    <w:p w:rsidR="006B2023" w:rsidRDefault="006B2023" w:rsidP="006B2023">
      <w:pPr>
        <w:jc w:val="center"/>
        <w:rPr>
          <w:b/>
          <w:sz w:val="28"/>
          <w:szCs w:val="28"/>
        </w:rPr>
      </w:pP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Головною метою діяльності Центру є забезпечення лікувально-профілактичних закладів області якісними, інфекційно-безпечними компонентами в обсязі, необхідному для надання гарантованої невідкладної медичної допомоги населенню, а також в умовах надзвичайних ситуацій (стихійне лихо, техногенні катастрофи тощо), та впровадження сучасних технологій заготовлення, скринінгу, переробки і зберігання  донорської крові, її компонентів,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ім діяльності банків пуповинної крові, інших тканин та клітин людини.</w:t>
      </w:r>
    </w:p>
    <w:p w:rsidR="006B2023" w:rsidRPr="001F1943" w:rsidRDefault="006B2023" w:rsidP="006B20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Предметом діяльності Центру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6B2023" w:rsidRDefault="006B2023" w:rsidP="006B2023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заготівля донорської крові;</w:t>
      </w:r>
    </w:p>
    <w:p w:rsidR="006B2023" w:rsidRDefault="006B2023" w:rsidP="006B2023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переробка донорської крові та її компонентів,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ім діяльності  банків пуповинної крові, інших тканин і клітин людини;  </w:t>
      </w:r>
    </w:p>
    <w:p w:rsidR="006B2023" w:rsidRDefault="006B2023" w:rsidP="006B2023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виробництво імунологічних стандарті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6B2023" w:rsidRDefault="006B2023" w:rsidP="006B20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розслідування  випадків гемотрансфузійних реакцій та ускладнень;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вивчення, розробка та застосування нових технологій заготі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і, скринінгу донорської крові, плазми, переробки донорської крові та її компонентів лікувального аферезу, крім діяльності банків пуповинної крові, інших тканин і клітин людини, застосування аутодонорства, кріоконсервування;</w:t>
      </w:r>
    </w:p>
    <w:p w:rsidR="006B2023" w:rsidRDefault="006B2023" w:rsidP="006B20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участь у розробці (внесення змін), апробації та впровадження в практику Центру стандартів якості трансфузійної допомоги;</w:t>
      </w:r>
    </w:p>
    <w:p w:rsidR="006B2023" w:rsidRDefault="006B2023" w:rsidP="006B2023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формування реєстру донорів, відсторонених від  донорства за медичними показаннями;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науково-дослідницьких робіт у трансфузіології;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співробітництво з міжнародними громадськими, урядовими і неурядовими організаціями з питань виробничої і клінічної трансфузіології;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координація зусиль медичних і зацікавлених немедичних установ, громадських організацій з метою створення економічних та матеріально-технічних передумов для поширення безоплатного донорського руху серед </w:t>
      </w:r>
      <w:r>
        <w:rPr>
          <w:sz w:val="28"/>
          <w:szCs w:val="28"/>
        </w:rPr>
        <w:lastRenderedPageBreak/>
        <w:t xml:space="preserve">населення шляхом забезпечення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 гарантій і пільг донорам відповідно до законодавства, широке залучення засобів масової інформації до пропаганди безоплатного донорства;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створення належних умов для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 кваліфікації працівників шляхом проведення семінарів, конференцій, а також направлення на курси підвищення кваліфікації у вищі навчальні заклади післядипломної освіти України та закордонне стажування;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 та видання науково-популярних, методичних і наочних матеріалів (вісники, посібники, довідники, брошури, пам’ятки, буклети, санбюлетні, плакати, тощо), замовлення освітніх відеоматеріалів з питань пропаганди донорства;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збирання, обробка, аналіз і доведення до керівників владних структур, керівників, головних та обласних позаштатних фахівців вищих органів системи управління галузі охорони здоров’я інформації, необхідної для прийняття управлінських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 щодо оптимізації роботи служби крові області;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участь у розробці і реалізації цільових комплексних галузевих та міжвідомчих програм, спрямованих на розвиток донорства, інфекційну безпеку, провадження сучасних технологій заготі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 та зберігання крові, її компонентів,</w:t>
      </w:r>
      <w:r w:rsidRPr="00975C76">
        <w:rPr>
          <w:sz w:val="28"/>
          <w:szCs w:val="28"/>
        </w:rPr>
        <w:t xml:space="preserve"> </w:t>
      </w:r>
      <w:r>
        <w:rPr>
          <w:sz w:val="28"/>
          <w:szCs w:val="28"/>
        </w:rPr>
        <w:t>крім діяльності банків пуповинної крові, інших тканин і клітин людини;</w:t>
      </w:r>
    </w:p>
    <w:p w:rsidR="006B2023" w:rsidRDefault="006B2023" w:rsidP="006B2023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робот</w:t>
      </w:r>
      <w:proofErr w:type="gramEnd"/>
      <w:r>
        <w:rPr>
          <w:sz w:val="28"/>
          <w:szCs w:val="28"/>
        </w:rPr>
        <w:t>і наукових з’їздів, симпозіумів, конференцій, семінарів з метою висвітлення питань розвитку донорства;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участь у впровадженні в практику діяльності Центру  проектів і програм ВООЗ, Євросоюзу;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вивчення та узагальнення стану роботи з популяризації донорства і  участі в донорському русі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 верств населення, надання закладам органів охорони здоров’я, іншим зацікавленим структурам пропозицій щодо її оптимізації;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та участь у проведенні просвітницьких компаній, приурочених до актуальних медичних проблем (за рекомендаціями ВООЗ до всесвітніх днів донора крові, здоров’я, боротьби зі СНІДом, 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.);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здійснення медичної практики за такими медичними спеціальностями: бактеріологія, вірусологія, клінічна лабораторна діагностика, клінічна біохімія, терапія, трансфузіологія, лабораторна імунологія, дерматовенерологія, медична статистика, організація і управління охороною здоров’я, згідно з ліцензією на здійснення медичної практики;</w:t>
      </w:r>
      <w:proofErr w:type="gramEnd"/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консультативно-діагностичних прийомів, виконання лікувального плазмаферезу;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раціональне використання матеріальних, фінансових, трудових ресурсі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забезпечення готовності Центру до функціонування в екстремальних умовах;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впровадження нових економічних методів господарювання;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заходів, спрямованих на залучення позабюджетних коштів незаборонених чинним законодавством, з метою використання їх для потреб Центру;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здійснення зовнішньоекономічної діяльності відповідно до діючого законодавства;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співпраця зі страховими компаніями, запровадження методів страхової медицини або її елементі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 роботі Центру.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Види діяльності, які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ідлягають ліцензуванню, можуть здійснюватись Центром виключно після отримання відповідних ліцензій і дозволів у порядку, передбаченому чинним законодавством України.</w:t>
      </w:r>
    </w:p>
    <w:p w:rsidR="006B2023" w:rsidRDefault="006B2023" w:rsidP="006B2023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proofErr w:type="gramStart"/>
      <w:r>
        <w:rPr>
          <w:sz w:val="28"/>
          <w:szCs w:val="28"/>
        </w:rPr>
        <w:t>Центр є організаційно-методичним центром з питань теоретичної, виробничої та клінічної трансфузіології, надає організаційно-методичну допомогу та здійснює контроль за станом виробничої і клінічної трансфузіології, якістю донорської крові та  її компонентів у відділеннях трансфізіології та лікарняних банках крові лікувально-профілактичних закладів області.</w:t>
      </w:r>
      <w:proofErr w:type="gramEnd"/>
    </w:p>
    <w:p w:rsidR="006B2023" w:rsidRPr="00260F14" w:rsidRDefault="006B2023" w:rsidP="006B2023">
      <w:pPr>
        <w:ind w:firstLine="709"/>
        <w:jc w:val="both"/>
        <w:rPr>
          <w:sz w:val="28"/>
          <w:szCs w:val="28"/>
        </w:rPr>
      </w:pPr>
      <w:r w:rsidRPr="00260F14">
        <w:rPr>
          <w:sz w:val="28"/>
          <w:szCs w:val="28"/>
        </w:rPr>
        <w:t xml:space="preserve">2.5. Діяльність Центру </w:t>
      </w:r>
      <w:r w:rsidRPr="00260F14">
        <w:rPr>
          <w:sz w:val="28"/>
        </w:rPr>
        <w:t xml:space="preserve">не </w:t>
      </w:r>
      <w:r>
        <w:rPr>
          <w:sz w:val="28"/>
        </w:rPr>
        <w:t xml:space="preserve">спрямована </w:t>
      </w:r>
      <w:r w:rsidRPr="00260F14">
        <w:rPr>
          <w:sz w:val="28"/>
        </w:rPr>
        <w:t>на отримання прибутку.</w:t>
      </w:r>
    </w:p>
    <w:p w:rsidR="006B2023" w:rsidRPr="00260F14" w:rsidRDefault="006B2023" w:rsidP="006B2023">
      <w:pPr>
        <w:jc w:val="both"/>
        <w:rPr>
          <w:sz w:val="28"/>
          <w:szCs w:val="28"/>
        </w:rPr>
      </w:pPr>
    </w:p>
    <w:p w:rsidR="006B2023" w:rsidRPr="000200D7" w:rsidRDefault="006B2023" w:rsidP="006B2023">
      <w:pPr>
        <w:pStyle w:val="af0"/>
        <w:ind w:firstLine="708"/>
        <w:jc w:val="center"/>
        <w:rPr>
          <w:b/>
          <w:bCs/>
        </w:rPr>
      </w:pPr>
      <w:r w:rsidRPr="000200D7">
        <w:rPr>
          <w:b/>
          <w:bCs/>
        </w:rPr>
        <w:t>СТАТТЯ 3. Юридичний статус Центру</w:t>
      </w:r>
    </w:p>
    <w:p w:rsidR="006B2023" w:rsidRPr="00B66B3D" w:rsidRDefault="006B2023" w:rsidP="006B2023">
      <w:pPr>
        <w:jc w:val="center"/>
        <w:rPr>
          <w:b/>
          <w:sz w:val="28"/>
          <w:szCs w:val="28"/>
        </w:rPr>
      </w:pPr>
    </w:p>
    <w:p w:rsidR="006B2023" w:rsidRDefault="006B2023" w:rsidP="006B202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Центр є юридичною </w:t>
      </w:r>
      <w:proofErr w:type="gramStart"/>
      <w:r>
        <w:rPr>
          <w:sz w:val="28"/>
          <w:szCs w:val="28"/>
        </w:rPr>
        <w:t>особою</w:t>
      </w:r>
      <w:proofErr w:type="gramEnd"/>
      <w:r>
        <w:rPr>
          <w:sz w:val="28"/>
          <w:szCs w:val="28"/>
        </w:rPr>
        <w:t xml:space="preserve">. Права і обов’язки юридичної особи Центр набуває з дня його державної реєстрації. Центр є </w:t>
      </w:r>
      <w:proofErr w:type="gramStart"/>
      <w:r>
        <w:rPr>
          <w:sz w:val="28"/>
          <w:szCs w:val="28"/>
        </w:rPr>
        <w:t>бюджетною</w:t>
      </w:r>
      <w:proofErr w:type="gramEnd"/>
      <w:r>
        <w:rPr>
          <w:sz w:val="28"/>
          <w:szCs w:val="28"/>
        </w:rPr>
        <w:t xml:space="preserve"> установою.</w:t>
      </w:r>
    </w:p>
    <w:p w:rsidR="006B2023" w:rsidRDefault="006B2023" w:rsidP="006B202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Центр здійснює свою діяльність на основі і відповідно до чинного законодавства України,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 обласної ради, положень з управління об’єктами спільної власності, затверджених рішеннями обласної ради, та цього Статуту, який затверджується Органом управління майном.</w:t>
      </w:r>
    </w:p>
    <w:p w:rsidR="006B2023" w:rsidRDefault="006B2023" w:rsidP="006B202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Участь Центру в асоціаці</w:t>
      </w:r>
      <w:proofErr w:type="gramStart"/>
      <w:r>
        <w:rPr>
          <w:sz w:val="28"/>
          <w:szCs w:val="28"/>
        </w:rPr>
        <w:t>ях та</w:t>
      </w:r>
      <w:proofErr w:type="gramEnd"/>
      <w:r>
        <w:rPr>
          <w:sz w:val="28"/>
          <w:szCs w:val="28"/>
        </w:rPr>
        <w:t xml:space="preserve"> інших об’єднаннях здійснюється за погодженням з Органом управління майном на добровільних засадах, якщо це не суперечить антимонопольному законодавству та іншим нормативним актам України.</w:t>
      </w:r>
    </w:p>
    <w:p w:rsidR="006B2023" w:rsidRDefault="006B2023" w:rsidP="006B202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будь-яких спільних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 за участі Центру здійснюється за згодою Органу управління майном.</w:t>
      </w:r>
    </w:p>
    <w:p w:rsidR="006B2023" w:rsidRDefault="006B2023" w:rsidP="006B202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Центр має самостійний баланс, зведений баланс, розрахунковий та інші рахунки в органах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ержавної казначейської служби України, гербову печатку, штампи, фірмові бланки зі своїм найменуванням.</w:t>
      </w:r>
    </w:p>
    <w:p w:rsidR="006B2023" w:rsidRDefault="006B2023" w:rsidP="006B2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Для закупівель товарів, робіт чи послуг Центр застосовує процедури закупівель, визначені Законом України «Про публічні закупі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і».</w:t>
      </w:r>
    </w:p>
    <w:p w:rsidR="006B2023" w:rsidRDefault="006B2023" w:rsidP="006B2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Центр не несе відповідальності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зобов’язання Органу управління майном.</w:t>
      </w:r>
    </w:p>
    <w:p w:rsidR="006B2023" w:rsidRDefault="006B2023" w:rsidP="006B202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Центр має право укладати </w:t>
      </w:r>
      <w:proofErr w:type="gramStart"/>
      <w:r>
        <w:rPr>
          <w:sz w:val="28"/>
          <w:szCs w:val="28"/>
        </w:rPr>
        <w:t>угоди</w:t>
      </w:r>
      <w:proofErr w:type="gramEnd"/>
      <w:r>
        <w:rPr>
          <w:sz w:val="28"/>
          <w:szCs w:val="28"/>
        </w:rPr>
        <w:t>/договори,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6B2023" w:rsidRDefault="006B2023" w:rsidP="006B2023">
      <w:pPr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3.8.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питань, віднесених чинним законодавством до повноважень управління охорони здоров’я облдержадміністрації, координацію діяльності Центру здійснює вищезазначене управління.</w:t>
      </w:r>
    </w:p>
    <w:p w:rsidR="006B2023" w:rsidRPr="006B2023" w:rsidRDefault="006B2023" w:rsidP="006B2023">
      <w:pPr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</w:p>
    <w:p w:rsidR="006B2023" w:rsidRDefault="006B2023" w:rsidP="006B2023">
      <w:pPr>
        <w:tabs>
          <w:tab w:val="left" w:pos="709"/>
        </w:tabs>
        <w:jc w:val="both"/>
        <w:rPr>
          <w:sz w:val="28"/>
          <w:szCs w:val="28"/>
        </w:rPr>
      </w:pPr>
    </w:p>
    <w:p w:rsidR="006B2023" w:rsidRPr="000200D7" w:rsidRDefault="006B2023" w:rsidP="006B2023">
      <w:pPr>
        <w:pStyle w:val="af0"/>
        <w:jc w:val="center"/>
        <w:rPr>
          <w:b/>
        </w:rPr>
      </w:pPr>
      <w:r w:rsidRPr="000200D7">
        <w:rPr>
          <w:b/>
        </w:rPr>
        <w:lastRenderedPageBreak/>
        <w:t>СТАТТЯ 4. Майно Центру</w:t>
      </w:r>
    </w:p>
    <w:p w:rsidR="006B2023" w:rsidRPr="00C4471C" w:rsidRDefault="006B2023" w:rsidP="006B2023">
      <w:pPr>
        <w:jc w:val="both"/>
        <w:rPr>
          <w:b/>
          <w:sz w:val="28"/>
          <w:szCs w:val="28"/>
        </w:rPr>
      </w:pPr>
    </w:p>
    <w:p w:rsidR="006B2023" w:rsidRDefault="006B2023" w:rsidP="006B2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Майно Центру становлять основні фонди та обігові кошти, а також інші цінності, вартість яких відображається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балансі Центру.</w:t>
      </w:r>
    </w:p>
    <w:p w:rsidR="006B2023" w:rsidRDefault="006B2023" w:rsidP="006B2023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4.2. Майно Центру є спільною власністю територіальних громад сіл, селищ, 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області і закріплюється за ним на праві оперативного управління.</w:t>
      </w:r>
    </w:p>
    <w:p w:rsidR="006B2023" w:rsidRPr="000200D7" w:rsidRDefault="006B2023" w:rsidP="006B2023">
      <w:pPr>
        <w:pStyle w:val="af0"/>
        <w:ind w:firstLine="708"/>
        <w:jc w:val="both"/>
      </w:pPr>
      <w:r>
        <w:rPr>
          <w:szCs w:val="28"/>
        </w:rPr>
        <w:t xml:space="preserve">4.3. </w:t>
      </w:r>
      <w:r w:rsidRPr="000200D7">
        <w:t xml:space="preserve">Перелік майна, що закріплюється за </w:t>
      </w:r>
      <w:r w:rsidRPr="000200D7">
        <w:rPr>
          <w:color w:val="000000"/>
        </w:rPr>
        <w:t>Центром</w:t>
      </w:r>
      <w:r w:rsidRPr="000200D7">
        <w:t xml:space="preserve"> на праві оперативного управління, визначається виключно Органом управління майном і може ним змінюватися.</w:t>
      </w:r>
    </w:p>
    <w:p w:rsidR="006B2023" w:rsidRPr="000200D7" w:rsidRDefault="006B2023" w:rsidP="006B2023">
      <w:pPr>
        <w:pStyle w:val="af0"/>
        <w:ind w:firstLine="708"/>
        <w:jc w:val="both"/>
      </w:pPr>
      <w:r w:rsidRPr="000200D7">
        <w:t xml:space="preserve">Здійснюючи право оперативного управління, </w:t>
      </w:r>
      <w:r w:rsidRPr="000200D7">
        <w:rPr>
          <w:color w:val="000000"/>
        </w:rPr>
        <w:t>Центр</w:t>
      </w:r>
      <w:r w:rsidRPr="000200D7">
        <w:t xml:space="preserve">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6B2023" w:rsidRDefault="006B2023" w:rsidP="006B2023">
      <w:pPr>
        <w:pStyle w:val="af0"/>
        <w:ind w:firstLine="708"/>
        <w:jc w:val="both"/>
        <w:rPr>
          <w:szCs w:val="28"/>
        </w:rPr>
      </w:pPr>
      <w:r w:rsidRPr="000200D7">
        <w:t>Центр не має права безоплатно передавати належне йому майно іншим юридичним особам чи громадянам, крім випадків</w:t>
      </w:r>
      <w:r>
        <w:t>,</w:t>
      </w:r>
      <w:r w:rsidRPr="000200D7">
        <w:t xml:space="preserve"> передбачених чинним законодавством. При цьому, відчуження, списання, застава та передача в користування (оренду) майна, що є спільною </w:t>
      </w:r>
      <w:r>
        <w:t>власністю територіальних громад</w:t>
      </w:r>
      <w:r w:rsidRPr="000200D7">
        <w:t xml:space="preserve"> сіл, селищ, міст області і закріплене за Центром на праві оперативного управління, здійснюються з дозволу Органу управління майном у порядку, що встановлений обласною радою. Розпоряджатися в інший спосіб майном, що належить до основних </w:t>
      </w:r>
      <w:r>
        <w:t>засобів</w:t>
      </w:r>
      <w:r w:rsidRPr="000200D7">
        <w:t>, Центр має право лише у межах повноважень та у спосіб, що передбачені чинним законодавством.</w:t>
      </w:r>
    </w:p>
    <w:p w:rsidR="006B2023" w:rsidRDefault="006B2023" w:rsidP="006B20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Одержані в результаті відчуження майна кошти спрямовуються:</w:t>
      </w:r>
      <w:proofErr w:type="gramEnd"/>
    </w:p>
    <w:p w:rsidR="006B2023" w:rsidRDefault="006B2023" w:rsidP="006B2023">
      <w:pPr>
        <w:numPr>
          <w:ilvl w:val="0"/>
          <w:numId w:val="5"/>
        </w:numPr>
        <w:tabs>
          <w:tab w:val="num" w:pos="-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нерухоме майно та об’єкти незавершеного будівництва - в обласний бюджет;</w:t>
      </w:r>
    </w:p>
    <w:p w:rsidR="006B2023" w:rsidRDefault="006B2023" w:rsidP="006B2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індивідуально визначене майно - на рахунок Центру для поповнення обігових кошті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6B2023" w:rsidRPr="000200D7" w:rsidRDefault="006B2023" w:rsidP="006B2023">
      <w:pPr>
        <w:pStyle w:val="af0"/>
        <w:ind w:firstLine="708"/>
        <w:jc w:val="both"/>
      </w:pPr>
      <w:r>
        <w:rPr>
          <w:szCs w:val="28"/>
        </w:rPr>
        <w:t xml:space="preserve">4.4. </w:t>
      </w:r>
      <w:r w:rsidRPr="000200D7">
        <w:t xml:space="preserve">Джерелами формування майна </w:t>
      </w:r>
      <w:r w:rsidRPr="000200D7">
        <w:rPr>
          <w:color w:val="000000"/>
        </w:rPr>
        <w:t>Центру</w:t>
      </w:r>
      <w:r w:rsidRPr="000200D7">
        <w:t xml:space="preserve"> є:</w:t>
      </w:r>
    </w:p>
    <w:p w:rsidR="006B2023" w:rsidRPr="000200D7" w:rsidRDefault="006B2023" w:rsidP="006B2023">
      <w:pPr>
        <w:pStyle w:val="af0"/>
        <w:ind w:left="720"/>
        <w:jc w:val="both"/>
      </w:pPr>
      <w:r>
        <w:t xml:space="preserve">- </w:t>
      </w:r>
      <w:r w:rsidRPr="000200D7">
        <w:t>майно, передане йому Органом управління майном;</w:t>
      </w:r>
    </w:p>
    <w:p w:rsidR="006B2023" w:rsidRDefault="006B2023" w:rsidP="006B2023">
      <w:pPr>
        <w:pStyle w:val="af0"/>
        <w:tabs>
          <w:tab w:val="left" w:pos="1080"/>
        </w:tabs>
        <w:ind w:firstLine="720"/>
        <w:jc w:val="both"/>
      </w:pPr>
      <w:r>
        <w:t xml:space="preserve">- </w:t>
      </w:r>
      <w:r w:rsidRPr="000200D7">
        <w:t>кошти обласного бюджету;</w:t>
      </w:r>
    </w:p>
    <w:p w:rsidR="006B2023" w:rsidRPr="000200D7" w:rsidRDefault="006B2023" w:rsidP="006B2023">
      <w:pPr>
        <w:pStyle w:val="af0"/>
        <w:tabs>
          <w:tab w:val="left" w:pos="709"/>
        </w:tabs>
        <w:ind w:firstLine="720"/>
        <w:jc w:val="both"/>
      </w:pPr>
      <w:r>
        <w:t>- доходи, одержані від реалізації донорської крові, її компонентів, а також від надання медичних послуг;</w:t>
      </w:r>
    </w:p>
    <w:p w:rsidR="006B2023" w:rsidRPr="000200D7" w:rsidRDefault="006B2023" w:rsidP="006B2023">
      <w:pPr>
        <w:pStyle w:val="af0"/>
        <w:ind w:firstLine="720"/>
        <w:jc w:val="both"/>
      </w:pPr>
      <w:r w:rsidRPr="000200D7">
        <w:t>- безоплатні або благодійні внески, пожертвування організацій, підприємств і громадян;</w:t>
      </w:r>
    </w:p>
    <w:p w:rsidR="006B2023" w:rsidRPr="0085183A" w:rsidRDefault="006B2023" w:rsidP="006B2023">
      <w:pPr>
        <w:pStyle w:val="af0"/>
        <w:tabs>
          <w:tab w:val="left" w:pos="1080"/>
        </w:tabs>
        <w:ind w:firstLine="720"/>
        <w:jc w:val="both"/>
      </w:pPr>
      <w:r>
        <w:t xml:space="preserve">- </w:t>
      </w:r>
      <w:r w:rsidRPr="000200D7">
        <w:t xml:space="preserve">майно, придбане в інших суб’єктів господарювання, організацій та громадян у встановленому чинним законодавством  України </w:t>
      </w:r>
      <w:r>
        <w:t>порядку;</w:t>
      </w:r>
    </w:p>
    <w:p w:rsidR="006B2023" w:rsidRDefault="006B2023" w:rsidP="006B2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інше майно, набуте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ідставах, незаборонених законодавством України.</w:t>
      </w:r>
    </w:p>
    <w:p w:rsidR="006B2023" w:rsidRDefault="006B2023" w:rsidP="006B2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Центр здійснює володіння, користування землею та іншими природними ресурсами відповідно до мети </w:t>
      </w:r>
      <w:proofErr w:type="gramStart"/>
      <w:r>
        <w:rPr>
          <w:sz w:val="28"/>
          <w:szCs w:val="28"/>
        </w:rPr>
        <w:t>своєї д</w:t>
      </w:r>
      <w:proofErr w:type="gramEnd"/>
      <w:r>
        <w:rPr>
          <w:sz w:val="28"/>
          <w:szCs w:val="28"/>
        </w:rPr>
        <w:t>іяльності та чинного законодавства України.</w:t>
      </w:r>
    </w:p>
    <w:p w:rsidR="006B2023" w:rsidRDefault="006B2023" w:rsidP="006B2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Фінансування Центру здійснюється за рахунок коштів обласного бюджету, а також додаткових джерел фінансування, незаборонених законодавством.</w:t>
      </w:r>
    </w:p>
    <w:p w:rsidR="006B2023" w:rsidRDefault="006B2023" w:rsidP="006B2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Збитки, завдані Центру у результаті порушення його майнових прав громадянами, юридичними особами і державними органами, відшкодовуються йому згідно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 відповідного суду.</w:t>
      </w:r>
    </w:p>
    <w:p w:rsidR="006B2023" w:rsidRDefault="006B2023" w:rsidP="006B2023">
      <w:pPr>
        <w:ind w:firstLine="708"/>
        <w:jc w:val="both"/>
        <w:rPr>
          <w:sz w:val="28"/>
          <w:szCs w:val="28"/>
        </w:rPr>
      </w:pPr>
    </w:p>
    <w:p w:rsidR="006B2023" w:rsidRPr="000200D7" w:rsidRDefault="006B2023" w:rsidP="006B2023">
      <w:pPr>
        <w:pStyle w:val="af0"/>
        <w:ind w:firstLine="708"/>
        <w:jc w:val="center"/>
        <w:rPr>
          <w:b/>
          <w:bCs/>
        </w:rPr>
      </w:pPr>
      <w:r w:rsidRPr="000200D7">
        <w:rPr>
          <w:b/>
          <w:bCs/>
        </w:rPr>
        <w:t>СТАТТЯ 5. Права та обов’язки Центру</w:t>
      </w:r>
    </w:p>
    <w:p w:rsidR="006B2023" w:rsidRDefault="006B2023" w:rsidP="006B2023">
      <w:pPr>
        <w:jc w:val="center"/>
        <w:rPr>
          <w:sz w:val="28"/>
          <w:szCs w:val="28"/>
        </w:rPr>
      </w:pP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Права Центру.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Центр, за погодженням з Органом управління майном, планує свою діяльність, визначає стратегію та основні напрямки свого розвитку  відповідно до галузевих науково-технічних прогнозів і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іоритетів, згідно з чинним законодавством України.</w:t>
      </w:r>
    </w:p>
    <w:p w:rsidR="006B2023" w:rsidRDefault="006B2023" w:rsidP="006B2023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Центр для здійснення своєї статутної діяльності має право: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мати відокремлене майно, володіти, користуватися і розпоряджатися ним відповідно до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законодавства та цього Статуту;</w:t>
      </w:r>
    </w:p>
    <w:p w:rsidR="006B2023" w:rsidRDefault="006B2023" w:rsidP="006B2023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вступати на  договірних </w:t>
      </w:r>
      <w:proofErr w:type="gramStart"/>
      <w:r>
        <w:rPr>
          <w:sz w:val="28"/>
          <w:szCs w:val="28"/>
        </w:rPr>
        <w:t>засадах</w:t>
      </w:r>
      <w:proofErr w:type="gramEnd"/>
      <w:r>
        <w:rPr>
          <w:sz w:val="28"/>
          <w:szCs w:val="28"/>
        </w:rPr>
        <w:t xml:space="preserve"> у взаємовідносини з юридичними і фізичними особами, у тому числі з іноземними, на  виконання робіт спільної діяльності;</w:t>
      </w:r>
    </w:p>
    <w:p w:rsidR="006B2023" w:rsidRPr="00323F89" w:rsidRDefault="006B2023" w:rsidP="006B2023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323F89">
        <w:rPr>
          <w:sz w:val="28"/>
          <w:szCs w:val="28"/>
        </w:rPr>
        <w:t xml:space="preserve">- утворювати з дозволу Органу управління майном структурні </w:t>
      </w:r>
      <w:proofErr w:type="gramStart"/>
      <w:r w:rsidRPr="00323F89">
        <w:rPr>
          <w:sz w:val="28"/>
          <w:szCs w:val="28"/>
        </w:rPr>
        <w:t>п</w:t>
      </w:r>
      <w:proofErr w:type="gramEnd"/>
      <w:r w:rsidRPr="00323F89">
        <w:rPr>
          <w:sz w:val="28"/>
          <w:szCs w:val="28"/>
        </w:rPr>
        <w:t xml:space="preserve">ідрозділи Центру </w:t>
      </w:r>
      <w:r>
        <w:rPr>
          <w:sz w:val="28"/>
          <w:szCs w:val="28"/>
        </w:rPr>
        <w:t>із</w:t>
      </w:r>
      <w:r w:rsidRPr="00323F89">
        <w:rPr>
          <w:sz w:val="28"/>
          <w:szCs w:val="28"/>
        </w:rPr>
        <w:t xml:space="preserve"> заготівлі  донорської  кро</w:t>
      </w:r>
      <w:r>
        <w:rPr>
          <w:sz w:val="28"/>
          <w:szCs w:val="28"/>
        </w:rPr>
        <w:t>ві  та її компонентів, переробки</w:t>
      </w:r>
      <w:r w:rsidRPr="00323F89">
        <w:rPr>
          <w:sz w:val="28"/>
          <w:szCs w:val="28"/>
        </w:rPr>
        <w:t xml:space="preserve"> донорської крові та її компонентів, крім діяльності банків пуповинної крові, інших тканин і клітин людини, в будь-якому населеному пункті області і затверджувати положення про них;</w:t>
      </w:r>
    </w:p>
    <w:p w:rsidR="006B2023" w:rsidRPr="00323F89" w:rsidRDefault="006B2023" w:rsidP="006B2023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323F89">
        <w:rPr>
          <w:sz w:val="28"/>
          <w:szCs w:val="28"/>
        </w:rPr>
        <w:t xml:space="preserve">- розвивати власну </w:t>
      </w:r>
      <w:proofErr w:type="gramStart"/>
      <w:r w:rsidRPr="00323F89">
        <w:rPr>
          <w:sz w:val="28"/>
          <w:szCs w:val="28"/>
        </w:rPr>
        <w:t>матер</w:t>
      </w:r>
      <w:proofErr w:type="gramEnd"/>
      <w:r w:rsidRPr="00323F89">
        <w:rPr>
          <w:sz w:val="28"/>
          <w:szCs w:val="28"/>
        </w:rPr>
        <w:t>іально-технічну базу;</w:t>
      </w:r>
    </w:p>
    <w:p w:rsidR="006B2023" w:rsidRPr="00323F89" w:rsidRDefault="006B2023" w:rsidP="006B2023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323F89">
        <w:rPr>
          <w:sz w:val="28"/>
          <w:szCs w:val="28"/>
        </w:rPr>
        <w:t xml:space="preserve">- виступати позивачем та відповідачем </w:t>
      </w:r>
      <w:proofErr w:type="gramStart"/>
      <w:r w:rsidRPr="00323F89">
        <w:rPr>
          <w:sz w:val="28"/>
          <w:szCs w:val="28"/>
        </w:rPr>
        <w:t>у</w:t>
      </w:r>
      <w:proofErr w:type="gramEnd"/>
      <w:r w:rsidRPr="00323F89">
        <w:rPr>
          <w:sz w:val="28"/>
          <w:szCs w:val="28"/>
        </w:rPr>
        <w:t xml:space="preserve"> суді;</w:t>
      </w:r>
    </w:p>
    <w:p w:rsidR="006B2023" w:rsidRPr="00323F89" w:rsidRDefault="006B2023" w:rsidP="006B2023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323F89">
        <w:rPr>
          <w:sz w:val="28"/>
          <w:szCs w:val="28"/>
        </w:rPr>
        <w:t xml:space="preserve">- одержувати  від </w:t>
      </w:r>
      <w:proofErr w:type="gramStart"/>
      <w:r w:rsidRPr="00323F89">
        <w:rPr>
          <w:sz w:val="28"/>
          <w:szCs w:val="28"/>
        </w:rPr>
        <w:t>п</w:t>
      </w:r>
      <w:proofErr w:type="gramEnd"/>
      <w:r w:rsidRPr="00323F89">
        <w:rPr>
          <w:sz w:val="28"/>
          <w:szCs w:val="28"/>
        </w:rPr>
        <w:t>ідприємств, установ, організацій, незалежно від їх форм власності і видів діяльності, відомості, необхідні для роботи;</w:t>
      </w:r>
    </w:p>
    <w:p w:rsidR="006B2023" w:rsidRPr="00323F89" w:rsidRDefault="006B2023" w:rsidP="006B2023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323F89">
        <w:rPr>
          <w:sz w:val="28"/>
          <w:szCs w:val="28"/>
        </w:rPr>
        <w:t>- самостійно здійснювати господарську діяльність з метою виконання поставлених завдань;</w:t>
      </w:r>
    </w:p>
    <w:p w:rsidR="006B2023" w:rsidRPr="00323F89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23F89">
        <w:rPr>
          <w:sz w:val="28"/>
          <w:szCs w:val="28"/>
        </w:rPr>
        <w:t>- на добровільних засадах і за погодженням з Органом управління майном</w:t>
      </w:r>
      <w:r>
        <w:rPr>
          <w:sz w:val="28"/>
          <w:szCs w:val="28"/>
        </w:rPr>
        <w:t>,</w:t>
      </w:r>
      <w:r w:rsidRPr="00323F89">
        <w:rPr>
          <w:sz w:val="28"/>
          <w:szCs w:val="28"/>
        </w:rPr>
        <w:t xml:space="preserve"> вступати в асоціації та інші об’єднання, якщо це не суперечить антимонопольному законодавству та іншим нормативним актам України, створювати госпрозрахункові структурні </w:t>
      </w:r>
      <w:proofErr w:type="gramStart"/>
      <w:r w:rsidRPr="00323F89">
        <w:rPr>
          <w:sz w:val="28"/>
          <w:szCs w:val="28"/>
        </w:rPr>
        <w:t>п</w:t>
      </w:r>
      <w:proofErr w:type="gramEnd"/>
      <w:r w:rsidRPr="00323F89">
        <w:rPr>
          <w:sz w:val="28"/>
          <w:szCs w:val="28"/>
        </w:rPr>
        <w:t>ідрозділи, необхідні для господарської діяльності, створювати фонди служби крові;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23F89">
        <w:rPr>
          <w:sz w:val="28"/>
          <w:szCs w:val="28"/>
        </w:rPr>
        <w:t>- за погодженням з Органом управління майном</w:t>
      </w:r>
      <w:r>
        <w:rPr>
          <w:sz w:val="28"/>
          <w:szCs w:val="28"/>
        </w:rPr>
        <w:t>,</w:t>
      </w:r>
      <w:r w:rsidRPr="00323F89">
        <w:rPr>
          <w:sz w:val="28"/>
          <w:szCs w:val="28"/>
        </w:rPr>
        <w:t xml:space="preserve"> одержувати на договірних </w:t>
      </w:r>
      <w:proofErr w:type="gramStart"/>
      <w:r w:rsidRPr="00323F89">
        <w:rPr>
          <w:sz w:val="28"/>
          <w:szCs w:val="28"/>
        </w:rPr>
        <w:t>засадах</w:t>
      </w:r>
      <w:proofErr w:type="gramEnd"/>
      <w:r w:rsidRPr="00323F89">
        <w:rPr>
          <w:sz w:val="28"/>
          <w:szCs w:val="28"/>
        </w:rPr>
        <w:t xml:space="preserve"> від будь-яких фінансово-кредитних установ кредити</w:t>
      </w:r>
      <w:r>
        <w:rPr>
          <w:sz w:val="28"/>
          <w:szCs w:val="28"/>
        </w:rPr>
        <w:t>;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надавати платні послуги згідно з чинним законодавством, які не передбачають одержання прибутку;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здійснювати заготівлю донорської крові, її компонентів, переробку донорської крові та її компонентів,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ім діяльності банків пуповинної крові, інших тканин і клітин людини, оптовий та роздрібний  їх відпуск; 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проводити атестацію робочих місць за умовами праці;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договірних умовах бути базою для проведення науково-дослідних робіт, проходження інтернатури лікарями відповідного </w:t>
      </w:r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ілю, виробничої практики студентів, курсантів навчальних закладів;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користуватись земельними ділянками, на яких він розташований;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отримувати кошти  і матеріальні цінності від органів виконавчої влади,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ідприємств, установ, благодійних фондів і громадян;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одержувати в установленому порядку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іцензії, сертифікати, дозволи тощо, необхідні для здійснення певних видів діяльності, згідно з чинним законодавством;</w:t>
      </w:r>
    </w:p>
    <w:p w:rsidR="006B2023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здійснювати іншу діяльність, спрямовану на виконання статутних завдань, яка не суперечить </w:t>
      </w:r>
      <w:proofErr w:type="gramStart"/>
      <w:r>
        <w:rPr>
          <w:sz w:val="28"/>
          <w:szCs w:val="28"/>
        </w:rPr>
        <w:t>чинному</w:t>
      </w:r>
      <w:proofErr w:type="gramEnd"/>
      <w:r>
        <w:rPr>
          <w:sz w:val="28"/>
          <w:szCs w:val="28"/>
        </w:rPr>
        <w:t xml:space="preserve"> законодавству України.</w:t>
      </w:r>
    </w:p>
    <w:p w:rsidR="006B2023" w:rsidRDefault="006B2023" w:rsidP="006B20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5.2. Обов’язки Центру.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0200D7">
        <w:rPr>
          <w:sz w:val="28"/>
          <w:szCs w:val="28"/>
        </w:rPr>
        <w:t xml:space="preserve">При визначенні стратегії </w:t>
      </w:r>
      <w:proofErr w:type="gramStart"/>
      <w:r w:rsidRPr="000200D7">
        <w:rPr>
          <w:sz w:val="28"/>
          <w:szCs w:val="28"/>
        </w:rPr>
        <w:t>своєї д</w:t>
      </w:r>
      <w:proofErr w:type="gramEnd"/>
      <w:r w:rsidRPr="000200D7">
        <w:rPr>
          <w:sz w:val="28"/>
          <w:szCs w:val="28"/>
        </w:rPr>
        <w:t xml:space="preserve">іяльності </w:t>
      </w:r>
      <w:r w:rsidRPr="000200D7">
        <w:rPr>
          <w:color w:val="000000"/>
          <w:sz w:val="28"/>
        </w:rPr>
        <w:t>Центр</w:t>
      </w:r>
      <w:r w:rsidRPr="000200D7">
        <w:rPr>
          <w:sz w:val="28"/>
          <w:szCs w:val="28"/>
        </w:rPr>
        <w:t xml:space="preserve"> повинен  враховувати державні контракти, державні замовлення та інші договірні зобов’язання</w:t>
      </w:r>
      <w:r>
        <w:rPr>
          <w:sz w:val="28"/>
          <w:szCs w:val="28"/>
        </w:rPr>
        <w:t>.</w:t>
      </w:r>
    </w:p>
    <w:p w:rsidR="006B2023" w:rsidRDefault="006B2023" w:rsidP="006B2023">
      <w:pPr>
        <w:tabs>
          <w:tab w:val="num" w:pos="0"/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5.2.2. Центр: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>- забезпечує своєчасну сплату податкі</w:t>
      </w:r>
      <w:proofErr w:type="gramStart"/>
      <w:r w:rsidRPr="000200D7">
        <w:rPr>
          <w:sz w:val="28"/>
          <w:szCs w:val="28"/>
        </w:rPr>
        <w:t>в</w:t>
      </w:r>
      <w:proofErr w:type="gramEnd"/>
      <w:r w:rsidRPr="000200D7">
        <w:rPr>
          <w:sz w:val="28"/>
          <w:szCs w:val="28"/>
        </w:rPr>
        <w:t xml:space="preserve"> </w:t>
      </w:r>
      <w:proofErr w:type="gramStart"/>
      <w:r w:rsidRPr="000200D7">
        <w:rPr>
          <w:sz w:val="28"/>
          <w:szCs w:val="28"/>
        </w:rPr>
        <w:t>та</w:t>
      </w:r>
      <w:proofErr w:type="gramEnd"/>
      <w:r w:rsidRPr="000200D7">
        <w:rPr>
          <w:sz w:val="28"/>
          <w:szCs w:val="28"/>
        </w:rPr>
        <w:t xml:space="preserve"> інших відрахувань згідно з чинним законодавством;</w:t>
      </w:r>
    </w:p>
    <w:p w:rsidR="006B2023" w:rsidRPr="000200D7" w:rsidRDefault="006B2023" w:rsidP="006B20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- здійснює будівництво, реконструкцію, а також капітальний ремонт основних фондів, забезпечує своєчасне якнайшвидше введення в дію придбаного обладнання; </w:t>
      </w:r>
    </w:p>
    <w:p w:rsidR="006B2023" w:rsidRDefault="006B2023" w:rsidP="006B2023">
      <w:pPr>
        <w:ind w:firstLine="708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- здійснює оперативну діяльність </w:t>
      </w:r>
      <w:r>
        <w:rPr>
          <w:sz w:val="28"/>
          <w:szCs w:val="28"/>
        </w:rPr>
        <w:t>і</w:t>
      </w:r>
      <w:r w:rsidRPr="000200D7">
        <w:rPr>
          <w:sz w:val="28"/>
          <w:szCs w:val="28"/>
        </w:rPr>
        <w:t>з матеріально-технічного забезпечення повсякденного функціонування;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закупі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 товарів, робіт, послуг відповідно до Закону України «Про публічні закупівлі»;</w:t>
      </w:r>
    </w:p>
    <w:p w:rsidR="006B2023" w:rsidRPr="000200D7" w:rsidRDefault="006B2023" w:rsidP="006B202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00D7">
        <w:rPr>
          <w:sz w:val="28"/>
          <w:szCs w:val="28"/>
        </w:rPr>
        <w:t>- забезпечує впровадження наукових досягнень у свою практичну діяльність;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>- здійснює раціональне використання трудових, фінансових і</w:t>
      </w:r>
      <w:r>
        <w:rPr>
          <w:sz w:val="28"/>
          <w:szCs w:val="28"/>
        </w:rPr>
        <w:t xml:space="preserve"> мате</w:t>
      </w:r>
      <w:r w:rsidRPr="000200D7">
        <w:rPr>
          <w:sz w:val="28"/>
          <w:szCs w:val="28"/>
        </w:rPr>
        <w:t>ріальних  ресурсі</w:t>
      </w:r>
      <w:proofErr w:type="gramStart"/>
      <w:r w:rsidRPr="000200D7">
        <w:rPr>
          <w:sz w:val="28"/>
          <w:szCs w:val="28"/>
        </w:rPr>
        <w:t>в</w:t>
      </w:r>
      <w:proofErr w:type="gramEnd"/>
      <w:r w:rsidRPr="000200D7">
        <w:rPr>
          <w:sz w:val="28"/>
          <w:szCs w:val="28"/>
        </w:rPr>
        <w:t>;</w:t>
      </w:r>
    </w:p>
    <w:p w:rsidR="006B2023" w:rsidRPr="000200D7" w:rsidRDefault="006B2023" w:rsidP="006B202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0D7">
        <w:rPr>
          <w:sz w:val="28"/>
          <w:szCs w:val="28"/>
        </w:rPr>
        <w:t xml:space="preserve">- здійснює придбання необхідних матеріальних ресурсів у </w:t>
      </w:r>
      <w:proofErr w:type="gramStart"/>
      <w:r w:rsidRPr="000200D7">
        <w:rPr>
          <w:sz w:val="28"/>
          <w:szCs w:val="28"/>
        </w:rPr>
        <w:t>п</w:t>
      </w:r>
      <w:proofErr w:type="gramEnd"/>
      <w:r w:rsidRPr="000200D7">
        <w:rPr>
          <w:sz w:val="28"/>
          <w:szCs w:val="28"/>
        </w:rPr>
        <w:t>ідприємств, організацій та установ незалежно від форм власності, а також у фізичних осіб;</w:t>
      </w:r>
    </w:p>
    <w:p w:rsidR="006B2023" w:rsidRPr="000200D7" w:rsidRDefault="006B2023" w:rsidP="006B2023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0D7">
        <w:rPr>
          <w:sz w:val="28"/>
          <w:szCs w:val="28"/>
        </w:rPr>
        <w:t xml:space="preserve">- створює належні умови для високопродуктивної праці, забезпечує додержання законодавства про працю,  правил та норм з охорони праці, </w:t>
      </w:r>
      <w:proofErr w:type="gramStart"/>
      <w:r w:rsidRPr="000200D7">
        <w:rPr>
          <w:sz w:val="28"/>
          <w:szCs w:val="28"/>
        </w:rPr>
        <w:t>техн</w:t>
      </w:r>
      <w:proofErr w:type="gramEnd"/>
      <w:r w:rsidRPr="000200D7">
        <w:rPr>
          <w:sz w:val="28"/>
          <w:szCs w:val="28"/>
        </w:rPr>
        <w:t>іки безпеки, соціального страхування;</w:t>
      </w:r>
    </w:p>
    <w:p w:rsidR="006B2023" w:rsidRDefault="006B2023" w:rsidP="006B20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- здійснює заходи з удосконалення організації заробітної плати працівників </w:t>
      </w:r>
      <w:r>
        <w:rPr>
          <w:sz w:val="28"/>
          <w:szCs w:val="28"/>
        </w:rPr>
        <w:t>і</w:t>
      </w:r>
      <w:r w:rsidRPr="000200D7">
        <w:rPr>
          <w:sz w:val="28"/>
          <w:szCs w:val="28"/>
        </w:rPr>
        <w:t xml:space="preserve">з метою посилення їх матеріальної зацікавленості як у результатах особистої праці, так і в загальних </w:t>
      </w:r>
      <w:proofErr w:type="gramStart"/>
      <w:r w:rsidRPr="000200D7">
        <w:rPr>
          <w:sz w:val="28"/>
          <w:szCs w:val="28"/>
        </w:rPr>
        <w:t>п</w:t>
      </w:r>
      <w:proofErr w:type="gramEnd"/>
      <w:r w:rsidRPr="000200D7">
        <w:rPr>
          <w:sz w:val="28"/>
          <w:szCs w:val="28"/>
        </w:rPr>
        <w:t xml:space="preserve">ідсумках роботи </w:t>
      </w:r>
      <w:r w:rsidRPr="000200D7">
        <w:rPr>
          <w:color w:val="000000"/>
          <w:sz w:val="28"/>
        </w:rPr>
        <w:t>Центру</w:t>
      </w:r>
      <w:r w:rsidRPr="000200D7">
        <w:rPr>
          <w:sz w:val="28"/>
          <w:szCs w:val="28"/>
        </w:rPr>
        <w:t>, забезпечує економне і раціональне використання фонду заробітної плати і своєчасні розрахунки з працівниками;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виконує умови колективного договору згідно із законодавством України;</w:t>
      </w:r>
    </w:p>
    <w:p w:rsidR="006B2023" w:rsidRPr="000200D7" w:rsidRDefault="006B2023" w:rsidP="006B2023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0D7">
        <w:rPr>
          <w:sz w:val="28"/>
          <w:szCs w:val="28"/>
        </w:rPr>
        <w:t xml:space="preserve">- виконує норми і вимоги щодо охорони навколишнього </w:t>
      </w:r>
      <w:proofErr w:type="gramStart"/>
      <w:r w:rsidRPr="000200D7">
        <w:rPr>
          <w:sz w:val="28"/>
          <w:szCs w:val="28"/>
        </w:rPr>
        <w:t>природного</w:t>
      </w:r>
      <w:proofErr w:type="gramEnd"/>
      <w:r w:rsidRPr="000200D7">
        <w:rPr>
          <w:sz w:val="28"/>
          <w:szCs w:val="28"/>
        </w:rPr>
        <w:t xml:space="preserve"> середовищ</w:t>
      </w:r>
      <w:r>
        <w:rPr>
          <w:sz w:val="28"/>
          <w:szCs w:val="28"/>
        </w:rPr>
        <w:t xml:space="preserve">а, раціонального використання, </w:t>
      </w:r>
      <w:r w:rsidRPr="000200D7">
        <w:rPr>
          <w:sz w:val="28"/>
          <w:szCs w:val="28"/>
        </w:rPr>
        <w:t>відтворення природних ресурсів та забезпечення екологічної безпеки;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- вживає заходів щодо удосконалення та </w:t>
      </w:r>
      <w:proofErr w:type="gramStart"/>
      <w:r w:rsidRPr="000200D7">
        <w:rPr>
          <w:sz w:val="28"/>
          <w:szCs w:val="28"/>
        </w:rPr>
        <w:t>п</w:t>
      </w:r>
      <w:proofErr w:type="gramEnd"/>
      <w:r w:rsidRPr="000200D7">
        <w:rPr>
          <w:sz w:val="28"/>
          <w:szCs w:val="28"/>
        </w:rPr>
        <w:t>ідвищення кваліфікації фахівців.</w:t>
      </w:r>
    </w:p>
    <w:p w:rsidR="006B2023" w:rsidRPr="000200D7" w:rsidRDefault="006B2023" w:rsidP="006B20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5.3. </w:t>
      </w:r>
      <w:r w:rsidRPr="000200D7">
        <w:rPr>
          <w:color w:val="000000"/>
          <w:sz w:val="28"/>
        </w:rPr>
        <w:t>Ц</w:t>
      </w:r>
      <w:r>
        <w:rPr>
          <w:color w:val="000000"/>
          <w:sz w:val="28"/>
        </w:rPr>
        <w:t>ентр</w:t>
      </w:r>
      <w:r w:rsidRPr="00C90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здійснює оперативний та бухгалтерський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 своєї діяльності у встановленому порядку, веде статистичну звітність згідно з чинним законодавством України.</w:t>
      </w:r>
      <w:r w:rsidRPr="000200D7">
        <w:rPr>
          <w:color w:val="000000"/>
          <w:sz w:val="28"/>
        </w:rPr>
        <w:t xml:space="preserve"> </w:t>
      </w:r>
    </w:p>
    <w:p w:rsidR="006B2023" w:rsidRPr="000200D7" w:rsidRDefault="006B2023" w:rsidP="006B202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Керівник Центру та головний бухгалтер (заступники головного лікаря у межах функціональних обов’язків) несуть персональну відповідальність за додержання порядку ведення, достовірність бухгалтерського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 та статистичної звітності, достовірність даних, що містяться в періодичних, річних звітах та балансі Центру.</w:t>
      </w:r>
    </w:p>
    <w:p w:rsidR="006B2023" w:rsidRPr="000200D7" w:rsidRDefault="006B2023" w:rsidP="006B2023">
      <w:pPr>
        <w:tabs>
          <w:tab w:val="left" w:pos="709"/>
        </w:tabs>
        <w:ind w:firstLine="53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5.4. Відносини </w:t>
      </w:r>
      <w:r w:rsidRPr="000200D7">
        <w:rPr>
          <w:color w:val="000000"/>
          <w:sz w:val="28"/>
        </w:rPr>
        <w:t>Центру</w:t>
      </w:r>
      <w:r w:rsidRPr="000200D7">
        <w:rPr>
          <w:sz w:val="28"/>
          <w:szCs w:val="28"/>
        </w:rPr>
        <w:t xml:space="preserve"> з іншими юридичними особами та окремими  громадянами в усіх сферах господарської діяльності  здійснюються на </w:t>
      </w:r>
      <w:proofErr w:type="gramStart"/>
      <w:r w:rsidRPr="000200D7">
        <w:rPr>
          <w:sz w:val="28"/>
          <w:szCs w:val="28"/>
        </w:rPr>
        <w:t>п</w:t>
      </w:r>
      <w:proofErr w:type="gramEnd"/>
      <w:r w:rsidRPr="000200D7">
        <w:rPr>
          <w:sz w:val="28"/>
          <w:szCs w:val="28"/>
        </w:rPr>
        <w:t>ідставі укладених договорів.</w:t>
      </w: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pStyle w:val="1"/>
        <w:jc w:val="center"/>
        <w:rPr>
          <w:color w:val="000000"/>
          <w:szCs w:val="28"/>
        </w:rPr>
      </w:pPr>
      <w:r w:rsidRPr="000200D7">
        <w:rPr>
          <w:szCs w:val="28"/>
        </w:rPr>
        <w:t xml:space="preserve">СТАТТЯ 6. Управління </w:t>
      </w:r>
      <w:r w:rsidRPr="000200D7">
        <w:rPr>
          <w:color w:val="000000"/>
          <w:szCs w:val="28"/>
        </w:rPr>
        <w:t>Центром</w:t>
      </w:r>
    </w:p>
    <w:p w:rsidR="006B2023" w:rsidRPr="00C9068E" w:rsidRDefault="006B2023" w:rsidP="006B2023">
      <w:pPr>
        <w:rPr>
          <w:lang w:eastAsia="uk-UA"/>
        </w:rPr>
      </w:pPr>
    </w:p>
    <w:p w:rsidR="006B2023" w:rsidRPr="000200D7" w:rsidRDefault="006B2023" w:rsidP="006B202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6.1. Управління </w:t>
      </w:r>
      <w:r w:rsidRPr="000200D7">
        <w:rPr>
          <w:color w:val="000000"/>
          <w:sz w:val="28"/>
        </w:rPr>
        <w:t>Центром</w:t>
      </w:r>
      <w:r w:rsidRPr="000200D7">
        <w:rPr>
          <w:sz w:val="28"/>
          <w:szCs w:val="28"/>
        </w:rPr>
        <w:t xml:space="preserve"> від імені територіальних громад сіл, селищ, мі</w:t>
      </w:r>
      <w:proofErr w:type="gramStart"/>
      <w:r w:rsidRPr="000200D7">
        <w:rPr>
          <w:sz w:val="28"/>
          <w:szCs w:val="28"/>
        </w:rPr>
        <w:t>ст</w:t>
      </w:r>
      <w:proofErr w:type="gramEnd"/>
      <w:r w:rsidRPr="000200D7">
        <w:rPr>
          <w:sz w:val="28"/>
          <w:szCs w:val="28"/>
        </w:rPr>
        <w:t xml:space="preserve"> області здійснюється Органом управління майном у встановленому ним порядку.</w:t>
      </w:r>
    </w:p>
    <w:p w:rsidR="006B2023" w:rsidRPr="000200D7" w:rsidRDefault="006B2023" w:rsidP="006B202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6.2. Орган управління майном у межах чинного законодавства України має право приймати </w:t>
      </w:r>
      <w:proofErr w:type="gramStart"/>
      <w:r w:rsidRPr="000200D7">
        <w:rPr>
          <w:sz w:val="28"/>
          <w:szCs w:val="28"/>
        </w:rPr>
        <w:t>р</w:t>
      </w:r>
      <w:proofErr w:type="gramEnd"/>
      <w:r w:rsidRPr="000200D7">
        <w:rPr>
          <w:sz w:val="28"/>
          <w:szCs w:val="28"/>
        </w:rPr>
        <w:t xml:space="preserve">ішення з будь-яких питань діяльності </w:t>
      </w:r>
      <w:r w:rsidRPr="000200D7">
        <w:rPr>
          <w:color w:val="000000"/>
          <w:sz w:val="28"/>
        </w:rPr>
        <w:t>Центру</w:t>
      </w:r>
      <w:r w:rsidRPr="000200D7">
        <w:rPr>
          <w:sz w:val="28"/>
          <w:szCs w:val="28"/>
        </w:rPr>
        <w:t>.</w:t>
      </w:r>
    </w:p>
    <w:p w:rsidR="006B2023" w:rsidRDefault="006B2023" w:rsidP="006B2023">
      <w:pPr>
        <w:widowControl w:val="0"/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Оперативне управління (керівництво) Центром здійснює головний лікар.</w:t>
      </w:r>
    </w:p>
    <w:p w:rsidR="006B2023" w:rsidRPr="000417A7" w:rsidRDefault="006B2023" w:rsidP="006B2023">
      <w:pPr>
        <w:widowControl w:val="0"/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6.4. </w:t>
      </w:r>
      <w:r w:rsidRPr="000417A7">
        <w:rPr>
          <w:sz w:val="28"/>
        </w:rPr>
        <w:t>Колегіальним контролюючим органом Цен</w:t>
      </w:r>
      <w:r>
        <w:rPr>
          <w:sz w:val="28"/>
        </w:rPr>
        <w:t xml:space="preserve">тру, що здійснює контроль за його </w:t>
      </w:r>
      <w:r w:rsidRPr="000417A7">
        <w:rPr>
          <w:sz w:val="28"/>
        </w:rPr>
        <w:t>діяльністю</w:t>
      </w:r>
      <w:r>
        <w:rPr>
          <w:sz w:val="28"/>
        </w:rPr>
        <w:t>,</w:t>
      </w:r>
      <w:r w:rsidRPr="000417A7">
        <w:rPr>
          <w:sz w:val="28"/>
        </w:rPr>
        <w:t xml:space="preserve"> є Наглядова рада.</w:t>
      </w:r>
    </w:p>
    <w:p w:rsidR="006B2023" w:rsidRDefault="006B2023" w:rsidP="006B2023">
      <w:pPr>
        <w:widowControl w:val="0"/>
        <w:tabs>
          <w:tab w:val="num" w:pos="12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Наймання головного лі</w:t>
      </w:r>
      <w:proofErr w:type="gramStart"/>
      <w:r>
        <w:rPr>
          <w:sz w:val="28"/>
          <w:szCs w:val="28"/>
        </w:rPr>
        <w:t>каря</w:t>
      </w:r>
      <w:proofErr w:type="gramEnd"/>
      <w:r>
        <w:rPr>
          <w:sz w:val="28"/>
          <w:szCs w:val="28"/>
        </w:rPr>
        <w:t xml:space="preserve"> здійснюється у порядку, що встановлений Органом управління майном, шляхом укладення з ним контракту. Умови оплати праці та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 xml:space="preserve">іального забезпечення головного лікаря передбачаються контрактом відповідно до чинного законодавства України. </w:t>
      </w:r>
    </w:p>
    <w:p w:rsidR="006B2023" w:rsidRDefault="006B2023" w:rsidP="006B2023">
      <w:pPr>
        <w:widowControl w:val="0"/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закінченні </w:t>
      </w:r>
      <w:proofErr w:type="gramStart"/>
      <w:r>
        <w:rPr>
          <w:sz w:val="28"/>
          <w:szCs w:val="28"/>
        </w:rPr>
        <w:t>календарного</w:t>
      </w:r>
      <w:proofErr w:type="gramEnd"/>
      <w:r>
        <w:rPr>
          <w:sz w:val="28"/>
          <w:szCs w:val="28"/>
        </w:rPr>
        <w:t xml:space="preserve"> року  дії контракту, його умови аналізуються з урахуванням практики діяльності Центру, обґрунтовані пропозиції сторін враховуються шляхом внесення у контракт відповідних змін і доповнень.</w:t>
      </w:r>
    </w:p>
    <w:p w:rsidR="006B2023" w:rsidRDefault="006B2023" w:rsidP="006B2023">
      <w:pPr>
        <w:widowControl w:val="0"/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Головний лікар Центру:</w:t>
      </w:r>
    </w:p>
    <w:p w:rsidR="006B2023" w:rsidRDefault="006B2023" w:rsidP="006B2023">
      <w:pPr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діє на засадах єдиноначальності;</w:t>
      </w:r>
    </w:p>
    <w:p w:rsidR="006B2023" w:rsidRDefault="006B2023" w:rsidP="006B2023">
      <w:pPr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погоджує у порядку, що встановлений Органом управління майном, структуру та штат Центру;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приймає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роботу (укладає договори, контракти з працівниками) та звільняє працівників Центру, а заступників головного лікаря  за погодженням управління охорони здоров’я облдержадміністрації;</w:t>
      </w:r>
    </w:p>
    <w:p w:rsidR="006B2023" w:rsidRDefault="006B2023" w:rsidP="006B2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форми і систему оплати праці працівників</w:t>
      </w:r>
      <w:r>
        <w:rPr>
          <w:sz w:val="28"/>
          <w:szCs w:val="28"/>
          <w:u w:val="words"/>
        </w:rPr>
        <w:t xml:space="preserve"> </w:t>
      </w:r>
      <w:r w:rsidRPr="009201BE">
        <w:rPr>
          <w:sz w:val="28"/>
          <w:szCs w:val="28"/>
        </w:rPr>
        <w:t xml:space="preserve">Центру, встановлює їм </w:t>
      </w:r>
      <w:r>
        <w:rPr>
          <w:sz w:val="28"/>
          <w:szCs w:val="28"/>
        </w:rPr>
        <w:t xml:space="preserve">конкретні розміри тарифних ставок, посадових окладів, премій, винагород, надбавок, доплат на умовах, передбачених колективним договором та відповідно до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законодавства;</w:t>
      </w:r>
    </w:p>
    <w:p w:rsidR="006B2023" w:rsidRPr="00B039F2" w:rsidRDefault="006B2023" w:rsidP="006B2023">
      <w:pPr>
        <w:ind w:firstLine="708"/>
        <w:jc w:val="both"/>
        <w:rPr>
          <w:sz w:val="28"/>
          <w:szCs w:val="28"/>
        </w:rPr>
      </w:pPr>
      <w:r w:rsidRPr="00B039F2">
        <w:rPr>
          <w:sz w:val="28"/>
          <w:szCs w:val="28"/>
        </w:rPr>
        <w:t xml:space="preserve">- затверджує положення про структурні </w:t>
      </w:r>
      <w:proofErr w:type="gramStart"/>
      <w:r w:rsidRPr="00B039F2">
        <w:rPr>
          <w:sz w:val="28"/>
          <w:szCs w:val="28"/>
        </w:rPr>
        <w:t>п</w:t>
      </w:r>
      <w:proofErr w:type="gramEnd"/>
      <w:r w:rsidRPr="00B039F2">
        <w:rPr>
          <w:sz w:val="28"/>
          <w:szCs w:val="28"/>
        </w:rPr>
        <w:t>ідрозділи Центру, які створюються відповідно до чинного законодавства України, за погодженням з Органом управління майном;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забезпечує складення балансу доходів та видатків Центру, формування і подання місячної, квартальної та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ічної звітності;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несе відповідальність за формування, виконання балансу доході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 видатків Центру;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розпоряджається, у межах своїх повноважень, майном Центру,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, області, закріплене за Центром на праві оперативного відання, і здійснюється у порядку, що встановлений Органом управління майном);</w:t>
      </w:r>
    </w:p>
    <w:p w:rsidR="006B2023" w:rsidRDefault="006B2023" w:rsidP="006B2023">
      <w:pPr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забезпечує ефективне використання та зберігання переданого майна, за яке несе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іальну відповідальність згідно з чинним законодавством України;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діє без довіреності від імені Центру, представляє його інтереси у відносинах з усіма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ідприємствами, установами, організаціями та громадянами як в Україні, так і за її межами;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укладає договори, видає довіреності, відкриває в органах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ержавної казначейської служби України розрахунковий та інші рахунки;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несе відповідальність за формування та виконання виробничих і фінансових плані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затверджує нормативні документи, що регламентують розпорядок роботи Центру;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укладає та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ідписує колективний договір з трудовим колективом;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встановлює ступінь відповідальності заступників, керівників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ідрозділів;</w:t>
      </w:r>
    </w:p>
    <w:p w:rsidR="006B2023" w:rsidRPr="00F7263B" w:rsidRDefault="006B2023" w:rsidP="006B202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263B">
        <w:rPr>
          <w:sz w:val="28"/>
          <w:szCs w:val="28"/>
        </w:rPr>
        <w:t xml:space="preserve">забезпечує дотримання ліцензійних умов провадження господарської діяльності з переробки донорської крові та її компонентів, </w:t>
      </w:r>
      <w:proofErr w:type="gramStart"/>
      <w:r w:rsidRPr="00F7263B">
        <w:rPr>
          <w:sz w:val="28"/>
          <w:szCs w:val="28"/>
        </w:rPr>
        <w:t>кр</w:t>
      </w:r>
      <w:proofErr w:type="gramEnd"/>
      <w:r w:rsidRPr="00F7263B">
        <w:rPr>
          <w:sz w:val="28"/>
          <w:szCs w:val="28"/>
        </w:rPr>
        <w:t>ім  діяльності банків пуповинної крові, інших тканин і клітин людин</w:t>
      </w:r>
      <w:r>
        <w:rPr>
          <w:sz w:val="28"/>
          <w:szCs w:val="28"/>
        </w:rPr>
        <w:t>и</w:t>
      </w:r>
      <w:r w:rsidRPr="00F7263B">
        <w:rPr>
          <w:sz w:val="28"/>
          <w:szCs w:val="28"/>
        </w:rPr>
        <w:t>, медичної практики;</w:t>
      </w:r>
    </w:p>
    <w:p w:rsidR="006B2023" w:rsidRDefault="006B2023" w:rsidP="006B20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D81">
        <w:rPr>
          <w:sz w:val="28"/>
          <w:szCs w:val="28"/>
        </w:rPr>
        <w:t xml:space="preserve">організовує </w:t>
      </w:r>
      <w:proofErr w:type="gramStart"/>
      <w:r w:rsidRPr="00FC3D81">
        <w:rPr>
          <w:sz w:val="28"/>
          <w:szCs w:val="28"/>
        </w:rPr>
        <w:t>р</w:t>
      </w:r>
      <w:proofErr w:type="gramEnd"/>
      <w:r w:rsidRPr="00FC3D81">
        <w:rPr>
          <w:sz w:val="28"/>
          <w:szCs w:val="28"/>
        </w:rPr>
        <w:t>ізнопланову</w:t>
      </w:r>
      <w:r>
        <w:rPr>
          <w:sz w:val="28"/>
          <w:szCs w:val="28"/>
        </w:rPr>
        <w:t xml:space="preserve"> роботу Центру і несе персональну відповідальність за  його діяльність;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здійснює керівництво колективом Центру, забезпечує раціональний добі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і розстановку кадрів, створює належні умови для підвищення фахового рівня  працівників;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затверджує документи, що регламентують діяльність Центру, а саме: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правила внутрішнього трудового розпорядку;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посадові інструкції працівникі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положення про отримання,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 та використання  благодійних (добровільних) внесків і пожертв від юридичних та фізичних осіб;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положення про надходження,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 та використання коштів спеціального фонду;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положення </w:t>
      </w:r>
      <w:proofErr w:type="gramStart"/>
      <w:r>
        <w:rPr>
          <w:sz w:val="28"/>
          <w:szCs w:val="28"/>
        </w:rPr>
        <w:t>про прем</w:t>
      </w:r>
      <w:proofErr w:type="gramEnd"/>
      <w:r>
        <w:rPr>
          <w:sz w:val="28"/>
          <w:szCs w:val="28"/>
        </w:rPr>
        <w:t>іювання працівників;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 положення про бухгалтерську службу;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порядок відпуску населенню компонентів донорської крові;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межах своїх повноважень видає накази та інші акти з питань, пов’язаних із діяльністю Центру,</w:t>
      </w:r>
      <w:r w:rsidRPr="00011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котрі є обов’язковими до виконання  всіма  працівниками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межах чинного законодавства та відповідно  до цього Статуту, організовує контроль за їх виконанням;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застосовує у встановленому порядку заходи морального та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іального заохочення, накладає дисциплінарні стягнення на працівників Центру;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забезпечує дотримання законодавства з охорони праці, протипожежного захисту,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іки безпеки, правил внутрішнього трудового розпорядку в межах Центру;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00D7">
        <w:rPr>
          <w:sz w:val="28"/>
          <w:szCs w:val="28"/>
        </w:rPr>
        <w:t>виконує інші обов’язки та доручення.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6.7. </w:t>
      </w:r>
      <w:proofErr w:type="gramStart"/>
      <w:r w:rsidRPr="000200D7">
        <w:rPr>
          <w:sz w:val="28"/>
          <w:szCs w:val="28"/>
        </w:rPr>
        <w:t>Р</w:t>
      </w:r>
      <w:proofErr w:type="gramEnd"/>
      <w:r w:rsidRPr="000200D7">
        <w:rPr>
          <w:sz w:val="28"/>
          <w:szCs w:val="28"/>
        </w:rPr>
        <w:t xml:space="preserve">ішення </w:t>
      </w:r>
      <w:r>
        <w:rPr>
          <w:sz w:val="28"/>
          <w:szCs w:val="28"/>
        </w:rPr>
        <w:t xml:space="preserve">головного лікаря </w:t>
      </w:r>
      <w:r w:rsidRPr="000200D7">
        <w:rPr>
          <w:sz w:val="28"/>
          <w:szCs w:val="28"/>
        </w:rPr>
        <w:t xml:space="preserve">Центру, прийняті у межах чинного законодавства та відповідно до цього Статуту, обов’язкові до виконання </w:t>
      </w:r>
      <w:r>
        <w:rPr>
          <w:sz w:val="28"/>
          <w:szCs w:val="28"/>
        </w:rPr>
        <w:t>всіма підлеглими працівниками</w:t>
      </w:r>
      <w:r w:rsidRPr="000200D7">
        <w:rPr>
          <w:sz w:val="28"/>
          <w:szCs w:val="28"/>
        </w:rPr>
        <w:t xml:space="preserve"> Центру. 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>6.8.</w:t>
      </w:r>
      <w:r>
        <w:rPr>
          <w:sz w:val="28"/>
          <w:szCs w:val="28"/>
        </w:rPr>
        <w:t xml:space="preserve"> Невиконання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 головного лікаря персоналом Центру несе за собою накладання дисциплінарних заходів впливу.</w:t>
      </w:r>
    </w:p>
    <w:p w:rsidR="006B2023" w:rsidRPr="000417A7" w:rsidRDefault="006B2023" w:rsidP="006B2023">
      <w:pPr>
        <w:ind w:firstLine="709"/>
        <w:jc w:val="both"/>
        <w:rPr>
          <w:sz w:val="28"/>
          <w:szCs w:val="28"/>
        </w:rPr>
      </w:pPr>
      <w:r w:rsidRPr="000417A7">
        <w:rPr>
          <w:sz w:val="28"/>
          <w:szCs w:val="28"/>
        </w:rPr>
        <w:t xml:space="preserve">6.9. Наглядова рада діє на </w:t>
      </w:r>
      <w:proofErr w:type="gramStart"/>
      <w:r w:rsidRPr="000417A7">
        <w:rPr>
          <w:sz w:val="28"/>
          <w:szCs w:val="28"/>
        </w:rPr>
        <w:t>п</w:t>
      </w:r>
      <w:proofErr w:type="gramEnd"/>
      <w:r w:rsidRPr="000417A7">
        <w:rPr>
          <w:sz w:val="28"/>
          <w:szCs w:val="28"/>
        </w:rPr>
        <w:t xml:space="preserve">ідставі чинного законодавства України, </w:t>
      </w:r>
      <w:r>
        <w:rPr>
          <w:sz w:val="28"/>
          <w:szCs w:val="28"/>
        </w:rPr>
        <w:t>С</w:t>
      </w:r>
      <w:r w:rsidRPr="000417A7">
        <w:rPr>
          <w:sz w:val="28"/>
          <w:szCs w:val="28"/>
        </w:rPr>
        <w:t>татуту Центру і Положення про Наглядову раду, затвердженого Органом управління майном.</w:t>
      </w:r>
    </w:p>
    <w:p w:rsidR="006B2023" w:rsidRPr="000417A7" w:rsidRDefault="006B2023" w:rsidP="006B2023">
      <w:pPr>
        <w:ind w:firstLine="709"/>
        <w:jc w:val="both"/>
        <w:rPr>
          <w:sz w:val="28"/>
          <w:szCs w:val="28"/>
        </w:rPr>
      </w:pPr>
      <w:r w:rsidRPr="000417A7">
        <w:rPr>
          <w:sz w:val="28"/>
          <w:szCs w:val="28"/>
        </w:rPr>
        <w:t xml:space="preserve">6.10. Метою діяльності Наглядової ради є забезпечення реалізації статутних завдань Центру, </w:t>
      </w:r>
      <w:proofErr w:type="gramStart"/>
      <w:r w:rsidRPr="000417A7">
        <w:rPr>
          <w:sz w:val="28"/>
          <w:szCs w:val="28"/>
        </w:rPr>
        <w:t>п</w:t>
      </w:r>
      <w:proofErr w:type="gramEnd"/>
      <w:r w:rsidRPr="000417A7">
        <w:rPr>
          <w:sz w:val="28"/>
          <w:szCs w:val="28"/>
        </w:rPr>
        <w:t>ідвищення ефективності управління, контроль за діяльністю головного лікаря.</w:t>
      </w:r>
    </w:p>
    <w:p w:rsidR="006B2023" w:rsidRPr="000417A7" w:rsidRDefault="006B2023" w:rsidP="006B2023">
      <w:pPr>
        <w:ind w:firstLine="709"/>
        <w:jc w:val="both"/>
        <w:rPr>
          <w:sz w:val="28"/>
          <w:szCs w:val="28"/>
        </w:rPr>
      </w:pPr>
      <w:r w:rsidRPr="000417A7">
        <w:rPr>
          <w:sz w:val="28"/>
          <w:szCs w:val="28"/>
        </w:rPr>
        <w:t xml:space="preserve">6.11. Наглядова рада здійснює контроль за діяльністю установи з метою забезпечення її прозорості, правомірності, законності, </w:t>
      </w:r>
      <w:proofErr w:type="gramStart"/>
      <w:r w:rsidRPr="000417A7">
        <w:rPr>
          <w:sz w:val="28"/>
          <w:szCs w:val="28"/>
        </w:rPr>
        <w:t>доц</w:t>
      </w:r>
      <w:proofErr w:type="gramEnd"/>
      <w:r w:rsidRPr="000417A7">
        <w:rPr>
          <w:sz w:val="28"/>
          <w:szCs w:val="28"/>
        </w:rPr>
        <w:t>ільності, в межах повноважень, визначених Положенням</w:t>
      </w:r>
      <w:r>
        <w:rPr>
          <w:sz w:val="28"/>
          <w:szCs w:val="28"/>
        </w:rPr>
        <w:t xml:space="preserve"> про Наглядову раду, та здійснює</w:t>
      </w:r>
      <w:r w:rsidRPr="000417A7">
        <w:rPr>
          <w:sz w:val="28"/>
          <w:szCs w:val="28"/>
        </w:rPr>
        <w:t xml:space="preserve"> інші повноваження відповідно до чинного законодавства України.</w:t>
      </w:r>
    </w:p>
    <w:p w:rsidR="006B2023" w:rsidRPr="000417A7" w:rsidRDefault="006B2023" w:rsidP="006B2023">
      <w:pPr>
        <w:ind w:firstLine="709"/>
        <w:jc w:val="both"/>
        <w:rPr>
          <w:sz w:val="28"/>
          <w:szCs w:val="28"/>
        </w:rPr>
      </w:pPr>
      <w:r w:rsidRPr="000417A7">
        <w:rPr>
          <w:sz w:val="28"/>
          <w:szCs w:val="28"/>
        </w:rPr>
        <w:t>6.12. Персональний склад Наглядової ради затверджується у порядку, встановленому Органом управління майном.</w:t>
      </w:r>
    </w:p>
    <w:p w:rsidR="006B2023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Pr="000200D7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proofErr w:type="gramStart"/>
      <w:r w:rsidRPr="000200D7">
        <w:rPr>
          <w:sz w:val="28"/>
          <w:szCs w:val="28"/>
        </w:rPr>
        <w:t>Р</w:t>
      </w:r>
      <w:proofErr w:type="gramEnd"/>
      <w:r w:rsidRPr="000200D7">
        <w:rPr>
          <w:sz w:val="28"/>
          <w:szCs w:val="28"/>
        </w:rPr>
        <w:t>ішення із соціально-економічних питань, що стосуються діяльності Центру, прий</w:t>
      </w:r>
      <w:r>
        <w:rPr>
          <w:sz w:val="28"/>
          <w:szCs w:val="28"/>
        </w:rPr>
        <w:t>маються адміністрацією за участі</w:t>
      </w:r>
      <w:r w:rsidRPr="000200D7">
        <w:rPr>
          <w:sz w:val="28"/>
          <w:szCs w:val="28"/>
        </w:rPr>
        <w:t xml:space="preserve"> трудового колективу і відображаються у колективному договорі.</w:t>
      </w:r>
    </w:p>
    <w:p w:rsidR="006B2023" w:rsidRDefault="006B2023" w:rsidP="006B20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 Право укладення колективного договору від імені Органу управління майном надається </w:t>
      </w:r>
      <w:r>
        <w:rPr>
          <w:sz w:val="28"/>
          <w:szCs w:val="28"/>
        </w:rPr>
        <w:t xml:space="preserve">головному лікарю </w:t>
      </w:r>
      <w:r w:rsidRPr="000200D7">
        <w:rPr>
          <w:sz w:val="28"/>
          <w:szCs w:val="28"/>
        </w:rPr>
        <w:t xml:space="preserve">Центру, а від імені </w:t>
      </w:r>
      <w:proofErr w:type="gramStart"/>
      <w:r w:rsidRPr="000200D7">
        <w:rPr>
          <w:sz w:val="28"/>
          <w:szCs w:val="28"/>
        </w:rPr>
        <w:t>трудового</w:t>
      </w:r>
      <w:proofErr w:type="gramEnd"/>
      <w:r w:rsidRPr="000200D7">
        <w:rPr>
          <w:sz w:val="28"/>
          <w:szCs w:val="28"/>
        </w:rPr>
        <w:t xml:space="preserve"> колективу – уповноваженому ним органу. </w:t>
      </w:r>
    </w:p>
    <w:p w:rsidR="006B2023" w:rsidRPr="000200D7" w:rsidRDefault="006B2023" w:rsidP="006B20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Повноваження </w:t>
      </w:r>
      <w:proofErr w:type="gramStart"/>
      <w:r>
        <w:rPr>
          <w:sz w:val="28"/>
          <w:szCs w:val="28"/>
        </w:rPr>
        <w:t>трудового</w:t>
      </w:r>
      <w:proofErr w:type="gramEnd"/>
      <w:r>
        <w:rPr>
          <w:sz w:val="28"/>
          <w:szCs w:val="28"/>
        </w:rPr>
        <w:t xml:space="preserve"> колективу Центру крові реалізуються загальними зборами (конференцією) через їх виборні органи, якщо на них присутні 2/3 членів трудового колективу.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>6.1</w:t>
      </w:r>
      <w:r>
        <w:rPr>
          <w:sz w:val="28"/>
          <w:szCs w:val="28"/>
        </w:rPr>
        <w:t>4</w:t>
      </w:r>
      <w:r w:rsidRPr="000200D7">
        <w:rPr>
          <w:sz w:val="28"/>
          <w:szCs w:val="28"/>
        </w:rPr>
        <w:t xml:space="preserve">. У разі </w:t>
      </w:r>
      <w:r>
        <w:rPr>
          <w:sz w:val="28"/>
          <w:szCs w:val="28"/>
        </w:rPr>
        <w:t>зміни головного лі</w:t>
      </w:r>
      <w:proofErr w:type="gramStart"/>
      <w:r>
        <w:rPr>
          <w:sz w:val="28"/>
          <w:szCs w:val="28"/>
        </w:rPr>
        <w:t>каря</w:t>
      </w:r>
      <w:proofErr w:type="gramEnd"/>
      <w:r w:rsidRPr="000200D7">
        <w:rPr>
          <w:sz w:val="28"/>
          <w:szCs w:val="28"/>
        </w:rPr>
        <w:t xml:space="preserve">, обов’язковим є проведення ревізії фінансово-господарської діяльності </w:t>
      </w:r>
      <w:r w:rsidRPr="000200D7">
        <w:rPr>
          <w:color w:val="000000"/>
          <w:sz w:val="28"/>
        </w:rPr>
        <w:t>Центру</w:t>
      </w:r>
      <w:r w:rsidRPr="000200D7">
        <w:rPr>
          <w:sz w:val="28"/>
          <w:szCs w:val="28"/>
        </w:rPr>
        <w:t xml:space="preserve"> в порядку, передбаченому чинним законодавством України.</w:t>
      </w:r>
    </w:p>
    <w:p w:rsidR="006B2023" w:rsidRDefault="006B2023" w:rsidP="006B2023">
      <w:pPr>
        <w:ind w:firstLine="360"/>
        <w:jc w:val="center"/>
        <w:rPr>
          <w:sz w:val="28"/>
          <w:szCs w:val="28"/>
        </w:rPr>
      </w:pPr>
    </w:p>
    <w:p w:rsidR="006B2023" w:rsidRPr="006D3762" w:rsidRDefault="006B2023" w:rsidP="006B2023">
      <w:pPr>
        <w:pStyle w:val="1"/>
        <w:jc w:val="center"/>
        <w:rPr>
          <w:color w:val="000000"/>
          <w:szCs w:val="28"/>
        </w:rPr>
      </w:pPr>
      <w:r w:rsidRPr="006D3762">
        <w:rPr>
          <w:szCs w:val="28"/>
        </w:rPr>
        <w:t>СТАТТЯ</w:t>
      </w:r>
      <w:r w:rsidRPr="000200D7">
        <w:rPr>
          <w:szCs w:val="28"/>
        </w:rPr>
        <w:t> </w:t>
      </w:r>
      <w:r w:rsidRPr="006D3762">
        <w:rPr>
          <w:szCs w:val="28"/>
        </w:rPr>
        <w:t>7.</w:t>
      </w:r>
      <w:r w:rsidRPr="000200D7">
        <w:rPr>
          <w:szCs w:val="28"/>
        </w:rPr>
        <w:t> </w:t>
      </w:r>
      <w:r w:rsidRPr="006D3762">
        <w:rPr>
          <w:szCs w:val="28"/>
        </w:rPr>
        <w:t>Господарська</w:t>
      </w:r>
      <w:r w:rsidRPr="000200D7">
        <w:rPr>
          <w:szCs w:val="28"/>
        </w:rPr>
        <w:t> </w:t>
      </w:r>
      <w:r w:rsidRPr="006D3762">
        <w:rPr>
          <w:szCs w:val="28"/>
        </w:rPr>
        <w:t>діяльність</w:t>
      </w:r>
      <w:r w:rsidRPr="000200D7">
        <w:rPr>
          <w:szCs w:val="28"/>
        </w:rPr>
        <w:t> </w:t>
      </w:r>
      <w:r w:rsidRPr="006D3762">
        <w:rPr>
          <w:color w:val="000000"/>
          <w:szCs w:val="28"/>
        </w:rPr>
        <w:t>Центру</w:t>
      </w:r>
    </w:p>
    <w:p w:rsidR="006B2023" w:rsidRDefault="006B2023" w:rsidP="006B2023">
      <w:pPr>
        <w:jc w:val="center"/>
        <w:rPr>
          <w:sz w:val="28"/>
          <w:szCs w:val="28"/>
        </w:rPr>
      </w:pPr>
    </w:p>
    <w:p w:rsidR="006B2023" w:rsidRDefault="006B2023" w:rsidP="006B2023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Основним джерелом формування фінансових ресурсі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Центру є кошти обласного бюджету. Додатковими джерелами фінансування Центру можуть бути позабюджетні кошти, у т.ч. надходження від платних послуг, благодійні пожертви громадян, організацій,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  та інші джерела, що незаборонені чинним законодавством.</w:t>
      </w:r>
    </w:p>
    <w:p w:rsidR="006B2023" w:rsidRDefault="006B2023" w:rsidP="006B2023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Кошти, отримані з позабюджетних джерел,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 сплати обов’язкових відрахувань, згідно з чинним законодавством, використовуються для потреб Центру.</w:t>
      </w:r>
    </w:p>
    <w:p w:rsidR="006B2023" w:rsidRDefault="006B2023" w:rsidP="006B2023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Кошти, отримані з позабюджетних джерел, зараховуються на реєстраційні рахунки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іального фонду і використовуються згідно з затвердженим  кошторисом. </w:t>
      </w:r>
    </w:p>
    <w:p w:rsidR="006B2023" w:rsidRPr="00DB27C1" w:rsidRDefault="006B2023" w:rsidP="006B2023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Забороняється розподіл отриманих доходів (прибутків) або їх частини серед працівників, членів органів управління та інших пов</w:t>
      </w:r>
      <w:r w:rsidRPr="00A17538">
        <w:rPr>
          <w:sz w:val="28"/>
          <w:szCs w:val="28"/>
        </w:rPr>
        <w:t>’</w:t>
      </w:r>
      <w:r>
        <w:rPr>
          <w:sz w:val="28"/>
          <w:szCs w:val="28"/>
        </w:rPr>
        <w:t>язаних з ним осіб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ім оплати праці, нарахування єдиного внеску).</w:t>
      </w:r>
    </w:p>
    <w:p w:rsidR="006B2023" w:rsidRDefault="006B2023" w:rsidP="006B2023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Відносини Центру з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ідприємствами, організаціями, громадянами України та  іноземними інвесторами в усіх сферах виробничої діяльності здійснюються на основі договорів за погодженням власника.</w:t>
      </w:r>
    </w:p>
    <w:p w:rsidR="006B2023" w:rsidRDefault="006B2023" w:rsidP="006B2023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Форми і система оплати праці встановлюються відповідно до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законодавства України. Мінімальна заробітна плата працівникі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Центру не може бути нижчою від встановленого законодавством України мінімального розміру заробітної плати.</w:t>
      </w:r>
    </w:p>
    <w:p w:rsidR="006B2023" w:rsidRDefault="006B2023" w:rsidP="006B2023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Центр здійснює зовнішньоекономічну діяльність згідно з чинним законодавством України.</w:t>
      </w:r>
    </w:p>
    <w:p w:rsidR="006B2023" w:rsidRDefault="006B2023" w:rsidP="006B2023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Аудит господарсько-фінансової діяльності Центру здійснюється згідно з чинним законодавством України.</w:t>
      </w: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Pr="006D3762" w:rsidRDefault="006B2023" w:rsidP="006B2023">
      <w:pPr>
        <w:pStyle w:val="1"/>
        <w:jc w:val="center"/>
        <w:rPr>
          <w:color w:val="000000"/>
          <w:szCs w:val="28"/>
        </w:rPr>
      </w:pPr>
      <w:r w:rsidRPr="006D3762">
        <w:rPr>
          <w:szCs w:val="28"/>
        </w:rPr>
        <w:t xml:space="preserve">СТАТТЯ 8.  Припинення </w:t>
      </w:r>
      <w:r w:rsidRPr="006D3762">
        <w:rPr>
          <w:color w:val="000000"/>
          <w:szCs w:val="28"/>
        </w:rPr>
        <w:t>Центру</w:t>
      </w:r>
    </w:p>
    <w:p w:rsidR="006B2023" w:rsidRDefault="006B2023" w:rsidP="006B2023">
      <w:pPr>
        <w:ind w:firstLine="840"/>
        <w:jc w:val="both"/>
        <w:rPr>
          <w:sz w:val="28"/>
          <w:szCs w:val="28"/>
        </w:rPr>
      </w:pP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8.1. </w:t>
      </w:r>
      <w:r w:rsidRPr="000200D7">
        <w:rPr>
          <w:color w:val="000000"/>
          <w:sz w:val="28"/>
        </w:rPr>
        <w:t>Центр</w:t>
      </w:r>
      <w:r w:rsidRPr="000200D7">
        <w:rPr>
          <w:sz w:val="28"/>
          <w:szCs w:val="28"/>
        </w:rPr>
        <w:t xml:space="preserve"> припиняє діяльність у результаті передачі всього свого майна, прав та обов’язків</w:t>
      </w:r>
      <w:r>
        <w:rPr>
          <w:sz w:val="28"/>
          <w:szCs w:val="28"/>
        </w:rPr>
        <w:t>, активів одній або декільком неприбутковим організаціям відповідного виду діяльності або зарахування у дохід бюджету у разі припинення юридичної особи (ліквідація, поділ, злиття, приєднання або перетворення)</w:t>
      </w:r>
      <w:r w:rsidRPr="000200D7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</w:t>
      </w:r>
      <w:r w:rsidRPr="000200D7">
        <w:rPr>
          <w:sz w:val="28"/>
          <w:szCs w:val="28"/>
        </w:rPr>
        <w:t xml:space="preserve"> </w:t>
      </w:r>
      <w:proofErr w:type="gramStart"/>
      <w:r w:rsidRPr="000200D7">
        <w:rPr>
          <w:sz w:val="28"/>
          <w:szCs w:val="28"/>
        </w:rPr>
        <w:t>р</w:t>
      </w:r>
      <w:proofErr w:type="gramEnd"/>
      <w:r w:rsidRPr="000200D7">
        <w:rPr>
          <w:sz w:val="28"/>
          <w:szCs w:val="28"/>
        </w:rPr>
        <w:t xml:space="preserve">ішенням Органу управління майном, а у випадках, передбачених чинним законодавством, - за </w:t>
      </w:r>
      <w:proofErr w:type="gramStart"/>
      <w:r w:rsidRPr="000200D7">
        <w:rPr>
          <w:sz w:val="28"/>
          <w:szCs w:val="28"/>
        </w:rPr>
        <w:t>р</w:t>
      </w:r>
      <w:proofErr w:type="gramEnd"/>
      <w:r w:rsidRPr="000200D7">
        <w:rPr>
          <w:sz w:val="28"/>
          <w:szCs w:val="28"/>
        </w:rPr>
        <w:t>ішенням суду.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8.2. Ліквідація </w:t>
      </w:r>
      <w:r w:rsidRPr="000200D7">
        <w:rPr>
          <w:color w:val="000000"/>
          <w:sz w:val="28"/>
        </w:rPr>
        <w:t>Центру</w:t>
      </w:r>
      <w:r w:rsidRPr="000200D7">
        <w:rPr>
          <w:sz w:val="28"/>
          <w:szCs w:val="28"/>
        </w:rPr>
        <w:t xml:space="preserve"> здійснюється  ліквідаційною комісією, яка утворюється Органом управління майном. Порядок і строки проведення ліквідації, а також термін </w:t>
      </w:r>
      <w:proofErr w:type="gramStart"/>
      <w:r w:rsidRPr="000200D7">
        <w:rPr>
          <w:sz w:val="28"/>
          <w:szCs w:val="28"/>
        </w:rPr>
        <w:t>для</w:t>
      </w:r>
      <w:proofErr w:type="gramEnd"/>
      <w:r w:rsidRPr="000200D7">
        <w:rPr>
          <w:sz w:val="28"/>
          <w:szCs w:val="28"/>
        </w:rPr>
        <w:t xml:space="preserve"> заяви претензій кредиторами визначаються Органом управління майном.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8.3. 3 моменту призначення ліквідаційної комісії </w:t>
      </w:r>
      <w:proofErr w:type="gramStart"/>
      <w:r w:rsidRPr="000200D7">
        <w:rPr>
          <w:sz w:val="28"/>
          <w:szCs w:val="28"/>
        </w:rPr>
        <w:t>до</w:t>
      </w:r>
      <w:proofErr w:type="gramEnd"/>
      <w:r w:rsidRPr="000200D7">
        <w:rPr>
          <w:sz w:val="28"/>
          <w:szCs w:val="28"/>
        </w:rPr>
        <w:t xml:space="preserve"> неї перех</w:t>
      </w:r>
      <w:r>
        <w:rPr>
          <w:sz w:val="28"/>
          <w:szCs w:val="28"/>
        </w:rPr>
        <w:t>одять повноваження з управління</w:t>
      </w:r>
      <w:r w:rsidRPr="000200D7">
        <w:rPr>
          <w:sz w:val="28"/>
          <w:szCs w:val="28"/>
        </w:rPr>
        <w:t xml:space="preserve"> </w:t>
      </w:r>
      <w:r w:rsidRPr="000200D7">
        <w:rPr>
          <w:color w:val="000000"/>
          <w:sz w:val="28"/>
        </w:rPr>
        <w:t>Центром</w:t>
      </w:r>
      <w:r w:rsidRPr="000200D7">
        <w:rPr>
          <w:sz w:val="28"/>
          <w:szCs w:val="28"/>
        </w:rPr>
        <w:t>. Ліквідаційна комі</w:t>
      </w:r>
      <w:proofErr w:type="gramStart"/>
      <w:r w:rsidRPr="000200D7">
        <w:rPr>
          <w:sz w:val="28"/>
          <w:szCs w:val="28"/>
        </w:rPr>
        <w:t>с</w:t>
      </w:r>
      <w:proofErr w:type="gramEnd"/>
      <w:r w:rsidRPr="000200D7">
        <w:rPr>
          <w:sz w:val="28"/>
          <w:szCs w:val="28"/>
        </w:rPr>
        <w:t>і</w:t>
      </w:r>
      <w:proofErr w:type="gramStart"/>
      <w:r w:rsidRPr="000200D7">
        <w:rPr>
          <w:sz w:val="28"/>
          <w:szCs w:val="28"/>
        </w:rPr>
        <w:t>я</w:t>
      </w:r>
      <w:proofErr w:type="gramEnd"/>
      <w:r w:rsidRPr="000200D7">
        <w:rPr>
          <w:sz w:val="28"/>
          <w:szCs w:val="28"/>
        </w:rPr>
        <w:t xml:space="preserve"> оцінює наявне майно Центру і розраховується з кредиторами, складає ліквідаційний баланс і подає його Органу управління майном.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>8.4. При припиненні діяльності</w:t>
      </w:r>
      <w:r w:rsidRPr="000200D7">
        <w:rPr>
          <w:color w:val="000000"/>
          <w:sz w:val="28"/>
        </w:rPr>
        <w:t xml:space="preserve"> Центру</w:t>
      </w:r>
      <w:r>
        <w:rPr>
          <w:color w:val="000000"/>
          <w:sz w:val="28"/>
        </w:rPr>
        <w:t>,</w:t>
      </w:r>
      <w:r w:rsidRPr="00020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працівникам, які звільняються, </w:t>
      </w:r>
      <w:r w:rsidRPr="002F4B4D">
        <w:rPr>
          <w:rFonts w:eastAsia="MS Mincho"/>
          <w:sz w:val="28"/>
          <w:szCs w:val="20"/>
        </w:rPr>
        <w:t>г</w:t>
      </w:r>
      <w:r w:rsidRPr="000200D7">
        <w:rPr>
          <w:sz w:val="28"/>
          <w:szCs w:val="28"/>
        </w:rPr>
        <w:t xml:space="preserve">арантується захист їх прав та інтересів </w:t>
      </w:r>
      <w:proofErr w:type="gramStart"/>
      <w:r w:rsidRPr="000200D7">
        <w:rPr>
          <w:sz w:val="28"/>
          <w:szCs w:val="28"/>
        </w:rPr>
        <w:t>в</w:t>
      </w:r>
      <w:proofErr w:type="gramEnd"/>
      <w:r w:rsidRPr="000200D7">
        <w:rPr>
          <w:sz w:val="28"/>
          <w:szCs w:val="28"/>
        </w:rPr>
        <w:t>ідповідно до трудового законодавства України.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8.5. При припиненні діяльності </w:t>
      </w:r>
      <w:r w:rsidRPr="000200D7">
        <w:rPr>
          <w:color w:val="000000"/>
          <w:sz w:val="28"/>
        </w:rPr>
        <w:t>Центру</w:t>
      </w:r>
      <w:r>
        <w:rPr>
          <w:color w:val="000000"/>
          <w:sz w:val="28"/>
        </w:rPr>
        <w:t>,</w:t>
      </w:r>
      <w:r w:rsidRPr="000200D7">
        <w:rPr>
          <w:sz w:val="28"/>
          <w:szCs w:val="28"/>
        </w:rPr>
        <w:t xml:space="preserve"> печатки та штампи здаютьс</w:t>
      </w:r>
      <w:r>
        <w:rPr>
          <w:sz w:val="28"/>
          <w:szCs w:val="28"/>
        </w:rPr>
        <w:t>я у відповідні органи</w:t>
      </w:r>
      <w:r w:rsidRPr="000200D7">
        <w:rPr>
          <w:sz w:val="28"/>
          <w:szCs w:val="28"/>
        </w:rPr>
        <w:t xml:space="preserve"> у встановленому законодавством порядку.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8.6. </w:t>
      </w:r>
      <w:r w:rsidRPr="000200D7">
        <w:rPr>
          <w:sz w:val="28"/>
          <w:szCs w:val="28"/>
        </w:rPr>
        <w:t>Центр вважається таким, що припинив св</w:t>
      </w:r>
      <w:r>
        <w:rPr>
          <w:sz w:val="28"/>
          <w:szCs w:val="28"/>
        </w:rPr>
        <w:t>ою діяльність, з дня внесення у Єдиний державний реє</w:t>
      </w:r>
      <w:proofErr w:type="gramStart"/>
      <w:r>
        <w:rPr>
          <w:sz w:val="28"/>
          <w:szCs w:val="28"/>
        </w:rPr>
        <w:t>стр</w:t>
      </w:r>
      <w:proofErr w:type="gramEnd"/>
      <w:r w:rsidRPr="000200D7">
        <w:rPr>
          <w:sz w:val="28"/>
          <w:szCs w:val="28"/>
        </w:rPr>
        <w:t xml:space="preserve"> України запису про його припинення.</w:t>
      </w:r>
    </w:p>
    <w:p w:rsidR="006B2023" w:rsidRPr="00047A27" w:rsidRDefault="006B2023" w:rsidP="006B2023">
      <w:pPr>
        <w:ind w:firstLine="709"/>
        <w:jc w:val="both"/>
        <w:rPr>
          <w:sz w:val="28"/>
          <w:szCs w:val="28"/>
        </w:rPr>
      </w:pPr>
      <w:r w:rsidRPr="00047A27">
        <w:rPr>
          <w:sz w:val="28"/>
          <w:szCs w:val="28"/>
        </w:rPr>
        <w:t xml:space="preserve">8.7. Майно Центру, що залишилося </w:t>
      </w:r>
      <w:proofErr w:type="gramStart"/>
      <w:r w:rsidRPr="00047A27">
        <w:rPr>
          <w:sz w:val="28"/>
          <w:szCs w:val="28"/>
        </w:rPr>
        <w:t>п</w:t>
      </w:r>
      <w:proofErr w:type="gramEnd"/>
      <w:r w:rsidRPr="00047A27">
        <w:rPr>
          <w:sz w:val="28"/>
          <w:szCs w:val="28"/>
        </w:rPr>
        <w:t xml:space="preserve">ісля розрахунків із бюджетом, оплати праці працівників, розрахунків із кредиторами, використовується </w:t>
      </w:r>
      <w:r>
        <w:rPr>
          <w:sz w:val="28"/>
          <w:szCs w:val="28"/>
        </w:rPr>
        <w:t xml:space="preserve">згідно з </w:t>
      </w:r>
      <w:r w:rsidRPr="00047A27">
        <w:rPr>
          <w:sz w:val="28"/>
          <w:szCs w:val="28"/>
        </w:rPr>
        <w:t>рішенням Органу управління майном.</w:t>
      </w:r>
    </w:p>
    <w:p w:rsidR="006B2023" w:rsidRPr="00047A27" w:rsidRDefault="006B2023" w:rsidP="006B2023">
      <w:pPr>
        <w:ind w:firstLine="709"/>
        <w:jc w:val="both"/>
        <w:rPr>
          <w:sz w:val="28"/>
          <w:szCs w:val="28"/>
        </w:rPr>
      </w:pPr>
    </w:p>
    <w:p w:rsidR="006B2023" w:rsidRPr="000200D7" w:rsidRDefault="006B2023" w:rsidP="006B2023">
      <w:pPr>
        <w:pStyle w:val="1"/>
        <w:jc w:val="center"/>
        <w:rPr>
          <w:szCs w:val="28"/>
        </w:rPr>
      </w:pPr>
      <w:r w:rsidRPr="000200D7">
        <w:rPr>
          <w:szCs w:val="28"/>
        </w:rPr>
        <w:lastRenderedPageBreak/>
        <w:t>СТАТТЯ 9. Заключні положення</w:t>
      </w:r>
    </w:p>
    <w:p w:rsidR="006B2023" w:rsidRPr="00896E12" w:rsidRDefault="006B2023" w:rsidP="006B2023">
      <w:pPr>
        <w:ind w:left="360"/>
        <w:jc w:val="center"/>
        <w:rPr>
          <w:b/>
          <w:sz w:val="16"/>
          <w:szCs w:val="16"/>
        </w:rPr>
      </w:pP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0200D7">
        <w:rPr>
          <w:sz w:val="28"/>
          <w:szCs w:val="28"/>
        </w:rPr>
        <w:t>У всьому, що не врегульовано цим Статутом, слід керуватися чинним законодавством України.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>9.2. Цей Статут</w:t>
      </w:r>
      <w:r>
        <w:rPr>
          <w:sz w:val="28"/>
          <w:szCs w:val="28"/>
        </w:rPr>
        <w:t xml:space="preserve">,  всі зміни, </w:t>
      </w:r>
      <w:r w:rsidRPr="000200D7">
        <w:rPr>
          <w:sz w:val="28"/>
          <w:szCs w:val="28"/>
        </w:rPr>
        <w:t>доповнення до нього затверджуються Органом управління майном та реєструються згідно з чинним законодавством України.</w:t>
      </w:r>
    </w:p>
    <w:p w:rsidR="006B2023" w:rsidRPr="000200D7" w:rsidRDefault="006B2023" w:rsidP="006B2023">
      <w:pPr>
        <w:ind w:firstLine="709"/>
        <w:jc w:val="both"/>
        <w:rPr>
          <w:sz w:val="28"/>
          <w:szCs w:val="28"/>
        </w:rPr>
      </w:pPr>
      <w:r w:rsidRPr="000200D7">
        <w:rPr>
          <w:sz w:val="28"/>
          <w:szCs w:val="28"/>
        </w:rPr>
        <w:t xml:space="preserve">9.3. Цей Статут запроваджується в дію з моменту його державної реєстрації відповідно </w:t>
      </w:r>
      <w:proofErr w:type="gramStart"/>
      <w:r w:rsidRPr="000200D7">
        <w:rPr>
          <w:sz w:val="28"/>
          <w:szCs w:val="28"/>
        </w:rPr>
        <w:t>до</w:t>
      </w:r>
      <w:proofErr w:type="gramEnd"/>
      <w:r w:rsidRPr="000200D7">
        <w:rPr>
          <w:sz w:val="28"/>
          <w:szCs w:val="28"/>
        </w:rPr>
        <w:t xml:space="preserve"> чинного законодавства України.</w:t>
      </w:r>
    </w:p>
    <w:p w:rsidR="006B2023" w:rsidRPr="00AD5194" w:rsidRDefault="006B2023" w:rsidP="006B2023">
      <w:pPr>
        <w:ind w:firstLine="840"/>
        <w:jc w:val="both"/>
        <w:rPr>
          <w:b/>
          <w:sz w:val="28"/>
          <w:szCs w:val="28"/>
        </w:rPr>
      </w:pPr>
    </w:p>
    <w:p w:rsidR="006B2023" w:rsidRDefault="006B2023" w:rsidP="006B2023">
      <w:pPr>
        <w:ind w:firstLine="840"/>
        <w:jc w:val="both"/>
        <w:rPr>
          <w:sz w:val="28"/>
          <w:szCs w:val="28"/>
        </w:rPr>
      </w:pPr>
    </w:p>
    <w:p w:rsidR="006B2023" w:rsidRPr="006B2023" w:rsidRDefault="006B2023" w:rsidP="006B2023">
      <w:pPr>
        <w:ind w:firstLine="840"/>
        <w:jc w:val="both"/>
        <w:rPr>
          <w:sz w:val="28"/>
          <w:szCs w:val="28"/>
          <w:lang w:val="uk-UA"/>
        </w:rPr>
      </w:pPr>
    </w:p>
    <w:p w:rsidR="006B2023" w:rsidRDefault="006B2023" w:rsidP="006B2023">
      <w:pPr>
        <w:ind w:firstLine="840"/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6B2023" w:rsidRDefault="006B2023" w:rsidP="006B202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голови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С.М. Крамаренко</w:t>
      </w: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jc w:val="both"/>
        <w:rPr>
          <w:sz w:val="28"/>
          <w:szCs w:val="28"/>
        </w:rPr>
      </w:pPr>
    </w:p>
    <w:p w:rsidR="006B2023" w:rsidRDefault="006B2023" w:rsidP="006B2023">
      <w:pPr>
        <w:rPr>
          <w:sz w:val="28"/>
          <w:szCs w:val="28"/>
        </w:rPr>
      </w:pPr>
    </w:p>
    <w:p w:rsidR="006B2023" w:rsidRPr="006B2023" w:rsidRDefault="006B2023" w:rsidP="00DB2D1E">
      <w:pPr>
        <w:jc w:val="both"/>
        <w:rPr>
          <w:sz w:val="28"/>
        </w:rPr>
      </w:pPr>
    </w:p>
    <w:sectPr w:rsidR="006B2023" w:rsidRPr="006B2023" w:rsidSect="0054188B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CB" w:rsidRDefault="002B4FCB" w:rsidP="0054188B">
      <w:r>
        <w:separator/>
      </w:r>
    </w:p>
  </w:endnote>
  <w:endnote w:type="continuationSeparator" w:id="0">
    <w:p w:rsidR="002B4FCB" w:rsidRDefault="002B4FCB" w:rsidP="0054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CB" w:rsidRDefault="002B4FCB" w:rsidP="0054188B">
      <w:r>
        <w:separator/>
      </w:r>
    </w:p>
  </w:footnote>
  <w:footnote w:type="continuationSeparator" w:id="0">
    <w:p w:rsidR="002B4FCB" w:rsidRDefault="002B4FCB" w:rsidP="0054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8B" w:rsidRDefault="0054188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915"/>
    <w:multiLevelType w:val="multilevel"/>
    <w:tmpl w:val="0070094A"/>
    <w:lvl w:ilvl="0">
      <w:start w:val="1989"/>
      <w:numFmt w:val="decimal"/>
      <w:lvlText w:val="%1"/>
      <w:lvlJc w:val="left"/>
      <w:pPr>
        <w:tabs>
          <w:tab w:val="num" w:pos="1800"/>
        </w:tabs>
        <w:ind w:left="1800" w:hanging="1800"/>
      </w:pPr>
    </w:lvl>
    <w:lvl w:ilvl="1">
      <w:start w:val="1997"/>
      <w:numFmt w:val="decimal"/>
      <w:lvlText w:val="%1-%2"/>
      <w:lvlJc w:val="left"/>
      <w:pPr>
        <w:tabs>
          <w:tab w:val="num" w:pos="1800"/>
        </w:tabs>
        <w:ind w:left="1800" w:hanging="1800"/>
      </w:p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3D00FBF"/>
    <w:multiLevelType w:val="hybridMultilevel"/>
    <w:tmpl w:val="0B1690D4"/>
    <w:lvl w:ilvl="0" w:tplc="1B1C74C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3155812"/>
    <w:multiLevelType w:val="multilevel"/>
    <w:tmpl w:val="CC824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BFF58F8"/>
    <w:multiLevelType w:val="multilevel"/>
    <w:tmpl w:val="F4144280"/>
    <w:lvl w:ilvl="0">
      <w:start w:val="1997"/>
      <w:numFmt w:val="decimal"/>
      <w:lvlText w:val="%1"/>
      <w:lvlJc w:val="left"/>
      <w:pPr>
        <w:tabs>
          <w:tab w:val="num" w:pos="1725"/>
        </w:tabs>
        <w:ind w:left="1725" w:hanging="1725"/>
      </w:pPr>
    </w:lvl>
    <w:lvl w:ilvl="1">
      <w:start w:val="2005"/>
      <w:numFmt w:val="decimal"/>
      <w:lvlText w:val="%1-%2"/>
      <w:lvlJc w:val="left"/>
      <w:pPr>
        <w:tabs>
          <w:tab w:val="num" w:pos="1725"/>
        </w:tabs>
        <w:ind w:left="1725" w:hanging="1725"/>
      </w:p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725"/>
      </w:p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1725"/>
      </w:pPr>
    </w:lvl>
    <w:lvl w:ilvl="4">
      <w:start w:val="1"/>
      <w:numFmt w:val="decimal"/>
      <w:lvlText w:val="%1-%2.%3.%4.%5"/>
      <w:lvlJc w:val="left"/>
      <w:pPr>
        <w:tabs>
          <w:tab w:val="num" w:pos="1725"/>
        </w:tabs>
        <w:ind w:left="1725" w:hanging="1725"/>
      </w:pPr>
    </w:lvl>
    <w:lvl w:ilvl="5">
      <w:start w:val="1"/>
      <w:numFmt w:val="decimal"/>
      <w:lvlText w:val="%1-%2.%3.%4.%5.%6"/>
      <w:lvlJc w:val="left"/>
      <w:pPr>
        <w:tabs>
          <w:tab w:val="num" w:pos="1725"/>
        </w:tabs>
        <w:ind w:left="1725" w:hanging="1725"/>
      </w:pPr>
    </w:lvl>
    <w:lvl w:ilvl="6">
      <w:start w:val="1"/>
      <w:numFmt w:val="decimal"/>
      <w:lvlText w:val="%1-%2.%3.%4.%5.%6.%7"/>
      <w:lvlJc w:val="left"/>
      <w:pPr>
        <w:tabs>
          <w:tab w:val="num" w:pos="1725"/>
        </w:tabs>
        <w:ind w:left="1725" w:hanging="1725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989"/>
    </w:lvlOverride>
    <w:lvlOverride w:ilvl="1">
      <w:startOverride w:val="19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7"/>
    <w:rsid w:val="00017A0B"/>
    <w:rsid w:val="00021977"/>
    <w:rsid w:val="00044FED"/>
    <w:rsid w:val="000532D9"/>
    <w:rsid w:val="0006214D"/>
    <w:rsid w:val="00064AE3"/>
    <w:rsid w:val="00074A98"/>
    <w:rsid w:val="00083A62"/>
    <w:rsid w:val="00084442"/>
    <w:rsid w:val="00096925"/>
    <w:rsid w:val="000C5104"/>
    <w:rsid w:val="000C5BB6"/>
    <w:rsid w:val="000C7407"/>
    <w:rsid w:val="000D5CE7"/>
    <w:rsid w:val="000E15C7"/>
    <w:rsid w:val="000F1CD6"/>
    <w:rsid w:val="00105E2E"/>
    <w:rsid w:val="00117FFE"/>
    <w:rsid w:val="00127607"/>
    <w:rsid w:val="00132348"/>
    <w:rsid w:val="00150209"/>
    <w:rsid w:val="00154BE0"/>
    <w:rsid w:val="00170F0E"/>
    <w:rsid w:val="00183593"/>
    <w:rsid w:val="001A0C8D"/>
    <w:rsid w:val="001C3FB3"/>
    <w:rsid w:val="001C7612"/>
    <w:rsid w:val="001E3C49"/>
    <w:rsid w:val="001F2EB6"/>
    <w:rsid w:val="0020001F"/>
    <w:rsid w:val="00200C46"/>
    <w:rsid w:val="002101AA"/>
    <w:rsid w:val="002108EA"/>
    <w:rsid w:val="00225A50"/>
    <w:rsid w:val="002310CA"/>
    <w:rsid w:val="00234BD0"/>
    <w:rsid w:val="00237B6A"/>
    <w:rsid w:val="00245BF4"/>
    <w:rsid w:val="00251D64"/>
    <w:rsid w:val="0025478C"/>
    <w:rsid w:val="0026624A"/>
    <w:rsid w:val="002759C2"/>
    <w:rsid w:val="00284DA9"/>
    <w:rsid w:val="002B129A"/>
    <w:rsid w:val="002B4FCB"/>
    <w:rsid w:val="002C1C98"/>
    <w:rsid w:val="002E664B"/>
    <w:rsid w:val="0030021F"/>
    <w:rsid w:val="003017B9"/>
    <w:rsid w:val="00312CE7"/>
    <w:rsid w:val="00313503"/>
    <w:rsid w:val="00315DF0"/>
    <w:rsid w:val="003170E3"/>
    <w:rsid w:val="0032184D"/>
    <w:rsid w:val="003267D3"/>
    <w:rsid w:val="00330EE3"/>
    <w:rsid w:val="00383123"/>
    <w:rsid w:val="003C4BAD"/>
    <w:rsid w:val="003D130A"/>
    <w:rsid w:val="003D1E18"/>
    <w:rsid w:val="003D535A"/>
    <w:rsid w:val="003E4BFD"/>
    <w:rsid w:val="003F23C4"/>
    <w:rsid w:val="00400332"/>
    <w:rsid w:val="00410C67"/>
    <w:rsid w:val="004307CF"/>
    <w:rsid w:val="00463410"/>
    <w:rsid w:val="00465F1D"/>
    <w:rsid w:val="00472B68"/>
    <w:rsid w:val="004825A4"/>
    <w:rsid w:val="00487475"/>
    <w:rsid w:val="00492C0B"/>
    <w:rsid w:val="004B2DB2"/>
    <w:rsid w:val="004B4CA2"/>
    <w:rsid w:val="004C286A"/>
    <w:rsid w:val="004C55B7"/>
    <w:rsid w:val="004D0669"/>
    <w:rsid w:val="004E780D"/>
    <w:rsid w:val="004F0CD2"/>
    <w:rsid w:val="00511929"/>
    <w:rsid w:val="0052560D"/>
    <w:rsid w:val="0054188B"/>
    <w:rsid w:val="005441C8"/>
    <w:rsid w:val="005451AB"/>
    <w:rsid w:val="00551144"/>
    <w:rsid w:val="00562BCE"/>
    <w:rsid w:val="00573888"/>
    <w:rsid w:val="005873BC"/>
    <w:rsid w:val="005904FD"/>
    <w:rsid w:val="005C6B27"/>
    <w:rsid w:val="005F4826"/>
    <w:rsid w:val="00601FC8"/>
    <w:rsid w:val="0061707C"/>
    <w:rsid w:val="00620A38"/>
    <w:rsid w:val="00635C6F"/>
    <w:rsid w:val="0064212D"/>
    <w:rsid w:val="00645502"/>
    <w:rsid w:val="0065247A"/>
    <w:rsid w:val="00656AB0"/>
    <w:rsid w:val="006754AD"/>
    <w:rsid w:val="006A363A"/>
    <w:rsid w:val="006A4AB0"/>
    <w:rsid w:val="006B2023"/>
    <w:rsid w:val="006C5E16"/>
    <w:rsid w:val="006C71CD"/>
    <w:rsid w:val="006F5C5E"/>
    <w:rsid w:val="007002E4"/>
    <w:rsid w:val="00704ABC"/>
    <w:rsid w:val="00704FD2"/>
    <w:rsid w:val="00741915"/>
    <w:rsid w:val="0074234E"/>
    <w:rsid w:val="00763D87"/>
    <w:rsid w:val="00770589"/>
    <w:rsid w:val="007709E2"/>
    <w:rsid w:val="00796F39"/>
    <w:rsid w:val="007D3A78"/>
    <w:rsid w:val="007D40C2"/>
    <w:rsid w:val="007E189B"/>
    <w:rsid w:val="007E2399"/>
    <w:rsid w:val="007F405F"/>
    <w:rsid w:val="00820DFD"/>
    <w:rsid w:val="00821AF2"/>
    <w:rsid w:val="00830AA0"/>
    <w:rsid w:val="00842F64"/>
    <w:rsid w:val="00852A7D"/>
    <w:rsid w:val="00853DFF"/>
    <w:rsid w:val="008726B0"/>
    <w:rsid w:val="00873F60"/>
    <w:rsid w:val="008B4372"/>
    <w:rsid w:val="008C02B8"/>
    <w:rsid w:val="008D2C03"/>
    <w:rsid w:val="008E0EB1"/>
    <w:rsid w:val="008F5963"/>
    <w:rsid w:val="00916402"/>
    <w:rsid w:val="00932730"/>
    <w:rsid w:val="009409EA"/>
    <w:rsid w:val="00951046"/>
    <w:rsid w:val="0095165B"/>
    <w:rsid w:val="00955AF0"/>
    <w:rsid w:val="009631B3"/>
    <w:rsid w:val="0097220E"/>
    <w:rsid w:val="009823E0"/>
    <w:rsid w:val="009826B5"/>
    <w:rsid w:val="00990CAC"/>
    <w:rsid w:val="009B1371"/>
    <w:rsid w:val="009C1702"/>
    <w:rsid w:val="009C770C"/>
    <w:rsid w:val="009E3747"/>
    <w:rsid w:val="009F303B"/>
    <w:rsid w:val="009F3592"/>
    <w:rsid w:val="00A26E7E"/>
    <w:rsid w:val="00AA763C"/>
    <w:rsid w:val="00AF3F3C"/>
    <w:rsid w:val="00AF7709"/>
    <w:rsid w:val="00B0306B"/>
    <w:rsid w:val="00B07254"/>
    <w:rsid w:val="00B27114"/>
    <w:rsid w:val="00B32F5F"/>
    <w:rsid w:val="00B40058"/>
    <w:rsid w:val="00B40B97"/>
    <w:rsid w:val="00B566FB"/>
    <w:rsid w:val="00B60FE7"/>
    <w:rsid w:val="00B62487"/>
    <w:rsid w:val="00B73123"/>
    <w:rsid w:val="00B86A0F"/>
    <w:rsid w:val="00BB04ED"/>
    <w:rsid w:val="00BB5375"/>
    <w:rsid w:val="00BC1DFA"/>
    <w:rsid w:val="00BD4EBD"/>
    <w:rsid w:val="00BE23DF"/>
    <w:rsid w:val="00BF6EAD"/>
    <w:rsid w:val="00BF7AB4"/>
    <w:rsid w:val="00C30190"/>
    <w:rsid w:val="00C505A3"/>
    <w:rsid w:val="00C540FB"/>
    <w:rsid w:val="00C572AF"/>
    <w:rsid w:val="00C61921"/>
    <w:rsid w:val="00C64828"/>
    <w:rsid w:val="00C72191"/>
    <w:rsid w:val="00C75D11"/>
    <w:rsid w:val="00C93671"/>
    <w:rsid w:val="00CA117E"/>
    <w:rsid w:val="00D03CDD"/>
    <w:rsid w:val="00D0766A"/>
    <w:rsid w:val="00D14A49"/>
    <w:rsid w:val="00D14E2D"/>
    <w:rsid w:val="00D40FB5"/>
    <w:rsid w:val="00D44ACE"/>
    <w:rsid w:val="00D62641"/>
    <w:rsid w:val="00D75BA1"/>
    <w:rsid w:val="00DB2D1E"/>
    <w:rsid w:val="00DB4C43"/>
    <w:rsid w:val="00DB6E01"/>
    <w:rsid w:val="00DE0009"/>
    <w:rsid w:val="00DE3580"/>
    <w:rsid w:val="00DE40C0"/>
    <w:rsid w:val="00E06EA8"/>
    <w:rsid w:val="00E112C4"/>
    <w:rsid w:val="00E143F5"/>
    <w:rsid w:val="00E42A94"/>
    <w:rsid w:val="00E43C0C"/>
    <w:rsid w:val="00E65564"/>
    <w:rsid w:val="00E72B7F"/>
    <w:rsid w:val="00EA7ADE"/>
    <w:rsid w:val="00EB4864"/>
    <w:rsid w:val="00ED09E2"/>
    <w:rsid w:val="00EF0763"/>
    <w:rsid w:val="00EF0BF9"/>
    <w:rsid w:val="00EF77F0"/>
    <w:rsid w:val="00F26F54"/>
    <w:rsid w:val="00F62F59"/>
    <w:rsid w:val="00F67A5D"/>
    <w:rsid w:val="00F709AA"/>
    <w:rsid w:val="00F7536F"/>
    <w:rsid w:val="00F76FFA"/>
    <w:rsid w:val="00F77C4F"/>
    <w:rsid w:val="00F90C79"/>
    <w:rsid w:val="00FA58D8"/>
    <w:rsid w:val="00FC1D34"/>
    <w:rsid w:val="00FC480E"/>
    <w:rsid w:val="00FD38BA"/>
    <w:rsid w:val="00FE64F3"/>
    <w:rsid w:val="00FF0225"/>
    <w:rsid w:val="00FF419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348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3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5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35C6F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823E0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562BCE"/>
    <w:pPr>
      <w:spacing w:before="150" w:after="225"/>
    </w:pPr>
    <w:rPr>
      <w:lang w:val="uk-UA" w:eastAsia="uk-UA"/>
    </w:rPr>
  </w:style>
  <w:style w:type="character" w:styleId="a9">
    <w:name w:val="Strong"/>
    <w:basedOn w:val="a0"/>
    <w:uiPriority w:val="22"/>
    <w:qFormat/>
    <w:rsid w:val="00EF0763"/>
    <w:rPr>
      <w:b/>
      <w:bCs/>
    </w:rPr>
  </w:style>
  <w:style w:type="paragraph" w:styleId="aa">
    <w:name w:val="List Paragraph"/>
    <w:basedOn w:val="a"/>
    <w:uiPriority w:val="34"/>
    <w:qFormat/>
    <w:rsid w:val="00170F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348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semiHidden/>
    <w:rsid w:val="0013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315DF0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54188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188B"/>
    <w:rPr>
      <w:sz w:val="24"/>
      <w:szCs w:val="24"/>
    </w:rPr>
  </w:style>
  <w:style w:type="paragraph" w:styleId="ae">
    <w:name w:val="footer"/>
    <w:basedOn w:val="a"/>
    <w:link w:val="af"/>
    <w:rsid w:val="0054188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54188B"/>
    <w:rPr>
      <w:sz w:val="24"/>
      <w:szCs w:val="24"/>
    </w:rPr>
  </w:style>
  <w:style w:type="paragraph" w:styleId="af0">
    <w:name w:val="Body Text"/>
    <w:basedOn w:val="a"/>
    <w:link w:val="af1"/>
    <w:rsid w:val="00D62641"/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rsid w:val="00D62641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348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3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5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35C6F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823E0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562BCE"/>
    <w:pPr>
      <w:spacing w:before="150" w:after="225"/>
    </w:pPr>
    <w:rPr>
      <w:lang w:val="uk-UA" w:eastAsia="uk-UA"/>
    </w:rPr>
  </w:style>
  <w:style w:type="character" w:styleId="a9">
    <w:name w:val="Strong"/>
    <w:basedOn w:val="a0"/>
    <w:uiPriority w:val="22"/>
    <w:qFormat/>
    <w:rsid w:val="00EF0763"/>
    <w:rPr>
      <w:b/>
      <w:bCs/>
    </w:rPr>
  </w:style>
  <w:style w:type="paragraph" w:styleId="aa">
    <w:name w:val="List Paragraph"/>
    <w:basedOn w:val="a"/>
    <w:uiPriority w:val="34"/>
    <w:qFormat/>
    <w:rsid w:val="00170F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348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semiHidden/>
    <w:rsid w:val="0013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315DF0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54188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188B"/>
    <w:rPr>
      <w:sz w:val="24"/>
      <w:szCs w:val="24"/>
    </w:rPr>
  </w:style>
  <w:style w:type="paragraph" w:styleId="ae">
    <w:name w:val="footer"/>
    <w:basedOn w:val="a"/>
    <w:link w:val="af"/>
    <w:rsid w:val="0054188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54188B"/>
    <w:rPr>
      <w:sz w:val="24"/>
      <w:szCs w:val="24"/>
    </w:rPr>
  </w:style>
  <w:style w:type="paragraph" w:styleId="af0">
    <w:name w:val="Body Text"/>
    <w:basedOn w:val="a"/>
    <w:link w:val="af1"/>
    <w:rsid w:val="00D62641"/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rsid w:val="00D62641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61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987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3091</Words>
  <Characters>21960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2017-11-30T08:47:00Z</cp:lastPrinted>
  <dcterms:created xsi:type="dcterms:W3CDTF">2017-12-27T13:17:00Z</dcterms:created>
  <dcterms:modified xsi:type="dcterms:W3CDTF">2017-12-27T13:18:00Z</dcterms:modified>
</cp:coreProperties>
</file>