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09" w:rsidRDefault="00680F09" w:rsidP="00680F09">
      <w:pPr>
        <w:ind w:firstLine="5103"/>
      </w:pPr>
      <w:r>
        <w:t>Верховна Рада України</w:t>
      </w:r>
    </w:p>
    <w:p w:rsidR="00680F09" w:rsidRDefault="00680F09" w:rsidP="00680F09">
      <w:pPr>
        <w:ind w:firstLine="5103"/>
      </w:pPr>
    </w:p>
    <w:p w:rsidR="00680F09" w:rsidRDefault="00680F09" w:rsidP="00680F09">
      <w:pPr>
        <w:ind w:firstLine="5103"/>
      </w:pPr>
      <w:r>
        <w:t>Кабінет Міністрів України</w:t>
      </w:r>
    </w:p>
    <w:p w:rsidR="00680F09" w:rsidRDefault="00680F09" w:rsidP="00680F09">
      <w:pPr>
        <w:ind w:firstLine="5103"/>
        <w:rPr>
          <w:sz w:val="16"/>
          <w:szCs w:val="16"/>
        </w:rPr>
      </w:pPr>
    </w:p>
    <w:p w:rsidR="00680F09" w:rsidRDefault="00680F09" w:rsidP="00680F09">
      <w:pPr>
        <w:ind w:firstLine="5103"/>
      </w:pPr>
      <w:r>
        <w:t xml:space="preserve">Президенту України </w:t>
      </w:r>
    </w:p>
    <w:p w:rsidR="00680F09" w:rsidRDefault="00680F09" w:rsidP="00680F09">
      <w:pPr>
        <w:ind w:firstLine="5103"/>
      </w:pPr>
      <w:r>
        <w:t>Порошенку П.О.</w:t>
      </w:r>
    </w:p>
    <w:p w:rsidR="00680F09" w:rsidRDefault="00680F09" w:rsidP="00680F09">
      <w:pPr>
        <w:ind w:firstLine="709"/>
        <w:jc w:val="both"/>
      </w:pPr>
    </w:p>
    <w:p w:rsidR="00680F09" w:rsidRDefault="00680F09" w:rsidP="00680F09">
      <w:pPr>
        <w:jc w:val="center"/>
        <w:rPr>
          <w:b/>
        </w:rPr>
      </w:pPr>
      <w:r>
        <w:rPr>
          <w:b/>
        </w:rPr>
        <w:t xml:space="preserve">Звернення </w:t>
      </w:r>
    </w:p>
    <w:p w:rsidR="00680F09" w:rsidRDefault="00680F09" w:rsidP="00680F09">
      <w:pPr>
        <w:jc w:val="center"/>
        <w:rPr>
          <w:b/>
        </w:rPr>
      </w:pPr>
      <w:r>
        <w:rPr>
          <w:b/>
        </w:rPr>
        <w:t>депутатів Житомирської обласної ради до Верховної Ради України, Кабінету Міністрів України, Президента України Порошенка П.О щодо внесення змін до законодавства у сфері загальнообов’язкового державного пенсійного страхування</w:t>
      </w:r>
    </w:p>
    <w:p w:rsidR="00680F09" w:rsidRDefault="00680F09" w:rsidP="00680F09">
      <w:pPr>
        <w:jc w:val="center"/>
      </w:pPr>
    </w:p>
    <w:p w:rsidR="00680F09" w:rsidRDefault="00680F09" w:rsidP="00680F09">
      <w:pPr>
        <w:ind w:firstLine="567"/>
        <w:jc w:val="both"/>
        <w:rPr>
          <w:rStyle w:val="a5"/>
          <w:b w:val="0"/>
          <w:color w:val="000000"/>
          <w:shd w:val="clear" w:color="auto" w:fill="FFFFFF"/>
        </w:rPr>
      </w:pPr>
      <w:r>
        <w:t xml:space="preserve">Депутати обласної та районних рад, голови місцевих рад висловлюють стурбованість щодо ситуації, що склалася </w:t>
      </w:r>
      <w:r w:rsidR="0093248D">
        <w:t xml:space="preserve">упродовж 2008 – 2010 років </w:t>
      </w:r>
      <w:r w:rsidR="0093248D" w:rsidRPr="00551ADA">
        <w:t>в окремих районах області, які найбільше постраждали від наслідкі</w:t>
      </w:r>
      <w:r w:rsidR="0093248D">
        <w:t>в аварії на Чорнобильській АЕС,</w:t>
      </w:r>
      <w:r w:rsidR="0093248D" w:rsidRPr="00551ADA">
        <w:t xml:space="preserve"> </w:t>
      </w:r>
      <w:r w:rsidR="0093248D">
        <w:t>у зв’язку</w:t>
      </w:r>
      <w:r w:rsidR="0093248D" w:rsidRPr="00551ADA">
        <w:t xml:space="preserve"> </w:t>
      </w:r>
      <w:r>
        <w:t xml:space="preserve">з </w:t>
      </w:r>
      <w:r w:rsidRPr="00551ADA">
        <w:t>непоодинок</w:t>
      </w:r>
      <w:r>
        <w:t>ими</w:t>
      </w:r>
      <w:r w:rsidRPr="00551ADA">
        <w:t xml:space="preserve"> випадк</w:t>
      </w:r>
      <w:r>
        <w:t>ами</w:t>
      </w:r>
      <w:r w:rsidRPr="00551ADA">
        <w:t xml:space="preserve"> несвоєчасного фінансування бюджетних установ із Державного бюджету України для з</w:t>
      </w:r>
      <w:r>
        <w:t xml:space="preserve">дійснення виплат їх працівникам </w:t>
      </w:r>
      <w:r w:rsidRPr="00551ADA">
        <w:t xml:space="preserve"> відповідно до Закону </w:t>
      </w:r>
      <w:r>
        <w:t xml:space="preserve">України «Про </w:t>
      </w:r>
      <w:r w:rsidRPr="00680F09">
        <w:t>статус і соціальний захист громадян, які постраждали внаслідок Чорнобильської катастрофи</w:t>
      </w:r>
      <w:r>
        <w:t>»</w:t>
      </w:r>
      <w:r w:rsidRPr="00551ADA">
        <w:t>, що призвело до несвоєчасної та неповної сплати ними внесків до Пенсійного фонду України та нарахування їм згідно</w:t>
      </w:r>
      <w:r>
        <w:t xml:space="preserve"> з чинним</w:t>
      </w:r>
      <w:r w:rsidRPr="00551ADA">
        <w:t xml:space="preserve"> законодавств</w:t>
      </w:r>
      <w:r>
        <w:t>ом</w:t>
      </w:r>
      <w:r w:rsidRPr="00551ADA">
        <w:t xml:space="preserve"> значних сум фінансових санкцій і пені та виникнення з цієї причини забо</w:t>
      </w:r>
      <w:r>
        <w:t>ргованості із платежів до Фонду</w:t>
      </w:r>
      <w:r w:rsidRPr="007403B6">
        <w:rPr>
          <w:rStyle w:val="a5"/>
          <w:b w:val="0"/>
          <w:color w:val="000000"/>
          <w:shd w:val="clear" w:color="auto" w:fill="FFFFFF"/>
        </w:rPr>
        <w:t>.</w:t>
      </w:r>
    </w:p>
    <w:p w:rsidR="00680F09" w:rsidRPr="00551ADA" w:rsidRDefault="00680F09" w:rsidP="00680F09">
      <w:pPr>
        <w:widowControl w:val="0"/>
        <w:autoSpaceDE w:val="0"/>
        <w:autoSpaceDN w:val="0"/>
        <w:adjustRightInd w:val="0"/>
        <w:ind w:firstLine="709"/>
        <w:jc w:val="both"/>
      </w:pPr>
      <w:r w:rsidRPr="00551ADA">
        <w:t xml:space="preserve">До числа таких платників, у переважній більшості випадків, потрапили бюджетні організації та установи, які з незалежних від них причин, не в змозі  своєчасно та у повному обсязі сплачувати нараховані на вказані виплати внески до Пенсійного фонду України. Крім того, у </w:t>
      </w:r>
      <w:r>
        <w:t>даних</w:t>
      </w:r>
      <w:r w:rsidRPr="00551ADA">
        <w:t xml:space="preserve"> платників Фонду була відсутня можливість здійснювати зазначені витрати за рахунок інших джерел, передбачених їх кошторисами.</w:t>
      </w:r>
      <w:r w:rsidR="007403B6">
        <w:t xml:space="preserve"> </w:t>
      </w:r>
      <w:r w:rsidRPr="00551ADA">
        <w:t>Відповідно до Закон</w:t>
      </w:r>
      <w:r>
        <w:t>у</w:t>
      </w:r>
      <w:r w:rsidRPr="00551ADA">
        <w:t xml:space="preserve"> України «Про загальнообов’язкове державне пенсійне страхування», за несвоєчасну сплату </w:t>
      </w:r>
      <w:r>
        <w:t xml:space="preserve">страхових </w:t>
      </w:r>
      <w:r w:rsidRPr="00551ADA">
        <w:t>внесків до них застосовано значні суми фінансових санкцій та пені, що призводить</w:t>
      </w:r>
      <w:r>
        <w:t xml:space="preserve"> до  збільшення обсягів витрат д</w:t>
      </w:r>
      <w:r w:rsidRPr="00551ADA">
        <w:t xml:space="preserve">ержавного бюджету. </w:t>
      </w:r>
    </w:p>
    <w:p w:rsidR="00680F09" w:rsidRPr="00551ADA" w:rsidRDefault="00680F09" w:rsidP="00680F09">
      <w:pPr>
        <w:widowControl w:val="0"/>
        <w:autoSpaceDE w:val="0"/>
        <w:autoSpaceDN w:val="0"/>
        <w:adjustRightInd w:val="0"/>
        <w:ind w:firstLine="709"/>
        <w:jc w:val="both"/>
      </w:pPr>
      <w:r w:rsidRPr="00551ADA">
        <w:t>Як наслідок, заборгованість зазначених платників станом на 01квітня 2016 року складає 2,3 млн.</w:t>
      </w:r>
      <w:r>
        <w:t xml:space="preserve"> </w:t>
      </w:r>
      <w:r w:rsidRPr="00551ADA">
        <w:t xml:space="preserve">грн., у тому числі по бюджетних установах Овруцького району – </w:t>
      </w:r>
      <w:r w:rsidRPr="001277E7">
        <w:rPr>
          <w:lang w:val="ru-RU"/>
        </w:rPr>
        <w:t>2</w:t>
      </w:r>
      <w:r w:rsidRPr="00551ADA">
        <w:rPr>
          <w:lang w:val="ru-RU"/>
        </w:rPr>
        <w:t>,1</w:t>
      </w:r>
      <w:r w:rsidRPr="00551ADA">
        <w:t xml:space="preserve"> млн.</w:t>
      </w:r>
      <w:r>
        <w:t xml:space="preserve"> </w:t>
      </w:r>
      <w:r w:rsidRPr="00551ADA">
        <w:t xml:space="preserve">грн., </w:t>
      </w:r>
      <w:proofErr w:type="spellStart"/>
      <w:r w:rsidRPr="00551ADA">
        <w:t>Народицького</w:t>
      </w:r>
      <w:proofErr w:type="spellEnd"/>
      <w:r w:rsidRPr="00551ADA">
        <w:t xml:space="preserve"> району -</w:t>
      </w:r>
      <w:r>
        <w:t xml:space="preserve"> </w:t>
      </w:r>
      <w:r w:rsidRPr="00551ADA">
        <w:t>0,2 млн.</w:t>
      </w:r>
      <w:r>
        <w:t xml:space="preserve"> </w:t>
      </w:r>
      <w:r w:rsidRPr="00551ADA">
        <w:t>грн</w:t>
      </w:r>
      <w:r>
        <w:t>.</w:t>
      </w:r>
      <w:r w:rsidRPr="00551ADA">
        <w:t xml:space="preserve"> </w:t>
      </w:r>
      <w:r>
        <w:t>Крім того, відповідно до законодавства, у разі сплати даної заборгованості, мають бути нараховані фінансові санкції та пеня за несвоєчасну сплату платежів до Пенсійного фонду України. Станом на 12 квітня 2016 року їх розрахункова сума складе більше ніж 4,1 млн. грн.</w:t>
      </w:r>
    </w:p>
    <w:p w:rsidR="0093248D" w:rsidRDefault="00680F09" w:rsidP="00680F09">
      <w:pPr>
        <w:autoSpaceDE w:val="0"/>
        <w:autoSpaceDN w:val="0"/>
        <w:adjustRightInd w:val="0"/>
        <w:ind w:firstLine="720"/>
        <w:jc w:val="both"/>
      </w:pPr>
      <w:r w:rsidRPr="00551ADA">
        <w:t xml:space="preserve">Враховуючи викладене та з метою погашення боргів перед Пенсійним фондом України, просимо </w:t>
      </w:r>
      <w:r>
        <w:t>ініціювати внесення змін до чинного законодавства України</w:t>
      </w:r>
      <w:r>
        <w:rPr>
          <w:bCs/>
        </w:rPr>
        <w:t xml:space="preserve">, якими  передбачити </w:t>
      </w:r>
      <w:r w:rsidRPr="00005480">
        <w:t>списання сум заборгованості</w:t>
      </w:r>
      <w:r w:rsidR="0093248D">
        <w:t xml:space="preserve"> пере</w:t>
      </w:r>
      <w:r w:rsidR="007403B6">
        <w:t>д</w:t>
      </w:r>
      <w:r w:rsidR="0093248D">
        <w:t xml:space="preserve"> </w:t>
      </w:r>
      <w:r>
        <w:t>Фондом,</w:t>
      </w:r>
      <w:r w:rsidR="0093248D">
        <w:t xml:space="preserve">  </w:t>
      </w:r>
      <w:r>
        <w:t xml:space="preserve"> що</w:t>
      </w:r>
      <w:r w:rsidR="0093248D">
        <w:t xml:space="preserve">  </w:t>
      </w:r>
      <w:r>
        <w:t xml:space="preserve"> утворилась</w:t>
      </w:r>
      <w:r w:rsidR="0093248D">
        <w:t xml:space="preserve">  </w:t>
      </w:r>
      <w:r>
        <w:t xml:space="preserve"> у</w:t>
      </w:r>
      <w:r w:rsidRPr="00551ADA">
        <w:t xml:space="preserve"> </w:t>
      </w:r>
      <w:r w:rsidR="0093248D">
        <w:t xml:space="preserve">  </w:t>
      </w:r>
      <w:r w:rsidRPr="00551ADA">
        <w:t>результаті</w:t>
      </w:r>
      <w:r w:rsidR="0093248D">
        <w:t xml:space="preserve"> </w:t>
      </w:r>
      <w:r w:rsidRPr="00551ADA">
        <w:t xml:space="preserve"> несвоєчасного</w:t>
      </w:r>
      <w:r w:rsidR="0093248D">
        <w:t xml:space="preserve"> </w:t>
      </w:r>
      <w:r w:rsidRPr="00551ADA">
        <w:t xml:space="preserve"> фінансування </w:t>
      </w:r>
    </w:p>
    <w:p w:rsidR="007403B6" w:rsidRDefault="007403B6" w:rsidP="0093248D">
      <w:pPr>
        <w:autoSpaceDE w:val="0"/>
        <w:autoSpaceDN w:val="0"/>
        <w:adjustRightInd w:val="0"/>
        <w:ind w:firstLine="720"/>
        <w:jc w:val="center"/>
      </w:pPr>
    </w:p>
    <w:p w:rsidR="0093248D" w:rsidRDefault="0093248D" w:rsidP="0093248D">
      <w:pPr>
        <w:autoSpaceDE w:val="0"/>
        <w:autoSpaceDN w:val="0"/>
        <w:adjustRightInd w:val="0"/>
        <w:ind w:firstLine="720"/>
        <w:jc w:val="center"/>
      </w:pPr>
      <w:r>
        <w:lastRenderedPageBreak/>
        <w:t>2</w:t>
      </w:r>
    </w:p>
    <w:p w:rsidR="0093248D" w:rsidRDefault="0093248D" w:rsidP="00680F09">
      <w:pPr>
        <w:autoSpaceDE w:val="0"/>
        <w:autoSpaceDN w:val="0"/>
        <w:adjustRightInd w:val="0"/>
        <w:ind w:firstLine="720"/>
        <w:jc w:val="both"/>
      </w:pPr>
    </w:p>
    <w:p w:rsidR="00680F09" w:rsidRPr="00551ADA" w:rsidRDefault="00680F09" w:rsidP="0093248D">
      <w:pPr>
        <w:autoSpaceDE w:val="0"/>
        <w:autoSpaceDN w:val="0"/>
        <w:adjustRightInd w:val="0"/>
        <w:jc w:val="both"/>
      </w:pPr>
      <w:r w:rsidRPr="00551ADA">
        <w:t>виплат працівникам</w:t>
      </w:r>
      <w:r>
        <w:t>, які</w:t>
      </w:r>
      <w:r w:rsidRPr="00551ADA">
        <w:t xml:space="preserve"> постраждали від наслідків аварії на Чорнобильській АЕС, </w:t>
      </w:r>
      <w:r>
        <w:t>вказаних</w:t>
      </w:r>
      <w:r w:rsidRPr="00551ADA">
        <w:t xml:space="preserve"> платників,</w:t>
      </w:r>
      <w:r>
        <w:t xml:space="preserve"> в т. ч. і санкцій, які мають бути нараховані у разі несвоєчасної сплати платежів до Фонду,</w:t>
      </w:r>
      <w:r w:rsidRPr="00551ADA">
        <w:t xml:space="preserve"> та зарахування страхового стажу працівникам даних установ.</w:t>
      </w:r>
    </w:p>
    <w:p w:rsidR="00680F09" w:rsidRPr="00551ADA" w:rsidRDefault="00680F09" w:rsidP="00680F09">
      <w:pPr>
        <w:ind w:firstLine="709"/>
        <w:jc w:val="both"/>
      </w:pPr>
      <w:r w:rsidRPr="00551ADA">
        <w:t>Прийняття запропонованих змін дозволить страхувальникам швидше розрахуватись із боргами до Пенсійного фонду України без додаткових фінансових витрат Державного бюджету.</w:t>
      </w:r>
    </w:p>
    <w:p w:rsidR="00680F09" w:rsidRDefault="00680F09" w:rsidP="00680F09">
      <w:pPr>
        <w:shd w:val="clear" w:color="auto" w:fill="FFFFFF"/>
        <w:ind w:firstLine="851"/>
        <w:jc w:val="both"/>
      </w:pPr>
      <w:r w:rsidRPr="00551ADA">
        <w:t>Покращення фінансового стану зазначених платників Фонду сприятиме дотриманню ними вимог статей 24, 28 та 40 За</w:t>
      </w:r>
      <w:r w:rsidR="0093248D">
        <w:t xml:space="preserve">кону України </w:t>
      </w:r>
      <w:proofErr w:type="spellStart"/>
      <w:r w:rsidR="0093248D">
        <w:t>„Про</w:t>
      </w:r>
      <w:proofErr w:type="spellEnd"/>
      <w:r w:rsidR="0093248D">
        <w:t xml:space="preserve"> загально</w:t>
      </w:r>
      <w:r>
        <w:t>обов’</w:t>
      </w:r>
      <w:r w:rsidRPr="00551ADA">
        <w:t>язкове державне пенсійне страхування”</w:t>
      </w:r>
      <w:r>
        <w:t xml:space="preserve"> та ст.46 Конституції України</w:t>
      </w:r>
      <w:r w:rsidRPr="00551ADA">
        <w:t xml:space="preserve"> щодо забезпечення конституційних прав громадян (працівників зазначених підприємств та установ) на соціальний захист.</w:t>
      </w:r>
    </w:p>
    <w:p w:rsidR="00680F09" w:rsidRDefault="00680F09" w:rsidP="00680F09">
      <w:pPr>
        <w:ind w:firstLine="567"/>
        <w:jc w:val="both"/>
      </w:pPr>
    </w:p>
    <w:p w:rsidR="00680F09" w:rsidRDefault="00680F09" w:rsidP="007403B6">
      <w:pPr>
        <w:spacing w:line="20" w:lineRule="atLeast"/>
        <w:ind w:firstLine="709"/>
        <w:jc w:val="both"/>
        <w:rPr>
          <w:rStyle w:val="apple-converted-space"/>
          <w:rFonts w:asciiTheme="minorHAnsi" w:hAnsiTheme="minorHAnsi" w:cstheme="minorBidi"/>
          <w:color w:val="000000"/>
          <w:sz w:val="22"/>
          <w:szCs w:val="22"/>
          <w:shd w:val="clear" w:color="auto" w:fill="FFFFFF"/>
        </w:rPr>
      </w:pPr>
      <w:bookmarkStart w:id="0" w:name="_GoBack"/>
      <w:bookmarkEnd w:id="0"/>
      <w:r>
        <w:t xml:space="preserve">Звернення прийнято на четвертій сесії обласної ради сьомого скликання 19 травня 2016 </w:t>
      </w:r>
      <w:r>
        <w:rPr>
          <w:color w:val="000000"/>
          <w:shd w:val="clear" w:color="auto" w:fill="FFFFFF"/>
        </w:rPr>
        <w:t>року.</w:t>
      </w:r>
      <w:r>
        <w:rPr>
          <w:rStyle w:val="apple-converted-space"/>
          <w:color w:val="000000"/>
          <w:shd w:val="clear" w:color="auto" w:fill="FFFFFF"/>
        </w:rPr>
        <w:t> </w:t>
      </w:r>
    </w:p>
    <w:p w:rsidR="00680F09" w:rsidRDefault="00680F09" w:rsidP="00680F09">
      <w:pPr>
        <w:spacing w:line="20" w:lineRule="atLeast"/>
        <w:jc w:val="both"/>
      </w:pPr>
    </w:p>
    <w:p w:rsidR="00680F09" w:rsidRDefault="00680F09" w:rsidP="00680F09">
      <w:pPr>
        <w:spacing w:line="20" w:lineRule="atLeast"/>
        <w:jc w:val="both"/>
      </w:pPr>
      <w:r>
        <w:t>За дорученням депутатів обласної ради</w:t>
      </w:r>
    </w:p>
    <w:p w:rsidR="00680F09" w:rsidRDefault="00680F09" w:rsidP="00680F09">
      <w:pPr>
        <w:spacing w:line="20" w:lineRule="atLeast"/>
        <w:ind w:firstLine="709"/>
        <w:jc w:val="both"/>
      </w:pPr>
    </w:p>
    <w:p w:rsidR="00680F09" w:rsidRDefault="00680F09" w:rsidP="00680F09">
      <w:pPr>
        <w:spacing w:line="20" w:lineRule="atLeast"/>
        <w:jc w:val="both"/>
      </w:pPr>
      <w:r>
        <w:t xml:space="preserve">Голова обласної ради </w:t>
      </w:r>
      <w:r>
        <w:tab/>
      </w:r>
      <w:r>
        <w:tab/>
      </w:r>
      <w:r>
        <w:tab/>
      </w:r>
      <w:r>
        <w:tab/>
      </w:r>
      <w:r>
        <w:tab/>
      </w:r>
      <w:r>
        <w:tab/>
      </w:r>
      <w:r>
        <w:tab/>
        <w:t xml:space="preserve">А.В. </w:t>
      </w:r>
      <w:proofErr w:type="spellStart"/>
      <w:r>
        <w:t>Лабунська</w:t>
      </w:r>
      <w:proofErr w:type="spellEnd"/>
    </w:p>
    <w:p w:rsidR="00F01695" w:rsidRPr="00680F09" w:rsidRDefault="00F01695" w:rsidP="00680F09"/>
    <w:sectPr w:rsidR="00F01695" w:rsidRPr="00680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A4"/>
    <w:rsid w:val="003025FC"/>
    <w:rsid w:val="004B7FA4"/>
    <w:rsid w:val="00546C2D"/>
    <w:rsid w:val="0061573C"/>
    <w:rsid w:val="006669A2"/>
    <w:rsid w:val="00680F09"/>
    <w:rsid w:val="007403B6"/>
    <w:rsid w:val="0093248D"/>
    <w:rsid w:val="00F0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09"/>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5FC"/>
    <w:pPr>
      <w:spacing w:before="100" w:beforeAutospacing="1" w:after="100" w:afterAutospacing="1"/>
    </w:pPr>
    <w:rPr>
      <w:sz w:val="24"/>
      <w:szCs w:val="24"/>
      <w:lang w:val="ru-RU"/>
    </w:rPr>
  </w:style>
  <w:style w:type="character" w:customStyle="1" w:styleId="apple-converted-space">
    <w:name w:val="apple-converted-space"/>
    <w:basedOn w:val="a0"/>
    <w:rsid w:val="003025FC"/>
  </w:style>
  <w:style w:type="character" w:styleId="a4">
    <w:name w:val="Hyperlink"/>
    <w:basedOn w:val="a0"/>
    <w:unhideWhenUsed/>
    <w:rsid w:val="003025FC"/>
    <w:rPr>
      <w:color w:val="0000FF"/>
      <w:u w:val="single"/>
    </w:rPr>
  </w:style>
  <w:style w:type="paragraph" w:customStyle="1" w:styleId="rvps2">
    <w:name w:val="rvps2"/>
    <w:basedOn w:val="a"/>
    <w:rsid w:val="006669A2"/>
    <w:pPr>
      <w:spacing w:before="100" w:beforeAutospacing="1" w:after="100" w:afterAutospacing="1"/>
    </w:pPr>
    <w:rPr>
      <w:sz w:val="24"/>
      <w:szCs w:val="24"/>
      <w:lang w:val="ru-RU"/>
    </w:rPr>
  </w:style>
  <w:style w:type="character" w:customStyle="1" w:styleId="rvts9">
    <w:name w:val="rvts9"/>
    <w:basedOn w:val="a0"/>
    <w:rsid w:val="006669A2"/>
  </w:style>
  <w:style w:type="character" w:customStyle="1" w:styleId="rvts46">
    <w:name w:val="rvts46"/>
    <w:basedOn w:val="a0"/>
    <w:rsid w:val="006669A2"/>
  </w:style>
  <w:style w:type="character" w:styleId="a5">
    <w:name w:val="Strong"/>
    <w:basedOn w:val="a0"/>
    <w:uiPriority w:val="22"/>
    <w:qFormat/>
    <w:rsid w:val="00680F09"/>
    <w:rPr>
      <w:b/>
      <w:bCs/>
    </w:rPr>
  </w:style>
  <w:style w:type="paragraph" w:customStyle="1" w:styleId="a6">
    <w:name w:val="Знак Знак Знак Знак Знак Знак Знак"/>
    <w:basedOn w:val="a"/>
    <w:rsid w:val="00680F09"/>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09"/>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5FC"/>
    <w:pPr>
      <w:spacing w:before="100" w:beforeAutospacing="1" w:after="100" w:afterAutospacing="1"/>
    </w:pPr>
    <w:rPr>
      <w:sz w:val="24"/>
      <w:szCs w:val="24"/>
      <w:lang w:val="ru-RU"/>
    </w:rPr>
  </w:style>
  <w:style w:type="character" w:customStyle="1" w:styleId="apple-converted-space">
    <w:name w:val="apple-converted-space"/>
    <w:basedOn w:val="a0"/>
    <w:rsid w:val="003025FC"/>
  </w:style>
  <w:style w:type="character" w:styleId="a4">
    <w:name w:val="Hyperlink"/>
    <w:basedOn w:val="a0"/>
    <w:unhideWhenUsed/>
    <w:rsid w:val="003025FC"/>
    <w:rPr>
      <w:color w:val="0000FF"/>
      <w:u w:val="single"/>
    </w:rPr>
  </w:style>
  <w:style w:type="paragraph" w:customStyle="1" w:styleId="rvps2">
    <w:name w:val="rvps2"/>
    <w:basedOn w:val="a"/>
    <w:rsid w:val="006669A2"/>
    <w:pPr>
      <w:spacing w:before="100" w:beforeAutospacing="1" w:after="100" w:afterAutospacing="1"/>
    </w:pPr>
    <w:rPr>
      <w:sz w:val="24"/>
      <w:szCs w:val="24"/>
      <w:lang w:val="ru-RU"/>
    </w:rPr>
  </w:style>
  <w:style w:type="character" w:customStyle="1" w:styleId="rvts9">
    <w:name w:val="rvts9"/>
    <w:basedOn w:val="a0"/>
    <w:rsid w:val="006669A2"/>
  </w:style>
  <w:style w:type="character" w:customStyle="1" w:styleId="rvts46">
    <w:name w:val="rvts46"/>
    <w:basedOn w:val="a0"/>
    <w:rsid w:val="006669A2"/>
  </w:style>
  <w:style w:type="character" w:styleId="a5">
    <w:name w:val="Strong"/>
    <w:basedOn w:val="a0"/>
    <w:uiPriority w:val="22"/>
    <w:qFormat/>
    <w:rsid w:val="00680F09"/>
    <w:rPr>
      <w:b/>
      <w:bCs/>
    </w:rPr>
  </w:style>
  <w:style w:type="paragraph" w:customStyle="1" w:styleId="a6">
    <w:name w:val="Знак Знак Знак Знак Знак Знак Знак"/>
    <w:basedOn w:val="a"/>
    <w:rsid w:val="00680F09"/>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7705">
      <w:bodyDiv w:val="1"/>
      <w:marLeft w:val="0"/>
      <w:marRight w:val="0"/>
      <w:marTop w:val="0"/>
      <w:marBottom w:val="0"/>
      <w:divBdr>
        <w:top w:val="none" w:sz="0" w:space="0" w:color="auto"/>
        <w:left w:val="none" w:sz="0" w:space="0" w:color="auto"/>
        <w:bottom w:val="none" w:sz="0" w:space="0" w:color="auto"/>
        <w:right w:val="none" w:sz="0" w:space="0" w:color="auto"/>
      </w:divBdr>
    </w:div>
    <w:div w:id="1124228230">
      <w:bodyDiv w:val="1"/>
      <w:marLeft w:val="0"/>
      <w:marRight w:val="0"/>
      <w:marTop w:val="0"/>
      <w:marBottom w:val="0"/>
      <w:divBdr>
        <w:top w:val="none" w:sz="0" w:space="0" w:color="auto"/>
        <w:left w:val="none" w:sz="0" w:space="0" w:color="auto"/>
        <w:bottom w:val="none" w:sz="0" w:space="0" w:color="auto"/>
        <w:right w:val="none" w:sz="0" w:space="0" w:color="auto"/>
      </w:divBdr>
    </w:div>
    <w:div w:id="1665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2161</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Сечін</dc:creator>
  <cp:lastModifiedBy>Тетяна Павлусенко</cp:lastModifiedBy>
  <cp:revision>6</cp:revision>
  <cp:lastPrinted>2016-04-14T11:18:00Z</cp:lastPrinted>
  <dcterms:created xsi:type="dcterms:W3CDTF">2016-04-14T06:46:00Z</dcterms:created>
  <dcterms:modified xsi:type="dcterms:W3CDTF">2016-05-20T11:39:00Z</dcterms:modified>
</cp:coreProperties>
</file>