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77A" w:rsidRPr="00C624DB" w:rsidRDefault="00ED11CF" w:rsidP="00012E45">
      <w:pPr>
        <w:spacing w:line="192" w:lineRule="auto"/>
        <w:ind w:left="6237" w:right="-2"/>
        <w:rPr>
          <w:sz w:val="28"/>
          <w:szCs w:val="28"/>
          <w:lang w:val="uk-UA"/>
        </w:rPr>
      </w:pPr>
      <w:bookmarkStart w:id="0" w:name="_GoBack"/>
      <w:bookmarkEnd w:id="0"/>
      <w:r w:rsidRPr="00C624DB">
        <w:rPr>
          <w:sz w:val="28"/>
          <w:szCs w:val="28"/>
          <w:lang w:val="uk-UA"/>
        </w:rPr>
        <w:t>Додаток</w:t>
      </w:r>
    </w:p>
    <w:p w:rsidR="006A7E37" w:rsidRPr="00C624DB" w:rsidRDefault="00ED11CF" w:rsidP="00012E45">
      <w:pPr>
        <w:spacing w:line="192" w:lineRule="auto"/>
        <w:ind w:left="6237" w:right="-2"/>
        <w:rPr>
          <w:sz w:val="28"/>
          <w:szCs w:val="28"/>
          <w:lang w:val="uk-UA"/>
        </w:rPr>
      </w:pPr>
      <w:r w:rsidRPr="00C624DB">
        <w:rPr>
          <w:sz w:val="28"/>
          <w:szCs w:val="28"/>
          <w:lang w:val="uk-UA"/>
        </w:rPr>
        <w:t xml:space="preserve">до </w:t>
      </w:r>
      <w:r w:rsidR="006A7E37" w:rsidRPr="00C624DB">
        <w:rPr>
          <w:sz w:val="28"/>
          <w:szCs w:val="28"/>
          <w:lang w:val="uk-UA"/>
        </w:rPr>
        <w:t>рішення обласної ради</w:t>
      </w:r>
    </w:p>
    <w:p w:rsidR="006A7E37" w:rsidRPr="00E56A6A" w:rsidRDefault="006A7E37" w:rsidP="00012E45">
      <w:pPr>
        <w:spacing w:line="192" w:lineRule="auto"/>
        <w:ind w:left="6237" w:right="-2"/>
        <w:rPr>
          <w:sz w:val="28"/>
          <w:szCs w:val="28"/>
          <w:lang w:val="en-US"/>
        </w:rPr>
      </w:pPr>
      <w:r w:rsidRPr="00C624DB">
        <w:rPr>
          <w:sz w:val="28"/>
          <w:szCs w:val="28"/>
          <w:lang w:val="uk-UA"/>
        </w:rPr>
        <w:t>від</w:t>
      </w:r>
      <w:r w:rsidR="00665B4D" w:rsidRPr="00C624DB">
        <w:rPr>
          <w:sz w:val="28"/>
          <w:szCs w:val="28"/>
          <w:lang w:val="uk-UA"/>
        </w:rPr>
        <w:t xml:space="preserve">  </w:t>
      </w:r>
      <w:r w:rsidR="00995431" w:rsidRPr="00C624DB">
        <w:rPr>
          <w:sz w:val="28"/>
          <w:szCs w:val="28"/>
        </w:rPr>
        <w:t xml:space="preserve"> </w:t>
      </w:r>
      <w:r w:rsidR="00E56A6A" w:rsidRPr="00E56A6A">
        <w:rPr>
          <w:sz w:val="28"/>
          <w:szCs w:val="28"/>
        </w:rPr>
        <w:t>22.12.</w:t>
      </w:r>
      <w:r w:rsidR="00E56A6A">
        <w:rPr>
          <w:sz w:val="28"/>
          <w:szCs w:val="28"/>
          <w:lang w:val="en-US"/>
        </w:rPr>
        <w:t>2016</w:t>
      </w:r>
      <w:r w:rsidR="00665B4D" w:rsidRPr="00C624DB">
        <w:rPr>
          <w:sz w:val="28"/>
          <w:szCs w:val="28"/>
          <w:lang w:val="uk-UA"/>
        </w:rPr>
        <w:t xml:space="preserve">   </w:t>
      </w:r>
      <w:r w:rsidRPr="00C624DB">
        <w:rPr>
          <w:sz w:val="28"/>
          <w:szCs w:val="28"/>
          <w:lang w:val="uk-UA"/>
        </w:rPr>
        <w:t>№</w:t>
      </w:r>
      <w:r w:rsidR="00E56A6A">
        <w:rPr>
          <w:sz w:val="28"/>
          <w:szCs w:val="28"/>
          <w:lang w:val="en-US"/>
        </w:rPr>
        <w:t xml:space="preserve"> 421</w:t>
      </w:r>
    </w:p>
    <w:p w:rsidR="0018077A" w:rsidRPr="00C624DB" w:rsidRDefault="0018077A" w:rsidP="00012E45">
      <w:pPr>
        <w:spacing w:line="192" w:lineRule="auto"/>
        <w:ind w:left="6237" w:right="-2"/>
        <w:rPr>
          <w:sz w:val="28"/>
          <w:szCs w:val="28"/>
          <w:lang w:val="uk-UA"/>
        </w:rPr>
      </w:pPr>
    </w:p>
    <w:p w:rsidR="00E87E9E" w:rsidRDefault="00E87E9E" w:rsidP="00E87E9E">
      <w:pPr>
        <w:pStyle w:val="3"/>
        <w:spacing w:before="0" w:beforeAutospacing="0" w:after="0" w:afterAutospacing="0"/>
        <w:ind w:left="5942"/>
        <w:rPr>
          <w:b w:val="0"/>
          <w:sz w:val="28"/>
          <w:szCs w:val="28"/>
          <w:lang w:val="uk-UA"/>
        </w:rPr>
      </w:pPr>
    </w:p>
    <w:p w:rsidR="00B53095" w:rsidRDefault="00B53095" w:rsidP="00E87E9E">
      <w:pPr>
        <w:pStyle w:val="3"/>
        <w:spacing w:before="0" w:beforeAutospacing="0" w:after="0" w:afterAutospacing="0"/>
        <w:ind w:left="5942"/>
        <w:rPr>
          <w:b w:val="0"/>
          <w:sz w:val="28"/>
          <w:szCs w:val="28"/>
          <w:lang w:val="uk-UA"/>
        </w:rPr>
      </w:pPr>
    </w:p>
    <w:p w:rsidR="00B53095" w:rsidRPr="00371A40" w:rsidRDefault="00B53095"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836968" w:rsidRPr="00371A40" w:rsidRDefault="00836968"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371A40" w:rsidRDefault="00E87E9E" w:rsidP="00E87E9E">
      <w:pPr>
        <w:pStyle w:val="3"/>
        <w:spacing w:before="0" w:beforeAutospacing="0" w:after="0" w:afterAutospacing="0"/>
        <w:ind w:left="5942"/>
        <w:rPr>
          <w:b w:val="0"/>
          <w:sz w:val="28"/>
          <w:szCs w:val="28"/>
          <w:lang w:val="uk-UA"/>
        </w:rPr>
      </w:pPr>
    </w:p>
    <w:p w:rsidR="00E87E9E" w:rsidRPr="0018077A" w:rsidRDefault="00E87E9E" w:rsidP="0018077A">
      <w:pPr>
        <w:jc w:val="center"/>
        <w:rPr>
          <w:sz w:val="32"/>
          <w:szCs w:val="32"/>
        </w:rPr>
      </w:pPr>
    </w:p>
    <w:p w:rsidR="00592817" w:rsidRDefault="00592817" w:rsidP="0018077A">
      <w:pPr>
        <w:jc w:val="center"/>
        <w:rPr>
          <w:b/>
          <w:sz w:val="32"/>
          <w:szCs w:val="32"/>
          <w:lang w:val="uk-UA"/>
        </w:rPr>
      </w:pPr>
      <w:r w:rsidRPr="00592817">
        <w:rPr>
          <w:b/>
          <w:sz w:val="32"/>
          <w:szCs w:val="32"/>
        </w:rPr>
        <w:t xml:space="preserve">Програма </w:t>
      </w:r>
    </w:p>
    <w:p w:rsidR="00592817" w:rsidRDefault="00592817" w:rsidP="0018077A">
      <w:pPr>
        <w:jc w:val="center"/>
        <w:rPr>
          <w:b/>
          <w:sz w:val="32"/>
          <w:szCs w:val="32"/>
          <w:lang w:val="uk-UA"/>
        </w:rPr>
      </w:pPr>
      <w:r w:rsidRPr="00592817">
        <w:rPr>
          <w:b/>
          <w:sz w:val="32"/>
          <w:szCs w:val="32"/>
        </w:rPr>
        <w:t>сприяння публічності та розвитку казначейського обслуговування області на 2016-2018</w:t>
      </w:r>
      <w:r w:rsidR="00113058" w:rsidRPr="00E56A6A">
        <w:rPr>
          <w:b/>
          <w:sz w:val="32"/>
          <w:szCs w:val="32"/>
        </w:rPr>
        <w:t xml:space="preserve"> </w:t>
      </w:r>
      <w:r w:rsidRPr="00592817">
        <w:rPr>
          <w:b/>
          <w:sz w:val="32"/>
          <w:szCs w:val="32"/>
        </w:rPr>
        <w:t>р</w:t>
      </w:r>
      <w:r w:rsidR="00D41E50">
        <w:rPr>
          <w:b/>
          <w:sz w:val="32"/>
          <w:szCs w:val="32"/>
          <w:lang w:val="uk-UA"/>
        </w:rPr>
        <w:t>оки</w:t>
      </w:r>
      <w:r w:rsidRPr="00592817">
        <w:rPr>
          <w:b/>
          <w:sz w:val="32"/>
          <w:szCs w:val="32"/>
        </w:rPr>
        <w:t xml:space="preserve"> </w:t>
      </w:r>
    </w:p>
    <w:p w:rsidR="00E87E9E" w:rsidRPr="00592817" w:rsidRDefault="00592817" w:rsidP="0018077A">
      <w:pPr>
        <w:jc w:val="center"/>
        <w:rPr>
          <w:b/>
          <w:sz w:val="32"/>
          <w:szCs w:val="32"/>
        </w:rPr>
      </w:pPr>
      <w:r w:rsidRPr="00592817">
        <w:rPr>
          <w:b/>
          <w:color w:val="000000"/>
          <w:sz w:val="32"/>
          <w:szCs w:val="32"/>
        </w:rPr>
        <w:t>«Доступне казначейство»”</w:t>
      </w: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967CF2" w:rsidRDefault="00E87E9E" w:rsidP="00E87E9E">
      <w:pPr>
        <w:pStyle w:val="3"/>
        <w:spacing w:before="0" w:beforeAutospacing="0" w:after="0" w:afterAutospacing="0"/>
        <w:rPr>
          <w:sz w:val="28"/>
          <w:szCs w:val="28"/>
        </w:rPr>
      </w:pPr>
    </w:p>
    <w:p w:rsidR="00494828" w:rsidRPr="00967CF2" w:rsidRDefault="00494828" w:rsidP="00E87E9E">
      <w:pPr>
        <w:pStyle w:val="3"/>
        <w:spacing w:before="0" w:beforeAutospacing="0" w:after="0" w:afterAutospacing="0"/>
        <w:rPr>
          <w:sz w:val="28"/>
          <w:szCs w:val="28"/>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E87E9E" w:rsidRPr="00371A40" w:rsidRDefault="00E87E9E" w:rsidP="00E87E9E">
      <w:pPr>
        <w:pStyle w:val="3"/>
        <w:spacing w:before="0" w:beforeAutospacing="0" w:after="0" w:afterAutospacing="0"/>
        <w:rPr>
          <w:sz w:val="28"/>
          <w:szCs w:val="28"/>
          <w:lang w:val="uk-UA"/>
        </w:rPr>
      </w:pPr>
    </w:p>
    <w:p w:rsidR="0018077A" w:rsidRDefault="0018077A" w:rsidP="00E87E9E">
      <w:pPr>
        <w:pStyle w:val="3"/>
        <w:spacing w:before="0" w:beforeAutospacing="0" w:after="0" w:afterAutospacing="0"/>
        <w:jc w:val="center"/>
        <w:rPr>
          <w:b w:val="0"/>
          <w:sz w:val="28"/>
          <w:szCs w:val="28"/>
          <w:lang w:val="uk-UA"/>
        </w:rPr>
      </w:pPr>
    </w:p>
    <w:p w:rsidR="0018077A" w:rsidRDefault="0018077A" w:rsidP="00E87E9E">
      <w:pPr>
        <w:pStyle w:val="3"/>
        <w:spacing w:before="0" w:beforeAutospacing="0" w:after="0" w:afterAutospacing="0"/>
        <w:jc w:val="center"/>
        <w:rPr>
          <w:b w:val="0"/>
          <w:sz w:val="28"/>
          <w:szCs w:val="28"/>
          <w:lang w:val="uk-UA"/>
        </w:rPr>
      </w:pPr>
    </w:p>
    <w:tbl>
      <w:tblPr>
        <w:tblpPr w:leftFromText="180" w:rightFromText="180" w:vertAnchor="text" w:horzAnchor="margin" w:tblpY="14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664"/>
        <w:gridCol w:w="6430"/>
      </w:tblGrid>
      <w:tr w:rsidR="00B0304B" w:rsidRPr="0092068A" w:rsidTr="00387A05">
        <w:tc>
          <w:tcPr>
            <w:tcW w:w="476" w:type="dxa"/>
          </w:tcPr>
          <w:p w:rsidR="00B0304B" w:rsidRPr="0092068A" w:rsidRDefault="00B0304B" w:rsidP="00387A05">
            <w:pPr>
              <w:rPr>
                <w:sz w:val="26"/>
                <w:szCs w:val="26"/>
                <w:lang w:val="uk-UA"/>
              </w:rPr>
            </w:pPr>
            <w:bookmarkStart w:id="1" w:name="_Toc468375520"/>
            <w:bookmarkStart w:id="2" w:name="_Toc455994608"/>
            <w:r w:rsidRPr="0092068A">
              <w:rPr>
                <w:sz w:val="26"/>
                <w:szCs w:val="26"/>
                <w:lang w:val="uk-UA"/>
              </w:rPr>
              <w:lastRenderedPageBreak/>
              <w:t>1.</w:t>
            </w:r>
            <w:bookmarkEnd w:id="2"/>
          </w:p>
        </w:tc>
        <w:tc>
          <w:tcPr>
            <w:tcW w:w="2664" w:type="dxa"/>
          </w:tcPr>
          <w:p w:rsidR="00B0304B" w:rsidRPr="0092068A" w:rsidRDefault="00B0304B" w:rsidP="00387A05">
            <w:pPr>
              <w:rPr>
                <w:sz w:val="26"/>
                <w:szCs w:val="26"/>
                <w:lang w:val="uk-UA"/>
              </w:rPr>
            </w:pPr>
            <w:bookmarkStart w:id="3" w:name="_Toc455994609"/>
            <w:r w:rsidRPr="0092068A">
              <w:rPr>
                <w:sz w:val="26"/>
                <w:szCs w:val="26"/>
                <w:lang w:val="uk-UA"/>
              </w:rPr>
              <w:t>Ініціатори розроблення Програми</w:t>
            </w:r>
            <w:bookmarkEnd w:id="3"/>
          </w:p>
        </w:tc>
        <w:tc>
          <w:tcPr>
            <w:tcW w:w="6430" w:type="dxa"/>
          </w:tcPr>
          <w:p w:rsidR="00B0304B" w:rsidRPr="0092068A" w:rsidRDefault="00400E01" w:rsidP="00387A05">
            <w:pPr>
              <w:rPr>
                <w:sz w:val="26"/>
                <w:szCs w:val="26"/>
                <w:lang w:val="uk-UA"/>
              </w:rPr>
            </w:pPr>
            <w:r w:rsidRPr="0092068A">
              <w:rPr>
                <w:sz w:val="26"/>
                <w:szCs w:val="26"/>
                <w:lang w:val="uk-UA"/>
              </w:rPr>
              <w:t>Головне управління Державної казначейської служби України у Житомирській області</w:t>
            </w:r>
          </w:p>
        </w:tc>
      </w:tr>
      <w:tr w:rsidR="00B0304B" w:rsidRPr="0092068A" w:rsidTr="00387A05">
        <w:trPr>
          <w:trHeight w:val="1919"/>
        </w:trPr>
        <w:tc>
          <w:tcPr>
            <w:tcW w:w="476" w:type="dxa"/>
          </w:tcPr>
          <w:p w:rsidR="00B0304B" w:rsidRPr="0092068A" w:rsidRDefault="00B0304B" w:rsidP="00387A05">
            <w:pPr>
              <w:rPr>
                <w:sz w:val="26"/>
                <w:szCs w:val="26"/>
                <w:lang w:val="uk-UA"/>
              </w:rPr>
            </w:pPr>
            <w:bookmarkStart w:id="4" w:name="_Toc455994611"/>
            <w:r w:rsidRPr="0092068A">
              <w:rPr>
                <w:sz w:val="26"/>
                <w:szCs w:val="26"/>
                <w:lang w:val="uk-UA"/>
              </w:rPr>
              <w:t>2.</w:t>
            </w:r>
            <w:bookmarkEnd w:id="4"/>
          </w:p>
        </w:tc>
        <w:tc>
          <w:tcPr>
            <w:tcW w:w="2664" w:type="dxa"/>
          </w:tcPr>
          <w:p w:rsidR="00B0304B" w:rsidRPr="0092068A" w:rsidRDefault="00B0304B" w:rsidP="00387A05">
            <w:pPr>
              <w:rPr>
                <w:sz w:val="26"/>
                <w:szCs w:val="26"/>
                <w:lang w:val="uk-UA"/>
              </w:rPr>
            </w:pPr>
            <w:bookmarkStart w:id="5" w:name="_Toc455994612"/>
            <w:r w:rsidRPr="0092068A">
              <w:rPr>
                <w:sz w:val="26"/>
                <w:szCs w:val="26"/>
                <w:lang w:val="uk-UA"/>
              </w:rPr>
              <w:t>Дата, номер і назва розпорядчого документа органу виконавчої влади про розроблення Програми</w:t>
            </w:r>
            <w:bookmarkEnd w:id="5"/>
          </w:p>
        </w:tc>
        <w:tc>
          <w:tcPr>
            <w:tcW w:w="6430" w:type="dxa"/>
          </w:tcPr>
          <w:p w:rsidR="00D41E50" w:rsidRDefault="00400E01" w:rsidP="00387A05">
            <w:pPr>
              <w:rPr>
                <w:color w:val="000000"/>
                <w:sz w:val="26"/>
                <w:szCs w:val="26"/>
                <w:lang w:val="uk-UA"/>
              </w:rPr>
            </w:pPr>
            <w:r w:rsidRPr="0092068A">
              <w:rPr>
                <w:color w:val="000000"/>
                <w:sz w:val="26"/>
                <w:szCs w:val="26"/>
              </w:rPr>
              <w:t>Закон</w:t>
            </w:r>
            <w:r w:rsidR="00D41E50">
              <w:rPr>
                <w:color w:val="000000"/>
                <w:sz w:val="26"/>
                <w:szCs w:val="26"/>
                <w:lang w:val="uk-UA"/>
              </w:rPr>
              <w:t>и</w:t>
            </w:r>
            <w:r w:rsidRPr="0092068A">
              <w:rPr>
                <w:color w:val="000000"/>
                <w:sz w:val="26"/>
                <w:szCs w:val="26"/>
              </w:rPr>
              <w:t xml:space="preserve">  України  </w:t>
            </w:r>
            <w:r w:rsidRPr="0092068A">
              <w:rPr>
                <w:color w:val="000000"/>
                <w:sz w:val="26"/>
                <w:szCs w:val="26"/>
                <w:lang w:val="uk-UA"/>
              </w:rPr>
              <w:t>«</w:t>
            </w:r>
            <w:r w:rsidRPr="0092068A">
              <w:rPr>
                <w:color w:val="000000"/>
                <w:sz w:val="26"/>
                <w:szCs w:val="26"/>
              </w:rPr>
              <w:t>Про інформацію</w:t>
            </w:r>
            <w:r w:rsidRPr="0092068A">
              <w:rPr>
                <w:color w:val="000000"/>
                <w:sz w:val="26"/>
                <w:szCs w:val="26"/>
                <w:lang w:val="uk-UA"/>
              </w:rPr>
              <w:t>»</w:t>
            </w:r>
            <w:r w:rsidR="00D41E50">
              <w:rPr>
                <w:color w:val="000000"/>
                <w:sz w:val="26"/>
                <w:szCs w:val="26"/>
                <w:lang w:val="uk-UA"/>
              </w:rPr>
              <w:t>,</w:t>
            </w:r>
            <w:r w:rsidRPr="0092068A">
              <w:rPr>
                <w:color w:val="000000"/>
                <w:sz w:val="26"/>
                <w:szCs w:val="26"/>
              </w:rPr>
              <w:t xml:space="preserve">  </w:t>
            </w:r>
          </w:p>
          <w:p w:rsidR="00D41E50" w:rsidRDefault="00400E01" w:rsidP="00387A05">
            <w:pPr>
              <w:rPr>
                <w:color w:val="000000"/>
                <w:sz w:val="26"/>
                <w:szCs w:val="26"/>
                <w:lang w:val="uk-UA"/>
              </w:rPr>
            </w:pPr>
            <w:r w:rsidRPr="0092068A">
              <w:rPr>
                <w:color w:val="000000"/>
                <w:sz w:val="26"/>
                <w:szCs w:val="26"/>
                <w:lang w:val="uk-UA"/>
              </w:rPr>
              <w:t>«</w:t>
            </w:r>
            <w:r w:rsidRPr="0092068A">
              <w:rPr>
                <w:color w:val="000000"/>
                <w:sz w:val="26"/>
                <w:szCs w:val="26"/>
              </w:rPr>
              <w:t>Про електронні документи та електронний документообіг</w:t>
            </w:r>
            <w:r w:rsidRPr="0092068A">
              <w:rPr>
                <w:color w:val="000000"/>
                <w:sz w:val="26"/>
                <w:szCs w:val="26"/>
                <w:lang w:val="uk-UA"/>
              </w:rPr>
              <w:t>»</w:t>
            </w:r>
            <w:r w:rsidR="00D41E50">
              <w:rPr>
                <w:color w:val="000000"/>
                <w:sz w:val="26"/>
                <w:szCs w:val="26"/>
                <w:lang w:val="uk-UA"/>
              </w:rPr>
              <w:t>,</w:t>
            </w:r>
          </w:p>
          <w:p w:rsidR="0092068A" w:rsidRPr="00D41E50" w:rsidRDefault="0092068A" w:rsidP="00387A05">
            <w:pPr>
              <w:rPr>
                <w:color w:val="000000"/>
                <w:sz w:val="26"/>
                <w:szCs w:val="26"/>
                <w:lang w:val="uk-UA"/>
              </w:rPr>
            </w:pPr>
            <w:r w:rsidRPr="0092068A">
              <w:rPr>
                <w:sz w:val="26"/>
                <w:szCs w:val="26"/>
                <w:lang w:val="uk-UA"/>
              </w:rPr>
              <w:t>«</w:t>
            </w:r>
            <w:r w:rsidRPr="0092068A">
              <w:rPr>
                <w:sz w:val="26"/>
                <w:szCs w:val="26"/>
              </w:rPr>
              <w:t>Про захист інформації в інформаційно-телекомунікаційних системах</w:t>
            </w:r>
            <w:r w:rsidRPr="0092068A">
              <w:rPr>
                <w:sz w:val="26"/>
                <w:szCs w:val="26"/>
                <w:lang w:val="uk-UA"/>
              </w:rPr>
              <w:t>»</w:t>
            </w:r>
            <w:r w:rsidR="00D41E50">
              <w:rPr>
                <w:sz w:val="26"/>
                <w:szCs w:val="26"/>
                <w:lang w:val="uk-UA"/>
              </w:rPr>
              <w:t>,</w:t>
            </w:r>
          </w:p>
          <w:p w:rsidR="0092068A" w:rsidRPr="0092068A" w:rsidRDefault="0092068A" w:rsidP="00387A05">
            <w:pPr>
              <w:rPr>
                <w:sz w:val="26"/>
                <w:szCs w:val="26"/>
                <w:lang w:val="uk-UA"/>
              </w:rPr>
            </w:pPr>
            <w:r w:rsidRPr="0092068A">
              <w:rPr>
                <w:sz w:val="26"/>
                <w:szCs w:val="26"/>
              </w:rPr>
              <w:t>Положення про порядок надання доступу до інформаційних ресурсів інформаційно-телекомунікаційної системи Державного казначейства України</w:t>
            </w:r>
            <w:r w:rsidRPr="0092068A">
              <w:rPr>
                <w:sz w:val="26"/>
                <w:szCs w:val="26"/>
                <w:lang w:val="uk-UA"/>
              </w:rPr>
              <w:t xml:space="preserve"> </w:t>
            </w:r>
            <w:proofErr w:type="gramStart"/>
            <w:r w:rsidRPr="0092068A">
              <w:rPr>
                <w:sz w:val="26"/>
                <w:szCs w:val="26"/>
                <w:lang w:val="uk-UA"/>
              </w:rPr>
              <w:t xml:space="preserve">( </w:t>
            </w:r>
            <w:proofErr w:type="gramEnd"/>
            <w:r w:rsidRPr="0092068A">
              <w:rPr>
                <w:sz w:val="26"/>
                <w:szCs w:val="26"/>
                <w:lang w:val="uk-UA"/>
              </w:rPr>
              <w:t>Н</w:t>
            </w:r>
            <w:r w:rsidRPr="0092068A">
              <w:rPr>
                <w:sz w:val="26"/>
                <w:szCs w:val="26"/>
              </w:rPr>
              <w:t>аказ Державного казначейства України від 16.09.2008 №</w:t>
            </w:r>
            <w:r w:rsidRPr="0092068A">
              <w:rPr>
                <w:sz w:val="26"/>
                <w:szCs w:val="26"/>
                <w:lang w:val="uk-UA"/>
              </w:rPr>
              <w:t xml:space="preserve"> </w:t>
            </w:r>
            <w:r w:rsidRPr="0092068A">
              <w:rPr>
                <w:sz w:val="26"/>
                <w:szCs w:val="26"/>
              </w:rPr>
              <w:t>376</w:t>
            </w:r>
            <w:r w:rsidRPr="0092068A">
              <w:rPr>
                <w:sz w:val="26"/>
                <w:szCs w:val="26"/>
                <w:lang w:val="uk-UA"/>
              </w:rPr>
              <w:t>)</w:t>
            </w:r>
            <w:r w:rsidR="00D41E50">
              <w:rPr>
                <w:sz w:val="26"/>
                <w:szCs w:val="26"/>
                <w:lang w:val="uk-UA"/>
              </w:rPr>
              <w:t>,</w:t>
            </w:r>
          </w:p>
          <w:p w:rsidR="0092068A" w:rsidRPr="0092068A" w:rsidRDefault="0092068A" w:rsidP="00387A05">
            <w:pPr>
              <w:rPr>
                <w:kern w:val="32"/>
                <w:sz w:val="26"/>
                <w:szCs w:val="26"/>
                <w:lang w:val="uk-UA"/>
              </w:rPr>
            </w:pPr>
            <w:r w:rsidRPr="0092068A">
              <w:rPr>
                <w:sz w:val="26"/>
                <w:szCs w:val="26"/>
              </w:rPr>
              <w:t>Правила</w:t>
            </w:r>
            <w:r w:rsidRPr="0092068A">
              <w:rPr>
                <w:sz w:val="26"/>
                <w:szCs w:val="26"/>
                <w:lang w:val="uk-UA"/>
              </w:rPr>
              <w:t xml:space="preserve"> </w:t>
            </w:r>
            <w:r w:rsidRPr="0092068A">
              <w:rPr>
                <w:kern w:val="32"/>
                <w:sz w:val="26"/>
                <w:szCs w:val="26"/>
              </w:rPr>
              <w:t>зберігання, захисту, використання та</w:t>
            </w:r>
            <w:r w:rsidRPr="0092068A">
              <w:rPr>
                <w:sz w:val="26"/>
                <w:szCs w:val="26"/>
              </w:rPr>
              <w:t xml:space="preserve"> о</w:t>
            </w:r>
            <w:r w:rsidRPr="0092068A">
              <w:rPr>
                <w:kern w:val="32"/>
                <w:sz w:val="26"/>
                <w:szCs w:val="26"/>
              </w:rPr>
              <w:t>прилюднення інформації</w:t>
            </w:r>
            <w:r w:rsidRPr="0092068A">
              <w:rPr>
                <w:sz w:val="26"/>
                <w:szCs w:val="26"/>
              </w:rPr>
              <w:t xml:space="preserve"> </w:t>
            </w:r>
            <w:r w:rsidRPr="0092068A">
              <w:rPr>
                <w:kern w:val="32"/>
                <w:sz w:val="26"/>
                <w:szCs w:val="26"/>
              </w:rPr>
              <w:t xml:space="preserve">в </w:t>
            </w:r>
            <w:proofErr w:type="gramStart"/>
            <w:r w:rsidRPr="0092068A">
              <w:rPr>
                <w:kern w:val="32"/>
                <w:sz w:val="26"/>
                <w:szCs w:val="26"/>
              </w:rPr>
              <w:t>Державному</w:t>
            </w:r>
            <w:proofErr w:type="gramEnd"/>
            <w:r w:rsidRPr="0092068A">
              <w:rPr>
                <w:kern w:val="32"/>
                <w:sz w:val="26"/>
                <w:szCs w:val="26"/>
              </w:rPr>
              <w:t xml:space="preserve"> казначействі України</w:t>
            </w:r>
            <w:r w:rsidRPr="0092068A">
              <w:rPr>
                <w:sz w:val="26"/>
                <w:szCs w:val="26"/>
              </w:rPr>
              <w:t xml:space="preserve"> (</w:t>
            </w:r>
            <w:r w:rsidRPr="0092068A">
              <w:rPr>
                <w:kern w:val="32"/>
                <w:sz w:val="26"/>
                <w:szCs w:val="26"/>
                <w:lang w:val="uk-UA"/>
              </w:rPr>
              <w:t>Наказ ДКСУ від 23.03.2009р. № 113</w:t>
            </w:r>
            <w:r w:rsidRPr="0092068A">
              <w:rPr>
                <w:sz w:val="26"/>
                <w:szCs w:val="26"/>
              </w:rPr>
              <w:t>)</w:t>
            </w:r>
          </w:p>
        </w:tc>
      </w:tr>
      <w:tr w:rsidR="0092068A" w:rsidRPr="0092068A" w:rsidTr="00387A05">
        <w:tc>
          <w:tcPr>
            <w:tcW w:w="476" w:type="dxa"/>
          </w:tcPr>
          <w:p w:rsidR="0092068A" w:rsidRPr="0092068A" w:rsidRDefault="0092068A" w:rsidP="00387A05">
            <w:pPr>
              <w:rPr>
                <w:sz w:val="26"/>
                <w:szCs w:val="26"/>
                <w:lang w:val="uk-UA"/>
              </w:rPr>
            </w:pPr>
            <w:bookmarkStart w:id="6" w:name="_Toc455994616"/>
            <w:r w:rsidRPr="0092068A">
              <w:rPr>
                <w:sz w:val="26"/>
                <w:szCs w:val="26"/>
                <w:lang w:val="uk-UA"/>
              </w:rPr>
              <w:t>3.</w:t>
            </w:r>
            <w:bookmarkEnd w:id="6"/>
          </w:p>
        </w:tc>
        <w:tc>
          <w:tcPr>
            <w:tcW w:w="2664" w:type="dxa"/>
          </w:tcPr>
          <w:p w:rsidR="0092068A" w:rsidRPr="0092068A" w:rsidRDefault="0092068A" w:rsidP="00387A05">
            <w:pPr>
              <w:rPr>
                <w:sz w:val="26"/>
                <w:szCs w:val="26"/>
                <w:lang w:val="uk-UA"/>
              </w:rPr>
            </w:pPr>
            <w:bookmarkStart w:id="7" w:name="_Toc455994617"/>
            <w:r w:rsidRPr="0092068A">
              <w:rPr>
                <w:sz w:val="26"/>
                <w:szCs w:val="26"/>
                <w:lang w:val="uk-UA"/>
              </w:rPr>
              <w:t>Розробник Програми</w:t>
            </w:r>
            <w:bookmarkEnd w:id="7"/>
          </w:p>
        </w:tc>
        <w:tc>
          <w:tcPr>
            <w:tcW w:w="6430" w:type="dxa"/>
          </w:tcPr>
          <w:p w:rsidR="0092068A" w:rsidRPr="0092068A" w:rsidRDefault="0092068A" w:rsidP="00387A05">
            <w:pPr>
              <w:rPr>
                <w:sz w:val="26"/>
                <w:szCs w:val="26"/>
                <w:lang w:val="uk-UA"/>
              </w:rPr>
            </w:pPr>
            <w:r w:rsidRPr="0092068A">
              <w:rPr>
                <w:sz w:val="26"/>
                <w:szCs w:val="26"/>
                <w:lang w:val="uk-UA"/>
              </w:rPr>
              <w:t>Головне управління Державної казначейської служби України у Житомирській області</w:t>
            </w:r>
          </w:p>
        </w:tc>
      </w:tr>
      <w:tr w:rsidR="00D41E50" w:rsidRPr="0092068A" w:rsidTr="00387A05">
        <w:tc>
          <w:tcPr>
            <w:tcW w:w="476" w:type="dxa"/>
          </w:tcPr>
          <w:p w:rsidR="00D41E50" w:rsidRPr="0092068A" w:rsidRDefault="00D41E50" w:rsidP="00387A05">
            <w:pPr>
              <w:rPr>
                <w:sz w:val="26"/>
                <w:szCs w:val="26"/>
                <w:lang w:val="uk-UA"/>
              </w:rPr>
            </w:pPr>
            <w:r>
              <w:rPr>
                <w:sz w:val="26"/>
                <w:szCs w:val="26"/>
                <w:lang w:val="uk-UA"/>
              </w:rPr>
              <w:t>4</w:t>
            </w:r>
            <w:r w:rsidRPr="0092068A">
              <w:rPr>
                <w:sz w:val="26"/>
                <w:szCs w:val="26"/>
                <w:lang w:val="uk-UA"/>
              </w:rPr>
              <w:t>.</w:t>
            </w:r>
          </w:p>
        </w:tc>
        <w:tc>
          <w:tcPr>
            <w:tcW w:w="2664" w:type="dxa"/>
          </w:tcPr>
          <w:p w:rsidR="00D41E50" w:rsidRPr="0092068A" w:rsidRDefault="00D41E50" w:rsidP="00387A05">
            <w:pPr>
              <w:rPr>
                <w:sz w:val="26"/>
                <w:szCs w:val="26"/>
                <w:lang w:val="uk-UA"/>
              </w:rPr>
            </w:pPr>
            <w:r w:rsidRPr="0092068A">
              <w:rPr>
                <w:sz w:val="26"/>
                <w:szCs w:val="26"/>
                <w:lang w:val="uk-UA"/>
              </w:rPr>
              <w:t>Відповідальний виконавець Програми</w:t>
            </w:r>
          </w:p>
        </w:tc>
        <w:tc>
          <w:tcPr>
            <w:tcW w:w="6430" w:type="dxa"/>
          </w:tcPr>
          <w:p w:rsidR="00D41E50" w:rsidRPr="0092068A" w:rsidRDefault="00D41E50" w:rsidP="00387A05">
            <w:pPr>
              <w:rPr>
                <w:sz w:val="26"/>
                <w:szCs w:val="26"/>
                <w:lang w:val="uk-UA"/>
              </w:rPr>
            </w:pPr>
            <w:r w:rsidRPr="0092068A">
              <w:rPr>
                <w:sz w:val="26"/>
                <w:szCs w:val="26"/>
                <w:lang w:val="uk-UA"/>
              </w:rPr>
              <w:t>Головне управління Державної казначейської служби України у Житомирській області</w:t>
            </w:r>
          </w:p>
        </w:tc>
      </w:tr>
      <w:tr w:rsidR="00D41E50" w:rsidRPr="0092068A" w:rsidTr="00387A05">
        <w:tc>
          <w:tcPr>
            <w:tcW w:w="476" w:type="dxa"/>
          </w:tcPr>
          <w:p w:rsidR="00D41E50" w:rsidRPr="0092068A" w:rsidRDefault="00D41E50" w:rsidP="00387A05">
            <w:pPr>
              <w:rPr>
                <w:sz w:val="26"/>
                <w:szCs w:val="26"/>
                <w:lang w:val="uk-UA"/>
              </w:rPr>
            </w:pPr>
            <w:r>
              <w:rPr>
                <w:sz w:val="26"/>
                <w:szCs w:val="26"/>
                <w:lang w:val="uk-UA"/>
              </w:rPr>
              <w:t>5</w:t>
            </w:r>
            <w:r w:rsidRPr="0092068A">
              <w:rPr>
                <w:sz w:val="26"/>
                <w:szCs w:val="26"/>
                <w:lang w:val="uk-UA"/>
              </w:rPr>
              <w:t>.</w:t>
            </w:r>
          </w:p>
        </w:tc>
        <w:tc>
          <w:tcPr>
            <w:tcW w:w="2664" w:type="dxa"/>
          </w:tcPr>
          <w:p w:rsidR="00D41E50" w:rsidRPr="0092068A" w:rsidRDefault="00D41E50" w:rsidP="00387A05">
            <w:pPr>
              <w:rPr>
                <w:sz w:val="26"/>
                <w:szCs w:val="26"/>
                <w:lang w:val="uk-UA"/>
              </w:rPr>
            </w:pPr>
            <w:r w:rsidRPr="0092068A">
              <w:rPr>
                <w:sz w:val="26"/>
                <w:szCs w:val="26"/>
                <w:lang w:val="uk-UA"/>
              </w:rPr>
              <w:t>Учасники Програми</w:t>
            </w:r>
          </w:p>
        </w:tc>
        <w:tc>
          <w:tcPr>
            <w:tcW w:w="6430" w:type="dxa"/>
          </w:tcPr>
          <w:p w:rsidR="00D41E50" w:rsidRPr="0092068A" w:rsidRDefault="00D41E50" w:rsidP="00387A05">
            <w:pPr>
              <w:rPr>
                <w:sz w:val="26"/>
                <w:szCs w:val="26"/>
                <w:lang w:val="uk-UA"/>
              </w:rPr>
            </w:pPr>
            <w:r w:rsidRPr="0092068A">
              <w:rPr>
                <w:sz w:val="26"/>
                <w:szCs w:val="26"/>
                <w:lang w:val="uk-UA"/>
              </w:rPr>
              <w:t>Головне управління Державної казначейської служби України у Житомирській області</w:t>
            </w:r>
          </w:p>
        </w:tc>
      </w:tr>
      <w:tr w:rsidR="00D41E50" w:rsidRPr="0092068A" w:rsidTr="00387A05">
        <w:tc>
          <w:tcPr>
            <w:tcW w:w="476" w:type="dxa"/>
          </w:tcPr>
          <w:p w:rsidR="00D41E50" w:rsidRPr="0092068A" w:rsidRDefault="00D41E50" w:rsidP="00387A05">
            <w:pPr>
              <w:rPr>
                <w:sz w:val="26"/>
                <w:szCs w:val="26"/>
                <w:lang w:val="uk-UA"/>
              </w:rPr>
            </w:pPr>
            <w:r>
              <w:rPr>
                <w:sz w:val="26"/>
                <w:szCs w:val="26"/>
                <w:lang w:val="uk-UA"/>
              </w:rPr>
              <w:t>6</w:t>
            </w:r>
            <w:r w:rsidRPr="0092068A">
              <w:rPr>
                <w:sz w:val="26"/>
                <w:szCs w:val="26"/>
                <w:lang w:val="uk-UA"/>
              </w:rPr>
              <w:t>.</w:t>
            </w:r>
          </w:p>
        </w:tc>
        <w:tc>
          <w:tcPr>
            <w:tcW w:w="2664" w:type="dxa"/>
          </w:tcPr>
          <w:p w:rsidR="00D41E50" w:rsidRPr="0092068A" w:rsidRDefault="00D41E50" w:rsidP="00387A05">
            <w:pPr>
              <w:rPr>
                <w:sz w:val="26"/>
                <w:szCs w:val="26"/>
                <w:lang w:val="uk-UA"/>
              </w:rPr>
            </w:pPr>
            <w:r w:rsidRPr="0092068A">
              <w:rPr>
                <w:sz w:val="26"/>
                <w:szCs w:val="26"/>
                <w:lang w:val="uk-UA"/>
              </w:rPr>
              <w:t>Терміни</w:t>
            </w:r>
          </w:p>
        </w:tc>
        <w:tc>
          <w:tcPr>
            <w:tcW w:w="6430" w:type="dxa"/>
          </w:tcPr>
          <w:p w:rsidR="00D41E50" w:rsidRPr="0092068A" w:rsidRDefault="00D41E50" w:rsidP="00387A05">
            <w:pPr>
              <w:rPr>
                <w:sz w:val="26"/>
                <w:szCs w:val="26"/>
                <w:lang w:val="uk-UA"/>
              </w:rPr>
            </w:pPr>
            <w:r w:rsidRPr="0092068A">
              <w:rPr>
                <w:sz w:val="26"/>
                <w:szCs w:val="26"/>
                <w:lang w:val="uk-UA"/>
              </w:rPr>
              <w:t>201</w:t>
            </w:r>
            <w:r>
              <w:rPr>
                <w:sz w:val="26"/>
                <w:szCs w:val="26"/>
                <w:lang w:val="uk-UA"/>
              </w:rPr>
              <w:t>6</w:t>
            </w:r>
            <w:r w:rsidRPr="0092068A">
              <w:rPr>
                <w:sz w:val="26"/>
                <w:szCs w:val="26"/>
                <w:lang w:val="uk-UA"/>
              </w:rPr>
              <w:t>-201</w:t>
            </w:r>
            <w:r>
              <w:rPr>
                <w:sz w:val="26"/>
                <w:szCs w:val="26"/>
                <w:lang w:val="uk-UA"/>
              </w:rPr>
              <w:t>8</w:t>
            </w:r>
            <w:r w:rsidRPr="0092068A">
              <w:rPr>
                <w:sz w:val="26"/>
                <w:szCs w:val="26"/>
                <w:lang w:val="uk-UA"/>
              </w:rPr>
              <w:t xml:space="preserve"> роки</w:t>
            </w:r>
          </w:p>
        </w:tc>
      </w:tr>
      <w:tr w:rsidR="00D41E50" w:rsidRPr="0092068A" w:rsidTr="00387A05">
        <w:tc>
          <w:tcPr>
            <w:tcW w:w="476" w:type="dxa"/>
          </w:tcPr>
          <w:p w:rsidR="00D41E50" w:rsidRPr="0092068A" w:rsidRDefault="00D41E50" w:rsidP="00387A05">
            <w:pPr>
              <w:rPr>
                <w:sz w:val="26"/>
                <w:szCs w:val="26"/>
                <w:lang w:val="uk-UA"/>
              </w:rPr>
            </w:pPr>
            <w:r>
              <w:rPr>
                <w:sz w:val="26"/>
                <w:szCs w:val="26"/>
                <w:lang w:val="uk-UA"/>
              </w:rPr>
              <w:t>7.</w:t>
            </w:r>
          </w:p>
        </w:tc>
        <w:tc>
          <w:tcPr>
            <w:tcW w:w="2664" w:type="dxa"/>
          </w:tcPr>
          <w:p w:rsidR="00D41E50" w:rsidRPr="0092068A" w:rsidRDefault="00D41E50" w:rsidP="00387A05">
            <w:pPr>
              <w:rPr>
                <w:sz w:val="26"/>
                <w:szCs w:val="26"/>
                <w:lang w:val="uk-UA"/>
              </w:rPr>
            </w:pPr>
            <w:r w:rsidRPr="0092068A">
              <w:rPr>
                <w:sz w:val="26"/>
                <w:szCs w:val="26"/>
                <w:lang w:val="uk-UA"/>
              </w:rPr>
              <w:t>Перелік місцевих бюджетів, які беруть участь у виконанні Програми</w:t>
            </w:r>
          </w:p>
        </w:tc>
        <w:tc>
          <w:tcPr>
            <w:tcW w:w="6430" w:type="dxa"/>
          </w:tcPr>
          <w:p w:rsidR="00D41E50" w:rsidRPr="0092068A" w:rsidRDefault="00D41E50" w:rsidP="00387A05">
            <w:pPr>
              <w:rPr>
                <w:sz w:val="26"/>
                <w:szCs w:val="26"/>
                <w:lang w:val="uk-UA"/>
              </w:rPr>
            </w:pPr>
            <w:r w:rsidRPr="0092068A">
              <w:rPr>
                <w:sz w:val="26"/>
                <w:szCs w:val="26"/>
                <w:lang w:val="uk-UA"/>
              </w:rPr>
              <w:t>-</w:t>
            </w:r>
          </w:p>
        </w:tc>
      </w:tr>
      <w:tr w:rsidR="00D41E50" w:rsidRPr="0092068A" w:rsidTr="00387A05">
        <w:tc>
          <w:tcPr>
            <w:tcW w:w="476" w:type="dxa"/>
          </w:tcPr>
          <w:p w:rsidR="00D41E50" w:rsidRPr="0092068A" w:rsidRDefault="00D41E50" w:rsidP="00387A05">
            <w:pPr>
              <w:rPr>
                <w:sz w:val="26"/>
                <w:szCs w:val="26"/>
                <w:lang w:val="uk-UA"/>
              </w:rPr>
            </w:pPr>
            <w:r>
              <w:rPr>
                <w:sz w:val="26"/>
                <w:szCs w:val="26"/>
                <w:lang w:val="uk-UA"/>
              </w:rPr>
              <w:t>8.</w:t>
            </w:r>
          </w:p>
        </w:tc>
        <w:tc>
          <w:tcPr>
            <w:tcW w:w="2664" w:type="dxa"/>
          </w:tcPr>
          <w:p w:rsidR="00D41E50" w:rsidRPr="0092068A" w:rsidRDefault="00D41E50" w:rsidP="00387A05">
            <w:pPr>
              <w:rPr>
                <w:sz w:val="26"/>
                <w:szCs w:val="26"/>
                <w:lang w:val="uk-UA"/>
              </w:rPr>
            </w:pPr>
            <w:r w:rsidRPr="0092068A">
              <w:rPr>
                <w:sz w:val="26"/>
                <w:szCs w:val="26"/>
                <w:lang w:val="uk-UA"/>
              </w:rPr>
              <w:t>Загальний обсяг фінансування на весь період дії Програми</w:t>
            </w:r>
          </w:p>
        </w:tc>
        <w:tc>
          <w:tcPr>
            <w:tcW w:w="6430" w:type="dxa"/>
          </w:tcPr>
          <w:p w:rsidR="00D41E50" w:rsidRDefault="00D41E50" w:rsidP="00387A05">
            <w:pPr>
              <w:rPr>
                <w:sz w:val="26"/>
                <w:szCs w:val="26"/>
                <w:lang w:val="uk-UA"/>
              </w:rPr>
            </w:pPr>
            <w:r>
              <w:rPr>
                <w:sz w:val="26"/>
                <w:szCs w:val="26"/>
                <w:lang w:val="uk-UA"/>
              </w:rPr>
              <w:t>2016 – 195 000,00 грн.</w:t>
            </w:r>
          </w:p>
          <w:p w:rsidR="00D41E50" w:rsidRDefault="00D41E50" w:rsidP="00387A05">
            <w:pPr>
              <w:rPr>
                <w:sz w:val="26"/>
                <w:szCs w:val="26"/>
                <w:lang w:val="uk-UA"/>
              </w:rPr>
            </w:pPr>
            <w:r>
              <w:rPr>
                <w:sz w:val="26"/>
                <w:szCs w:val="26"/>
                <w:lang w:val="uk-UA"/>
              </w:rPr>
              <w:t>2017 – в межах фінансових ресурсів</w:t>
            </w:r>
          </w:p>
          <w:p w:rsidR="00D41E50" w:rsidRPr="0092068A" w:rsidRDefault="00D41E50" w:rsidP="00387A05">
            <w:pPr>
              <w:rPr>
                <w:sz w:val="26"/>
                <w:szCs w:val="26"/>
                <w:lang w:val="uk-UA"/>
              </w:rPr>
            </w:pPr>
            <w:r>
              <w:rPr>
                <w:sz w:val="26"/>
                <w:szCs w:val="26"/>
                <w:lang w:val="uk-UA"/>
              </w:rPr>
              <w:t>2018 – в межах фінансових ресурсів</w:t>
            </w:r>
          </w:p>
        </w:tc>
      </w:tr>
      <w:tr w:rsidR="00D41E50" w:rsidRPr="0092068A" w:rsidTr="00387A05">
        <w:tc>
          <w:tcPr>
            <w:tcW w:w="476" w:type="dxa"/>
          </w:tcPr>
          <w:p w:rsidR="00D41E50" w:rsidRPr="0092068A" w:rsidRDefault="00D41E50" w:rsidP="00387A05">
            <w:pPr>
              <w:rPr>
                <w:sz w:val="26"/>
                <w:szCs w:val="26"/>
                <w:lang w:val="uk-UA"/>
              </w:rPr>
            </w:pPr>
          </w:p>
        </w:tc>
        <w:tc>
          <w:tcPr>
            <w:tcW w:w="2664" w:type="dxa"/>
          </w:tcPr>
          <w:p w:rsidR="00D41E50" w:rsidRPr="0092068A" w:rsidRDefault="00D41E50" w:rsidP="00387A05">
            <w:pPr>
              <w:rPr>
                <w:sz w:val="26"/>
                <w:szCs w:val="26"/>
                <w:lang w:val="uk-UA"/>
              </w:rPr>
            </w:pPr>
            <w:r w:rsidRPr="0092068A">
              <w:rPr>
                <w:sz w:val="26"/>
                <w:szCs w:val="26"/>
                <w:lang w:val="uk-UA"/>
              </w:rPr>
              <w:t>у тому числі з обласного бюджету</w:t>
            </w:r>
          </w:p>
        </w:tc>
        <w:tc>
          <w:tcPr>
            <w:tcW w:w="6430" w:type="dxa"/>
          </w:tcPr>
          <w:p w:rsidR="00D41E50" w:rsidRDefault="00D41E50" w:rsidP="00387A05">
            <w:pPr>
              <w:rPr>
                <w:sz w:val="26"/>
                <w:szCs w:val="26"/>
                <w:lang w:val="uk-UA"/>
              </w:rPr>
            </w:pPr>
            <w:r>
              <w:rPr>
                <w:sz w:val="26"/>
                <w:szCs w:val="26"/>
                <w:lang w:val="uk-UA"/>
              </w:rPr>
              <w:t>2016 – 195 000,00 грн.</w:t>
            </w:r>
          </w:p>
          <w:p w:rsidR="00D41E50" w:rsidRDefault="00D41E50" w:rsidP="00387A05">
            <w:pPr>
              <w:rPr>
                <w:sz w:val="26"/>
                <w:szCs w:val="26"/>
                <w:lang w:val="uk-UA"/>
              </w:rPr>
            </w:pPr>
            <w:r>
              <w:rPr>
                <w:sz w:val="26"/>
                <w:szCs w:val="26"/>
                <w:lang w:val="uk-UA"/>
              </w:rPr>
              <w:t>2017 – в межах фінансових ресурсів</w:t>
            </w:r>
          </w:p>
          <w:p w:rsidR="00D41E50" w:rsidRPr="0092068A" w:rsidRDefault="00D41E50" w:rsidP="00387A05">
            <w:pPr>
              <w:rPr>
                <w:sz w:val="26"/>
                <w:szCs w:val="26"/>
                <w:lang w:val="uk-UA"/>
              </w:rPr>
            </w:pPr>
            <w:r>
              <w:rPr>
                <w:sz w:val="26"/>
                <w:szCs w:val="26"/>
                <w:lang w:val="uk-UA"/>
              </w:rPr>
              <w:t>2018 – в межах фінансових ресурсів</w:t>
            </w:r>
          </w:p>
        </w:tc>
      </w:tr>
      <w:tr w:rsidR="00D41E50" w:rsidRPr="0092068A" w:rsidTr="00387A05">
        <w:trPr>
          <w:trHeight w:val="1006"/>
        </w:trPr>
        <w:tc>
          <w:tcPr>
            <w:tcW w:w="476" w:type="dxa"/>
          </w:tcPr>
          <w:p w:rsidR="00D41E50" w:rsidRPr="0092068A" w:rsidRDefault="00D41E50" w:rsidP="00387A05">
            <w:pPr>
              <w:rPr>
                <w:sz w:val="26"/>
                <w:szCs w:val="26"/>
                <w:lang w:val="uk-UA"/>
              </w:rPr>
            </w:pPr>
            <w:r>
              <w:rPr>
                <w:sz w:val="26"/>
                <w:szCs w:val="26"/>
                <w:lang w:val="uk-UA"/>
              </w:rPr>
              <w:t>9.</w:t>
            </w:r>
          </w:p>
        </w:tc>
        <w:tc>
          <w:tcPr>
            <w:tcW w:w="2664" w:type="dxa"/>
          </w:tcPr>
          <w:p w:rsidR="00D41E50" w:rsidRPr="0092068A" w:rsidRDefault="00D41E50" w:rsidP="00387A05">
            <w:pPr>
              <w:rPr>
                <w:sz w:val="26"/>
                <w:szCs w:val="26"/>
                <w:lang w:val="uk-UA"/>
              </w:rPr>
            </w:pPr>
            <w:bookmarkStart w:id="8" w:name="_Toc455994633"/>
            <w:r w:rsidRPr="0092068A">
              <w:rPr>
                <w:sz w:val="26"/>
                <w:szCs w:val="26"/>
                <w:lang w:val="uk-UA"/>
              </w:rPr>
              <w:t>Основні джерела фінансування Програми</w:t>
            </w:r>
            <w:bookmarkEnd w:id="8"/>
          </w:p>
        </w:tc>
        <w:tc>
          <w:tcPr>
            <w:tcW w:w="6430" w:type="dxa"/>
          </w:tcPr>
          <w:p w:rsidR="00D41E50" w:rsidRPr="0092068A" w:rsidRDefault="00D41E50" w:rsidP="00387A05">
            <w:pPr>
              <w:rPr>
                <w:sz w:val="26"/>
                <w:szCs w:val="26"/>
                <w:lang w:val="uk-UA"/>
              </w:rPr>
            </w:pPr>
            <w:r>
              <w:rPr>
                <w:sz w:val="26"/>
                <w:szCs w:val="26"/>
                <w:lang w:val="uk-UA"/>
              </w:rPr>
              <w:t>Обласний бюджет,</w:t>
            </w:r>
          </w:p>
          <w:p w:rsidR="00D41E50" w:rsidRPr="0092068A" w:rsidRDefault="00D41E50" w:rsidP="00387A05">
            <w:pPr>
              <w:rPr>
                <w:sz w:val="26"/>
                <w:szCs w:val="26"/>
                <w:lang w:val="uk-UA"/>
              </w:rPr>
            </w:pPr>
            <w:bookmarkStart w:id="9" w:name="_Toc455994634"/>
            <w:r w:rsidRPr="0092068A">
              <w:rPr>
                <w:sz w:val="26"/>
                <w:szCs w:val="26"/>
                <w:lang w:val="uk-UA"/>
              </w:rPr>
              <w:t>інші джерела, не заборонені чинним законодавством України</w:t>
            </w:r>
            <w:bookmarkEnd w:id="9"/>
          </w:p>
        </w:tc>
      </w:tr>
    </w:tbl>
    <w:p w:rsidR="0018077A" w:rsidRPr="00967CF2" w:rsidRDefault="007D65BE" w:rsidP="0018077A">
      <w:pPr>
        <w:pStyle w:val="3"/>
        <w:jc w:val="center"/>
        <w:rPr>
          <w:sz w:val="28"/>
          <w:szCs w:val="28"/>
          <w:lang w:val="uk-UA"/>
        </w:rPr>
      </w:pPr>
      <w:r w:rsidRPr="00967CF2">
        <w:rPr>
          <w:sz w:val="28"/>
          <w:szCs w:val="28"/>
          <w:lang w:val="uk-UA"/>
        </w:rPr>
        <w:t xml:space="preserve">1. </w:t>
      </w:r>
      <w:r w:rsidR="0018077A" w:rsidRPr="00967CF2">
        <w:rPr>
          <w:sz w:val="28"/>
          <w:szCs w:val="28"/>
          <w:lang w:val="uk-UA"/>
        </w:rPr>
        <w:t>Загальна характеристика</w:t>
      </w:r>
      <w:r w:rsidR="00ED11CF">
        <w:rPr>
          <w:sz w:val="28"/>
          <w:szCs w:val="28"/>
          <w:lang w:val="uk-UA"/>
        </w:rPr>
        <w:t xml:space="preserve"> </w:t>
      </w:r>
      <w:r w:rsidR="0018077A" w:rsidRPr="00967CF2">
        <w:rPr>
          <w:sz w:val="28"/>
          <w:szCs w:val="28"/>
          <w:lang w:val="uk-UA"/>
        </w:rPr>
        <w:t xml:space="preserve"> </w:t>
      </w:r>
      <w:bookmarkEnd w:id="1"/>
      <w:r w:rsidR="00387A05">
        <w:t>Програм</w:t>
      </w:r>
      <w:r w:rsidR="00D41E50">
        <w:rPr>
          <w:lang w:val="uk-UA"/>
        </w:rPr>
        <w:t>и</w:t>
      </w:r>
      <w:r w:rsidR="00387A05">
        <w:t xml:space="preserve"> сприяння публічності та розвитку казначейського обслуговування області на 2016-2018р</w:t>
      </w:r>
      <w:r w:rsidR="00D41E50">
        <w:rPr>
          <w:lang w:val="uk-UA"/>
        </w:rPr>
        <w:t>оки</w:t>
      </w:r>
      <w:r w:rsidR="00387A05">
        <w:t xml:space="preserve"> </w:t>
      </w:r>
      <w:r w:rsidR="00387A05">
        <w:rPr>
          <w:color w:val="000000"/>
        </w:rPr>
        <w:t xml:space="preserve">«Доступне казначейство» </w:t>
      </w:r>
      <w:r w:rsidR="00C624DB">
        <w:rPr>
          <w:sz w:val="28"/>
          <w:szCs w:val="28"/>
          <w:lang w:val="uk-UA"/>
        </w:rPr>
        <w:t xml:space="preserve"> (далі - Програма) </w:t>
      </w:r>
    </w:p>
    <w:p w:rsidR="0018077A" w:rsidRPr="0043168D" w:rsidRDefault="0018077A" w:rsidP="00D521BF">
      <w:pPr>
        <w:pStyle w:val="3"/>
        <w:spacing w:before="0" w:beforeAutospacing="0" w:after="0" w:afterAutospacing="0"/>
        <w:jc w:val="center"/>
        <w:rPr>
          <w:sz w:val="26"/>
          <w:szCs w:val="26"/>
          <w:lang w:val="uk-UA"/>
        </w:rPr>
      </w:pPr>
    </w:p>
    <w:p w:rsidR="00D521BF" w:rsidRDefault="00D521BF" w:rsidP="00E87E9E">
      <w:pPr>
        <w:shd w:val="clear" w:color="auto" w:fill="FFFFFF"/>
        <w:ind w:firstLine="709"/>
        <w:jc w:val="both"/>
        <w:rPr>
          <w:color w:val="000000"/>
          <w:spacing w:val="6"/>
          <w:sz w:val="26"/>
          <w:szCs w:val="26"/>
          <w:lang w:val="uk-UA"/>
        </w:rPr>
      </w:pPr>
    </w:p>
    <w:p w:rsidR="00387A05" w:rsidRDefault="00387A05" w:rsidP="00E87E9E">
      <w:pPr>
        <w:shd w:val="clear" w:color="auto" w:fill="FFFFFF"/>
        <w:ind w:firstLine="709"/>
        <w:jc w:val="both"/>
        <w:rPr>
          <w:color w:val="000000"/>
          <w:spacing w:val="6"/>
          <w:sz w:val="26"/>
          <w:szCs w:val="26"/>
          <w:lang w:val="uk-UA"/>
        </w:rPr>
      </w:pPr>
    </w:p>
    <w:p w:rsidR="00D41E50" w:rsidRDefault="00D41E50" w:rsidP="00E87E9E">
      <w:pPr>
        <w:shd w:val="clear" w:color="auto" w:fill="FFFFFF"/>
        <w:ind w:firstLine="709"/>
        <w:jc w:val="both"/>
        <w:rPr>
          <w:color w:val="000000"/>
          <w:spacing w:val="6"/>
          <w:sz w:val="26"/>
          <w:szCs w:val="26"/>
          <w:lang w:val="uk-UA"/>
        </w:rPr>
      </w:pPr>
    </w:p>
    <w:p w:rsidR="00387A05" w:rsidRDefault="00387A05" w:rsidP="00E87E9E">
      <w:pPr>
        <w:shd w:val="clear" w:color="auto" w:fill="FFFFFF"/>
        <w:ind w:firstLine="709"/>
        <w:jc w:val="both"/>
        <w:rPr>
          <w:color w:val="000000"/>
          <w:spacing w:val="6"/>
          <w:sz w:val="26"/>
          <w:szCs w:val="26"/>
          <w:lang w:val="uk-UA"/>
        </w:rPr>
      </w:pPr>
    </w:p>
    <w:p w:rsidR="00387A05" w:rsidRDefault="00387A05" w:rsidP="00E87E9E">
      <w:pPr>
        <w:shd w:val="clear" w:color="auto" w:fill="FFFFFF"/>
        <w:ind w:firstLine="709"/>
        <w:jc w:val="both"/>
        <w:rPr>
          <w:color w:val="000000"/>
          <w:spacing w:val="6"/>
          <w:sz w:val="26"/>
          <w:szCs w:val="26"/>
          <w:lang w:val="uk-UA"/>
        </w:rPr>
      </w:pPr>
    </w:p>
    <w:p w:rsidR="00387A05" w:rsidRDefault="00387A05" w:rsidP="00E87E9E">
      <w:pPr>
        <w:shd w:val="clear" w:color="auto" w:fill="FFFFFF"/>
        <w:ind w:firstLine="709"/>
        <w:jc w:val="both"/>
        <w:rPr>
          <w:color w:val="000000"/>
          <w:spacing w:val="6"/>
          <w:sz w:val="26"/>
          <w:szCs w:val="26"/>
          <w:lang w:val="uk-UA"/>
        </w:rPr>
      </w:pPr>
    </w:p>
    <w:p w:rsidR="00463F0C" w:rsidRDefault="00463F0C" w:rsidP="00E87E9E">
      <w:pPr>
        <w:shd w:val="clear" w:color="auto" w:fill="FFFFFF"/>
        <w:ind w:firstLine="709"/>
        <w:jc w:val="both"/>
        <w:rPr>
          <w:color w:val="000000"/>
          <w:spacing w:val="6"/>
          <w:sz w:val="26"/>
          <w:szCs w:val="26"/>
          <w:lang w:val="uk-UA"/>
        </w:rPr>
      </w:pPr>
    </w:p>
    <w:p w:rsidR="00E87E9E" w:rsidRPr="009F2209" w:rsidRDefault="00E87E9E" w:rsidP="00E87E9E">
      <w:pPr>
        <w:shd w:val="clear" w:color="auto" w:fill="FFFFFF"/>
        <w:ind w:firstLine="709"/>
        <w:jc w:val="both"/>
        <w:rPr>
          <w:sz w:val="28"/>
          <w:szCs w:val="28"/>
          <w:lang w:val="uk-UA"/>
        </w:rPr>
      </w:pPr>
      <w:r w:rsidRPr="009F2209">
        <w:rPr>
          <w:color w:val="000000"/>
          <w:spacing w:val="6"/>
          <w:sz w:val="28"/>
          <w:szCs w:val="28"/>
          <w:lang w:val="uk-UA"/>
        </w:rPr>
        <w:lastRenderedPageBreak/>
        <w:t>У Програмі</w:t>
      </w:r>
      <w:r w:rsidRPr="009F2209">
        <w:rPr>
          <w:color w:val="000000"/>
          <w:spacing w:val="1"/>
          <w:sz w:val="28"/>
          <w:szCs w:val="28"/>
          <w:lang w:val="uk-UA"/>
        </w:rPr>
        <w:t xml:space="preserve"> застосовуються такі терміни:</w:t>
      </w:r>
    </w:p>
    <w:p w:rsidR="00E87E9E" w:rsidRPr="009F2209" w:rsidRDefault="00E87E9E" w:rsidP="00E87E9E">
      <w:pPr>
        <w:shd w:val="clear" w:color="auto" w:fill="FFFFFF"/>
        <w:ind w:firstLine="709"/>
        <w:jc w:val="both"/>
        <w:rPr>
          <w:sz w:val="28"/>
          <w:szCs w:val="28"/>
          <w:lang w:val="uk-UA"/>
        </w:rPr>
      </w:pPr>
      <w:r w:rsidRPr="009F2209">
        <w:rPr>
          <w:b/>
          <w:iCs/>
          <w:color w:val="000000"/>
          <w:spacing w:val="2"/>
          <w:sz w:val="28"/>
          <w:szCs w:val="28"/>
          <w:lang w:val="uk-UA"/>
        </w:rPr>
        <w:t>інформатизація</w:t>
      </w:r>
      <w:r w:rsidRPr="009F2209">
        <w:rPr>
          <w:b/>
          <w:bCs/>
          <w:color w:val="000000"/>
          <w:spacing w:val="2"/>
          <w:sz w:val="28"/>
          <w:szCs w:val="28"/>
          <w:lang w:val="uk-UA"/>
        </w:rPr>
        <w:t xml:space="preserve"> </w:t>
      </w:r>
      <w:r w:rsidRPr="009F2209">
        <w:rPr>
          <w:color w:val="000000"/>
          <w:spacing w:val="2"/>
          <w:sz w:val="28"/>
          <w:szCs w:val="28"/>
          <w:lang w:val="uk-UA"/>
        </w:rPr>
        <w:t xml:space="preserve">– сукупність взаємопов’язаних організаційних, правових, </w:t>
      </w:r>
      <w:r w:rsidRPr="009F2209">
        <w:rPr>
          <w:color w:val="000000"/>
          <w:sz w:val="28"/>
          <w:szCs w:val="28"/>
          <w:lang w:val="uk-UA"/>
        </w:rPr>
        <w:t xml:space="preserve">політичних, соціально-економічних, науково-технічних, виробничих процесів, що </w:t>
      </w:r>
      <w:r w:rsidRPr="009F2209">
        <w:rPr>
          <w:color w:val="000000"/>
          <w:spacing w:val="3"/>
          <w:sz w:val="28"/>
          <w:szCs w:val="28"/>
          <w:lang w:val="uk-UA"/>
        </w:rPr>
        <w:t xml:space="preserve">спрямовані на створення умов для задоволення інформаційних потреб громадян </w:t>
      </w:r>
      <w:r w:rsidRPr="009F2209">
        <w:rPr>
          <w:color w:val="000000"/>
          <w:spacing w:val="6"/>
          <w:sz w:val="28"/>
          <w:szCs w:val="28"/>
          <w:lang w:val="uk-UA"/>
        </w:rPr>
        <w:t xml:space="preserve">та суспільства на засадах створення, розвитку і використання інформаційних </w:t>
      </w:r>
      <w:r w:rsidRPr="009F2209">
        <w:rPr>
          <w:color w:val="000000"/>
          <w:spacing w:val="1"/>
          <w:sz w:val="28"/>
          <w:szCs w:val="28"/>
          <w:lang w:val="uk-UA"/>
        </w:rPr>
        <w:t>систем, мереж, ресурсів та інформаційних технологій, побудованих шляхом застосування сучасної обчислювальної та комунікаційної техніки;</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інформаційн</w:t>
      </w:r>
      <w:r w:rsidR="00CA1AFB" w:rsidRPr="009F2209">
        <w:rPr>
          <w:b/>
          <w:iCs/>
          <w:color w:val="000000"/>
          <w:spacing w:val="2"/>
          <w:sz w:val="28"/>
          <w:szCs w:val="28"/>
          <w:lang w:val="uk-UA"/>
        </w:rPr>
        <w:t>і</w:t>
      </w:r>
      <w:r w:rsidRPr="009F2209">
        <w:rPr>
          <w:b/>
          <w:iCs/>
          <w:color w:val="000000"/>
          <w:spacing w:val="2"/>
          <w:sz w:val="28"/>
          <w:szCs w:val="28"/>
          <w:lang w:val="uk-UA"/>
        </w:rPr>
        <w:t xml:space="preserve"> технологі</w:t>
      </w:r>
      <w:r w:rsidR="00CA1AFB" w:rsidRPr="009F2209">
        <w:rPr>
          <w:b/>
          <w:iCs/>
          <w:color w:val="000000"/>
          <w:spacing w:val="2"/>
          <w:sz w:val="28"/>
          <w:szCs w:val="28"/>
          <w:lang w:val="uk-UA"/>
        </w:rPr>
        <w:t>ї</w:t>
      </w:r>
      <w:r w:rsidRPr="009F2209">
        <w:rPr>
          <w:b/>
          <w:bCs/>
          <w:color w:val="000000"/>
          <w:spacing w:val="1"/>
          <w:sz w:val="28"/>
          <w:szCs w:val="28"/>
          <w:lang w:val="uk-UA"/>
        </w:rPr>
        <w:t xml:space="preserve"> </w:t>
      </w:r>
      <w:r w:rsidRPr="009F2209">
        <w:rPr>
          <w:color w:val="000000"/>
          <w:spacing w:val="1"/>
          <w:sz w:val="28"/>
          <w:szCs w:val="28"/>
          <w:lang w:val="uk-UA"/>
        </w:rPr>
        <w:t xml:space="preserve">– цілеспрямована організована сукупність інформаційних процесів з використанням засобів обчислювальної техніки, що забезпечують високу швидкість обробки даних, швидкий пошук інформації, </w:t>
      </w:r>
      <w:r w:rsidRPr="009F2209">
        <w:rPr>
          <w:color w:val="000000"/>
          <w:spacing w:val="2"/>
          <w:sz w:val="28"/>
          <w:szCs w:val="28"/>
          <w:lang w:val="uk-UA"/>
        </w:rPr>
        <w:t xml:space="preserve">розосередження даних, доступ до джерел інформації незалежно від місця їх </w:t>
      </w:r>
      <w:r w:rsidRPr="009F2209">
        <w:rPr>
          <w:color w:val="000000"/>
          <w:spacing w:val="-1"/>
          <w:sz w:val="28"/>
          <w:szCs w:val="28"/>
          <w:lang w:val="uk-UA"/>
        </w:rPr>
        <w:t>розташування;</w:t>
      </w:r>
    </w:p>
    <w:p w:rsidR="00E87E9E" w:rsidRPr="009F2209" w:rsidRDefault="00E87E9E" w:rsidP="00E87E9E">
      <w:pPr>
        <w:shd w:val="clear" w:color="auto" w:fill="FFFFFF"/>
        <w:ind w:firstLine="709"/>
        <w:jc w:val="both"/>
        <w:rPr>
          <w:color w:val="000000"/>
          <w:spacing w:val="1"/>
          <w:sz w:val="28"/>
          <w:szCs w:val="28"/>
          <w:lang w:val="uk-UA"/>
        </w:rPr>
      </w:pPr>
      <w:r w:rsidRPr="009F2209">
        <w:rPr>
          <w:b/>
          <w:iCs/>
          <w:color w:val="000000"/>
          <w:spacing w:val="2"/>
          <w:sz w:val="28"/>
          <w:szCs w:val="28"/>
          <w:lang w:val="uk-UA"/>
        </w:rPr>
        <w:t>засоби інформатизації</w:t>
      </w:r>
      <w:r w:rsidRPr="009F2209">
        <w:rPr>
          <w:b/>
          <w:bCs/>
          <w:color w:val="000000"/>
          <w:spacing w:val="1"/>
          <w:sz w:val="28"/>
          <w:szCs w:val="28"/>
          <w:lang w:val="uk-UA"/>
        </w:rPr>
        <w:t xml:space="preserve"> </w:t>
      </w:r>
      <w:r w:rsidRPr="009F2209">
        <w:rPr>
          <w:color w:val="000000"/>
          <w:spacing w:val="1"/>
          <w:sz w:val="28"/>
          <w:szCs w:val="28"/>
          <w:lang w:val="uk-UA"/>
        </w:rPr>
        <w:t xml:space="preserve">– електронні обчислювальні машини, програмне, </w:t>
      </w:r>
      <w:r w:rsidRPr="009F2209">
        <w:rPr>
          <w:color w:val="000000"/>
          <w:spacing w:val="3"/>
          <w:sz w:val="28"/>
          <w:szCs w:val="28"/>
          <w:lang w:val="uk-UA"/>
        </w:rPr>
        <w:t xml:space="preserve">математичне, лінгвістичне й інше забезпечення, інформаційні системи або їх </w:t>
      </w:r>
      <w:r w:rsidRPr="009F2209">
        <w:rPr>
          <w:color w:val="000000"/>
          <w:spacing w:val="1"/>
          <w:sz w:val="28"/>
          <w:szCs w:val="28"/>
          <w:lang w:val="uk-UA"/>
        </w:rPr>
        <w:t>окремі елементи, інформаційні мережі та мережі зв’язку, що використовуються для реалізації інформаційних технологій;</w:t>
      </w:r>
    </w:p>
    <w:p w:rsidR="00E87E9E" w:rsidRDefault="00E87E9E" w:rsidP="00E87E9E">
      <w:pPr>
        <w:shd w:val="clear" w:color="auto" w:fill="FFFFFF"/>
        <w:ind w:firstLine="709"/>
        <w:jc w:val="both"/>
        <w:rPr>
          <w:sz w:val="28"/>
          <w:szCs w:val="28"/>
          <w:lang w:val="uk-UA"/>
        </w:rPr>
      </w:pPr>
      <w:r w:rsidRPr="009F2209">
        <w:rPr>
          <w:b/>
          <w:iCs/>
          <w:color w:val="000000"/>
          <w:spacing w:val="2"/>
          <w:sz w:val="28"/>
          <w:szCs w:val="28"/>
          <w:lang w:val="uk-UA"/>
        </w:rPr>
        <w:t>інформаційне суспільство</w:t>
      </w:r>
      <w:r w:rsidRPr="009F2209">
        <w:rPr>
          <w:sz w:val="28"/>
          <w:szCs w:val="28"/>
          <w:lang w:val="uk-UA"/>
        </w:rPr>
        <w:t xml:space="preserve"> – орієнтоване</w:t>
      </w:r>
      <w:r w:rsidR="00665B4D" w:rsidRPr="009F2209">
        <w:rPr>
          <w:sz w:val="28"/>
          <w:szCs w:val="28"/>
          <w:lang w:val="uk-UA"/>
        </w:rPr>
        <w:t xml:space="preserve"> </w:t>
      </w:r>
      <w:r w:rsidRPr="009F2209">
        <w:rPr>
          <w:sz w:val="28"/>
          <w:szCs w:val="28"/>
          <w:lang w:val="uk-UA"/>
        </w:rPr>
        <w:t>на інтереси людей, відкрите для всіх і спрямоване на розвиток суспільство, в якому кожен міг би створювати і</w:t>
      </w:r>
      <w:r w:rsidR="00665B4D" w:rsidRPr="009F2209">
        <w:rPr>
          <w:sz w:val="28"/>
          <w:szCs w:val="28"/>
          <w:lang w:val="uk-UA"/>
        </w:rPr>
        <w:t xml:space="preserve"> </w:t>
      </w:r>
      <w:r w:rsidRPr="009F2209">
        <w:rPr>
          <w:sz w:val="28"/>
          <w:szCs w:val="28"/>
          <w:lang w:val="uk-UA"/>
        </w:rPr>
        <w:t>накопичувати інформацію та знання,</w:t>
      </w:r>
      <w:r w:rsidR="00665B4D" w:rsidRPr="009F2209">
        <w:rPr>
          <w:sz w:val="28"/>
          <w:szCs w:val="28"/>
          <w:lang w:val="uk-UA"/>
        </w:rPr>
        <w:t xml:space="preserve"> </w:t>
      </w:r>
      <w:r w:rsidRPr="009F2209">
        <w:rPr>
          <w:sz w:val="28"/>
          <w:szCs w:val="28"/>
          <w:lang w:val="uk-UA"/>
        </w:rPr>
        <w:t>мати до них вільний доступ, користуватися і обмінюватися ними, щоб надати можливість</w:t>
      </w:r>
      <w:r w:rsidR="00665B4D" w:rsidRPr="009F2209">
        <w:rPr>
          <w:sz w:val="28"/>
          <w:szCs w:val="28"/>
          <w:lang w:val="uk-UA"/>
        </w:rPr>
        <w:t xml:space="preserve"> </w:t>
      </w:r>
      <w:r w:rsidRPr="009F2209">
        <w:rPr>
          <w:sz w:val="28"/>
          <w:szCs w:val="28"/>
          <w:lang w:val="uk-UA"/>
        </w:rPr>
        <w:t>кожній людині повною мірою реалізувати свій потенціал, сприяти суспільному й особистому розвитк</w:t>
      </w:r>
      <w:r w:rsidR="00B666BA">
        <w:rPr>
          <w:sz w:val="28"/>
          <w:szCs w:val="28"/>
          <w:lang w:val="uk-UA"/>
        </w:rPr>
        <w:t>ові та підвищувати якість життя;</w:t>
      </w:r>
    </w:p>
    <w:p w:rsidR="00B666BA" w:rsidRPr="00B666BA" w:rsidRDefault="00D41E50" w:rsidP="00E87E9E">
      <w:pPr>
        <w:shd w:val="clear" w:color="auto" w:fill="FFFFFF"/>
        <w:ind w:firstLine="709"/>
        <w:jc w:val="both"/>
        <w:rPr>
          <w:sz w:val="28"/>
          <w:szCs w:val="28"/>
          <w:lang w:val="uk-UA"/>
        </w:rPr>
      </w:pPr>
      <w:r>
        <w:rPr>
          <w:b/>
          <w:sz w:val="28"/>
          <w:szCs w:val="28"/>
          <w:lang w:val="uk-UA"/>
        </w:rPr>
        <w:t>к</w:t>
      </w:r>
      <w:r w:rsidR="00B666BA" w:rsidRPr="00B666BA">
        <w:rPr>
          <w:b/>
          <w:sz w:val="28"/>
          <w:szCs w:val="28"/>
          <w:lang w:val="uk-UA"/>
        </w:rPr>
        <w:t>азначейство</w:t>
      </w:r>
      <w:r w:rsidR="00B666BA" w:rsidRPr="00B666BA">
        <w:rPr>
          <w:sz w:val="28"/>
          <w:szCs w:val="28"/>
          <w:lang w:val="uk-UA"/>
        </w:rPr>
        <w:t xml:space="preserve"> - Головне управління Державної казначейської служби України у Житомирській області </w:t>
      </w:r>
    </w:p>
    <w:p w:rsidR="0023248B" w:rsidRPr="009F2209" w:rsidRDefault="0023248B" w:rsidP="0023248B">
      <w:pPr>
        <w:pStyle w:val="3"/>
        <w:jc w:val="center"/>
        <w:rPr>
          <w:sz w:val="28"/>
          <w:szCs w:val="28"/>
          <w:lang w:val="uk-UA"/>
        </w:rPr>
      </w:pPr>
      <w:bookmarkStart w:id="10" w:name="_Toc468375521"/>
      <w:r w:rsidRPr="009F2209">
        <w:rPr>
          <w:sz w:val="28"/>
          <w:szCs w:val="28"/>
          <w:lang w:val="uk-UA"/>
        </w:rPr>
        <w:t xml:space="preserve">2. </w:t>
      </w:r>
      <w:bookmarkEnd w:id="10"/>
      <w:r w:rsidRPr="009F2209">
        <w:rPr>
          <w:sz w:val="28"/>
          <w:szCs w:val="28"/>
          <w:lang w:val="uk-UA"/>
        </w:rPr>
        <w:t xml:space="preserve">Визначення проблем, на розв’язання яких спрямована </w:t>
      </w:r>
      <w:r w:rsidR="00C624DB" w:rsidRPr="009F2209">
        <w:rPr>
          <w:sz w:val="28"/>
          <w:szCs w:val="28"/>
          <w:lang w:val="uk-UA"/>
        </w:rPr>
        <w:t>П</w:t>
      </w:r>
      <w:r w:rsidRPr="009F2209">
        <w:rPr>
          <w:sz w:val="28"/>
          <w:szCs w:val="28"/>
          <w:lang w:val="uk-UA"/>
        </w:rPr>
        <w:t xml:space="preserve">рограма </w:t>
      </w:r>
    </w:p>
    <w:p w:rsidR="00B0304B" w:rsidRPr="009F2209" w:rsidRDefault="00B0304B" w:rsidP="00B0304B">
      <w:pPr>
        <w:shd w:val="clear" w:color="auto" w:fill="FFFFFF"/>
        <w:ind w:firstLine="709"/>
        <w:jc w:val="both"/>
        <w:rPr>
          <w:sz w:val="28"/>
          <w:szCs w:val="28"/>
          <w:lang w:val="uk-UA"/>
        </w:rPr>
      </w:pPr>
      <w:r w:rsidRPr="009F2209">
        <w:rPr>
          <w:sz w:val="28"/>
          <w:szCs w:val="28"/>
          <w:lang w:val="uk-UA"/>
        </w:rPr>
        <w:t xml:space="preserve">Основні положення Програми спрямовані на </w:t>
      </w:r>
      <w:r w:rsidR="00D94681">
        <w:rPr>
          <w:sz w:val="28"/>
          <w:szCs w:val="28"/>
          <w:lang w:val="uk-UA"/>
        </w:rPr>
        <w:t xml:space="preserve">реалізацію державної політики у сфері казначейського обслуговування бюджетних коштів та </w:t>
      </w:r>
      <w:r w:rsidRPr="009F2209">
        <w:rPr>
          <w:sz w:val="28"/>
          <w:szCs w:val="28"/>
          <w:lang w:val="uk-UA"/>
        </w:rPr>
        <w:t xml:space="preserve">вирішення пріоритетних завдань державної політики щодо розвитку інформаційного суспільства в Україні та впровадження новітніх </w:t>
      </w:r>
      <w:r w:rsidR="00D94681">
        <w:rPr>
          <w:sz w:val="28"/>
          <w:szCs w:val="28"/>
          <w:lang w:val="uk-UA"/>
        </w:rPr>
        <w:t>технологій .</w:t>
      </w:r>
    </w:p>
    <w:p w:rsidR="00D94681" w:rsidRDefault="0023248B" w:rsidP="001F6B9F">
      <w:pPr>
        <w:pStyle w:val="a8"/>
        <w:spacing w:before="0" w:beforeAutospacing="0" w:after="0" w:afterAutospacing="0" w:line="228" w:lineRule="auto"/>
        <w:ind w:firstLine="708"/>
        <w:jc w:val="both"/>
        <w:rPr>
          <w:sz w:val="28"/>
          <w:szCs w:val="28"/>
          <w:lang w:val="uk-UA"/>
        </w:rPr>
      </w:pPr>
      <w:r w:rsidRPr="009F2209">
        <w:rPr>
          <w:sz w:val="28"/>
          <w:szCs w:val="28"/>
          <w:lang w:val="uk-UA"/>
        </w:rPr>
        <w:t xml:space="preserve">Наявність персональних </w:t>
      </w:r>
      <w:r w:rsidR="00ED39DE" w:rsidRPr="009F2209">
        <w:rPr>
          <w:sz w:val="28"/>
          <w:szCs w:val="28"/>
          <w:lang w:val="uk-UA"/>
        </w:rPr>
        <w:t xml:space="preserve">комп’ютерів </w:t>
      </w:r>
      <w:r w:rsidRPr="009F2209">
        <w:rPr>
          <w:sz w:val="28"/>
          <w:szCs w:val="28"/>
          <w:lang w:val="uk-UA"/>
        </w:rPr>
        <w:t xml:space="preserve">в органах </w:t>
      </w:r>
      <w:r w:rsidR="00D94681">
        <w:rPr>
          <w:sz w:val="28"/>
          <w:szCs w:val="28"/>
          <w:lang w:val="uk-UA"/>
        </w:rPr>
        <w:t>Державної казначейської служби України у Житомирській області</w:t>
      </w:r>
      <w:r w:rsidRPr="009F2209">
        <w:rPr>
          <w:sz w:val="28"/>
          <w:szCs w:val="28"/>
          <w:lang w:val="uk-UA"/>
        </w:rPr>
        <w:t xml:space="preserve">, з них </w:t>
      </w:r>
      <w:r w:rsidR="00D94681">
        <w:rPr>
          <w:sz w:val="28"/>
          <w:szCs w:val="28"/>
          <w:lang w:val="uk-UA"/>
        </w:rPr>
        <w:t>60</w:t>
      </w:r>
      <w:r w:rsidRPr="009F2209">
        <w:rPr>
          <w:sz w:val="28"/>
          <w:szCs w:val="28"/>
          <w:lang w:val="uk-UA"/>
        </w:rPr>
        <w:t xml:space="preserve">% застарілих, </w:t>
      </w:r>
      <w:r w:rsidR="00D94681">
        <w:rPr>
          <w:sz w:val="28"/>
          <w:szCs w:val="28"/>
          <w:lang w:val="uk-UA"/>
        </w:rPr>
        <w:t>не дає в повному обсязі виконувати поставлені перед казначейством завдання.</w:t>
      </w:r>
    </w:p>
    <w:p w:rsidR="00CF09A9" w:rsidRDefault="00CF09A9" w:rsidP="00CF09A9">
      <w:pPr>
        <w:pStyle w:val="a8"/>
        <w:spacing w:before="0" w:beforeAutospacing="0" w:after="0" w:afterAutospacing="0" w:line="228" w:lineRule="auto"/>
        <w:ind w:firstLine="708"/>
        <w:jc w:val="both"/>
        <w:rPr>
          <w:sz w:val="28"/>
          <w:szCs w:val="28"/>
          <w:lang w:val="uk-UA"/>
        </w:rPr>
      </w:pPr>
      <w:r>
        <w:rPr>
          <w:sz w:val="28"/>
          <w:szCs w:val="28"/>
          <w:lang w:val="uk-UA"/>
        </w:rPr>
        <w:t>Інформаційно-телекомунікаційна система Казначейства</w:t>
      </w:r>
      <w:r w:rsidRPr="009F2209">
        <w:rPr>
          <w:sz w:val="28"/>
          <w:szCs w:val="28"/>
          <w:lang w:val="uk-UA"/>
        </w:rPr>
        <w:t xml:space="preserve"> є </w:t>
      </w:r>
      <w:r>
        <w:rPr>
          <w:sz w:val="28"/>
          <w:szCs w:val="28"/>
          <w:lang w:val="uk-UA"/>
        </w:rPr>
        <w:t xml:space="preserve">важливим </w:t>
      </w:r>
      <w:r w:rsidRPr="009F2209">
        <w:rPr>
          <w:sz w:val="28"/>
          <w:szCs w:val="28"/>
          <w:lang w:val="uk-UA"/>
        </w:rPr>
        <w:t xml:space="preserve">інструментом доступу до </w:t>
      </w:r>
      <w:r>
        <w:rPr>
          <w:sz w:val="28"/>
          <w:szCs w:val="28"/>
          <w:lang w:val="uk-UA"/>
        </w:rPr>
        <w:t>корпоративних</w:t>
      </w:r>
      <w:r w:rsidRPr="009F2209">
        <w:rPr>
          <w:sz w:val="28"/>
          <w:szCs w:val="28"/>
          <w:lang w:val="uk-UA"/>
        </w:rPr>
        <w:t xml:space="preserve"> систем збереження, обробки та аналізу даних </w:t>
      </w:r>
      <w:r w:rsidR="00D41E50">
        <w:rPr>
          <w:sz w:val="28"/>
          <w:szCs w:val="28"/>
          <w:lang w:val="uk-UA"/>
        </w:rPr>
        <w:t>у</w:t>
      </w:r>
      <w:r w:rsidRPr="009F2209">
        <w:rPr>
          <w:sz w:val="28"/>
          <w:szCs w:val="28"/>
          <w:lang w:val="uk-UA"/>
        </w:rPr>
        <w:t xml:space="preserve"> побудов</w:t>
      </w:r>
      <w:r>
        <w:rPr>
          <w:sz w:val="28"/>
          <w:szCs w:val="28"/>
          <w:lang w:val="uk-UA"/>
        </w:rPr>
        <w:t xml:space="preserve">аних </w:t>
      </w:r>
      <w:r w:rsidRPr="009F2209">
        <w:rPr>
          <w:sz w:val="28"/>
          <w:szCs w:val="28"/>
          <w:lang w:val="uk-UA"/>
        </w:rPr>
        <w:t>відповідних інформаційно-аналітичних систем</w:t>
      </w:r>
      <w:r>
        <w:rPr>
          <w:sz w:val="28"/>
          <w:szCs w:val="28"/>
          <w:lang w:val="uk-UA"/>
        </w:rPr>
        <w:t>ах</w:t>
      </w:r>
      <w:r w:rsidRPr="009F2209">
        <w:rPr>
          <w:sz w:val="28"/>
          <w:szCs w:val="28"/>
          <w:lang w:val="uk-UA"/>
        </w:rPr>
        <w:t xml:space="preserve">. </w:t>
      </w:r>
    </w:p>
    <w:p w:rsidR="00CF09A9" w:rsidRDefault="00CF09A9" w:rsidP="00CF09A9">
      <w:pPr>
        <w:tabs>
          <w:tab w:val="left" w:pos="0"/>
        </w:tabs>
        <w:ind w:firstLine="709"/>
        <w:jc w:val="both"/>
        <w:rPr>
          <w:bCs/>
          <w:sz w:val="28"/>
          <w:szCs w:val="28"/>
          <w:lang w:val="uk-UA"/>
        </w:rPr>
      </w:pPr>
      <w:r>
        <w:rPr>
          <w:bCs/>
          <w:sz w:val="28"/>
          <w:szCs w:val="28"/>
          <w:lang w:val="uk-UA"/>
        </w:rPr>
        <w:t xml:space="preserve">Одним із приоритетних завдань </w:t>
      </w:r>
      <w:r w:rsidR="00D41E50">
        <w:rPr>
          <w:bCs/>
          <w:sz w:val="28"/>
          <w:szCs w:val="28"/>
          <w:lang w:val="uk-UA"/>
        </w:rPr>
        <w:t>к</w:t>
      </w:r>
      <w:r>
        <w:rPr>
          <w:bCs/>
          <w:sz w:val="28"/>
          <w:szCs w:val="28"/>
          <w:lang w:val="uk-UA"/>
        </w:rPr>
        <w:t xml:space="preserve">азначейства є захист інформації. </w:t>
      </w:r>
      <w:proofErr w:type="gramStart"/>
      <w:r w:rsidRPr="00013315">
        <w:rPr>
          <w:bCs/>
          <w:sz w:val="28"/>
          <w:szCs w:val="28"/>
        </w:rPr>
        <w:t>Власником інформації в системі Державного казначейства України є держава.</w:t>
      </w:r>
      <w:proofErr w:type="gramEnd"/>
      <w:r w:rsidRPr="00013315">
        <w:rPr>
          <w:bCs/>
          <w:sz w:val="28"/>
          <w:szCs w:val="28"/>
        </w:rPr>
        <w:t xml:space="preserve"> Розпорядниками інформації, що є власністю держави, в рамках виконання </w:t>
      </w:r>
      <w:proofErr w:type="gramStart"/>
      <w:r w:rsidRPr="00013315">
        <w:rPr>
          <w:bCs/>
          <w:sz w:val="28"/>
          <w:szCs w:val="28"/>
        </w:rPr>
        <w:t>бюджетного</w:t>
      </w:r>
      <w:proofErr w:type="gramEnd"/>
      <w:r w:rsidRPr="00013315">
        <w:rPr>
          <w:bCs/>
          <w:sz w:val="28"/>
          <w:szCs w:val="28"/>
        </w:rPr>
        <w:t xml:space="preserve"> процесу є учасники бюджетного процесу, визначені Бюджетним кодексом України.</w:t>
      </w:r>
      <w:r>
        <w:rPr>
          <w:bCs/>
          <w:sz w:val="28"/>
          <w:szCs w:val="28"/>
          <w:lang w:val="uk-UA"/>
        </w:rPr>
        <w:t xml:space="preserve"> </w:t>
      </w:r>
    </w:p>
    <w:p w:rsidR="00D94681" w:rsidRDefault="00CF09A9" w:rsidP="001F6B9F">
      <w:pPr>
        <w:pStyle w:val="a8"/>
        <w:spacing w:before="0" w:beforeAutospacing="0" w:after="0" w:afterAutospacing="0" w:line="228" w:lineRule="auto"/>
        <w:ind w:firstLine="708"/>
        <w:jc w:val="both"/>
        <w:rPr>
          <w:rFonts w:cs="Arial"/>
          <w:sz w:val="28"/>
          <w:szCs w:val="28"/>
          <w:lang w:val="uk-UA"/>
        </w:rPr>
      </w:pPr>
      <w:r>
        <w:rPr>
          <w:sz w:val="28"/>
          <w:szCs w:val="28"/>
          <w:lang w:val="uk-UA"/>
        </w:rPr>
        <w:lastRenderedPageBreak/>
        <w:t>Проте</w:t>
      </w:r>
      <w:r w:rsidR="00D41E50">
        <w:rPr>
          <w:sz w:val="28"/>
          <w:szCs w:val="28"/>
          <w:lang w:val="uk-UA"/>
        </w:rPr>
        <w:t>,</w:t>
      </w:r>
      <w:r>
        <w:rPr>
          <w:sz w:val="28"/>
          <w:szCs w:val="28"/>
          <w:lang w:val="uk-UA"/>
        </w:rPr>
        <w:t xml:space="preserve"> </w:t>
      </w:r>
      <w:r w:rsidR="00307E9D">
        <w:rPr>
          <w:sz w:val="28"/>
          <w:szCs w:val="28"/>
          <w:lang w:val="uk-UA"/>
        </w:rPr>
        <w:t xml:space="preserve">внаслідок </w:t>
      </w:r>
      <w:r w:rsidR="00307E9D" w:rsidRPr="00307E9D">
        <w:rPr>
          <w:rFonts w:cs="Arial"/>
          <w:sz w:val="28"/>
          <w:szCs w:val="28"/>
          <w:lang w:val="uk-UA"/>
        </w:rPr>
        <w:t xml:space="preserve">протиправних дій третіх осіб, спричинених здійсненням 06.12.2016 кібератаки на інформаційно-телекомунікаційну мережу </w:t>
      </w:r>
      <w:r w:rsidR="00D41E50">
        <w:rPr>
          <w:rFonts w:cs="Arial"/>
          <w:sz w:val="28"/>
          <w:szCs w:val="28"/>
          <w:lang w:val="uk-UA"/>
        </w:rPr>
        <w:t>к</w:t>
      </w:r>
      <w:r w:rsidR="00307E9D" w:rsidRPr="00307E9D">
        <w:rPr>
          <w:rFonts w:cs="Arial"/>
          <w:sz w:val="28"/>
          <w:szCs w:val="28"/>
          <w:lang w:val="uk-UA"/>
        </w:rPr>
        <w:t>азначейства, вийшли з ладу мережеве обладнання, серв</w:t>
      </w:r>
      <w:r w:rsidR="00307E9D">
        <w:rPr>
          <w:rFonts w:cs="Arial"/>
          <w:sz w:val="28"/>
          <w:szCs w:val="28"/>
          <w:lang w:val="uk-UA"/>
        </w:rPr>
        <w:t>ер</w:t>
      </w:r>
      <w:r w:rsidR="00D41E50">
        <w:rPr>
          <w:rFonts w:cs="Arial"/>
          <w:sz w:val="28"/>
          <w:szCs w:val="28"/>
          <w:lang w:val="uk-UA"/>
        </w:rPr>
        <w:t>и</w:t>
      </w:r>
      <w:r w:rsidR="00307E9D" w:rsidRPr="00307E9D">
        <w:rPr>
          <w:rFonts w:cs="Arial"/>
          <w:sz w:val="28"/>
          <w:szCs w:val="28"/>
          <w:lang w:val="uk-UA"/>
        </w:rPr>
        <w:t xml:space="preserve"> та комп’ютерна техніка </w:t>
      </w:r>
      <w:r w:rsidR="00D41E50">
        <w:rPr>
          <w:rFonts w:cs="Arial"/>
          <w:sz w:val="28"/>
          <w:szCs w:val="28"/>
          <w:lang w:val="uk-UA"/>
        </w:rPr>
        <w:t>к</w:t>
      </w:r>
      <w:r w:rsidR="00307E9D" w:rsidRPr="00307E9D">
        <w:rPr>
          <w:rFonts w:cs="Arial"/>
          <w:sz w:val="28"/>
          <w:szCs w:val="28"/>
          <w:lang w:val="uk-UA"/>
        </w:rPr>
        <w:t>азначейства</w:t>
      </w:r>
      <w:r w:rsidR="00307E9D">
        <w:rPr>
          <w:rFonts w:cs="Arial"/>
          <w:sz w:val="28"/>
          <w:szCs w:val="28"/>
          <w:lang w:val="uk-UA"/>
        </w:rPr>
        <w:t>, що</w:t>
      </w:r>
      <w:r w:rsidR="00307E9D" w:rsidRPr="00307E9D">
        <w:rPr>
          <w:rFonts w:cs="Arial"/>
          <w:sz w:val="28"/>
          <w:szCs w:val="28"/>
          <w:lang w:val="uk-UA"/>
        </w:rPr>
        <w:t xml:space="preserve"> призв</w:t>
      </w:r>
      <w:r w:rsidR="00307E9D">
        <w:rPr>
          <w:rFonts w:cs="Arial"/>
          <w:sz w:val="28"/>
          <w:szCs w:val="28"/>
          <w:lang w:val="uk-UA"/>
        </w:rPr>
        <w:t xml:space="preserve">ело </w:t>
      </w:r>
      <w:r w:rsidR="00307E9D" w:rsidRPr="00307E9D">
        <w:rPr>
          <w:rFonts w:cs="Arial"/>
          <w:sz w:val="28"/>
          <w:szCs w:val="28"/>
          <w:lang w:val="uk-UA"/>
        </w:rPr>
        <w:t xml:space="preserve">до порушення сталого функціонування (блокування) мереж та систем </w:t>
      </w:r>
      <w:r w:rsidR="00D41E50">
        <w:rPr>
          <w:rFonts w:cs="Arial"/>
          <w:sz w:val="28"/>
          <w:szCs w:val="28"/>
          <w:lang w:val="uk-UA"/>
        </w:rPr>
        <w:t>к</w:t>
      </w:r>
      <w:r w:rsidR="00307E9D" w:rsidRPr="00307E9D">
        <w:rPr>
          <w:rFonts w:cs="Arial"/>
          <w:sz w:val="28"/>
          <w:szCs w:val="28"/>
          <w:lang w:val="uk-UA"/>
        </w:rPr>
        <w:t>азначейства</w:t>
      </w:r>
      <w:r w:rsidR="00307E9D">
        <w:rPr>
          <w:rFonts w:cs="Arial"/>
          <w:sz w:val="28"/>
          <w:szCs w:val="28"/>
          <w:lang w:val="uk-UA"/>
        </w:rPr>
        <w:t>.</w:t>
      </w:r>
      <w:r>
        <w:rPr>
          <w:rFonts w:cs="Arial"/>
          <w:sz w:val="28"/>
          <w:szCs w:val="28"/>
          <w:lang w:val="uk-UA"/>
        </w:rPr>
        <w:t xml:space="preserve"> В теріторальних органах </w:t>
      </w:r>
      <w:r w:rsidR="00D41E50">
        <w:rPr>
          <w:rFonts w:cs="Arial"/>
          <w:sz w:val="28"/>
          <w:szCs w:val="28"/>
          <w:lang w:val="uk-UA"/>
        </w:rPr>
        <w:t>к</w:t>
      </w:r>
      <w:r>
        <w:rPr>
          <w:rFonts w:cs="Arial"/>
          <w:sz w:val="28"/>
          <w:szCs w:val="28"/>
          <w:lang w:val="uk-UA"/>
        </w:rPr>
        <w:t xml:space="preserve">азначейства Житомирської області було виведено з ладу 232 комп’ютери (44%), на 149 із них неможливо відновити інформацію та використовувати їх у подальшому для виконання завдань </w:t>
      </w:r>
      <w:r w:rsidR="00D41E50">
        <w:rPr>
          <w:rFonts w:cs="Arial"/>
          <w:sz w:val="28"/>
          <w:szCs w:val="28"/>
          <w:lang w:val="uk-UA"/>
        </w:rPr>
        <w:t>к</w:t>
      </w:r>
      <w:r>
        <w:rPr>
          <w:rFonts w:cs="Arial"/>
          <w:sz w:val="28"/>
          <w:szCs w:val="28"/>
          <w:lang w:val="uk-UA"/>
        </w:rPr>
        <w:t>азначейства.</w:t>
      </w:r>
    </w:p>
    <w:p w:rsidR="00CF09A9" w:rsidRDefault="00CF09A9" w:rsidP="001F6B9F">
      <w:pPr>
        <w:pStyle w:val="a8"/>
        <w:spacing w:before="0" w:beforeAutospacing="0" w:after="0" w:afterAutospacing="0" w:line="228" w:lineRule="auto"/>
        <w:ind w:firstLine="708"/>
        <w:jc w:val="both"/>
        <w:rPr>
          <w:sz w:val="28"/>
          <w:szCs w:val="28"/>
          <w:lang w:val="uk-UA"/>
        </w:rPr>
      </w:pPr>
      <w:r>
        <w:rPr>
          <w:rFonts w:cs="Arial"/>
          <w:sz w:val="28"/>
          <w:szCs w:val="28"/>
          <w:lang w:val="uk-UA"/>
        </w:rPr>
        <w:t xml:space="preserve">Наразі </w:t>
      </w:r>
      <w:r w:rsidR="00D41E50">
        <w:rPr>
          <w:rFonts w:cs="Arial"/>
          <w:sz w:val="28"/>
          <w:szCs w:val="28"/>
          <w:lang w:val="uk-UA"/>
        </w:rPr>
        <w:t xml:space="preserve">в </w:t>
      </w:r>
      <w:r w:rsidR="001F6B9F" w:rsidRPr="009F2209">
        <w:rPr>
          <w:sz w:val="28"/>
          <w:szCs w:val="28"/>
          <w:lang w:val="uk-UA"/>
        </w:rPr>
        <w:t xml:space="preserve">органах </w:t>
      </w:r>
      <w:r w:rsidR="00D41E50">
        <w:rPr>
          <w:sz w:val="28"/>
          <w:szCs w:val="28"/>
          <w:lang w:val="uk-UA"/>
        </w:rPr>
        <w:t>к</w:t>
      </w:r>
      <w:r>
        <w:rPr>
          <w:sz w:val="28"/>
          <w:szCs w:val="28"/>
          <w:lang w:val="uk-UA"/>
        </w:rPr>
        <w:t xml:space="preserve">азначейства готується до запровадження </w:t>
      </w:r>
      <w:r w:rsidR="0023248B" w:rsidRPr="009F2209">
        <w:rPr>
          <w:sz w:val="28"/>
          <w:szCs w:val="28"/>
          <w:lang w:val="uk-UA"/>
        </w:rPr>
        <w:t>повноцінний програмно-апаратний комплекс електронного документообігу</w:t>
      </w:r>
      <w:r>
        <w:rPr>
          <w:sz w:val="28"/>
          <w:szCs w:val="28"/>
          <w:lang w:val="uk-UA"/>
        </w:rPr>
        <w:t>.</w:t>
      </w:r>
    </w:p>
    <w:p w:rsidR="00C45A47" w:rsidRDefault="00CF09A9" w:rsidP="00D433B5">
      <w:pPr>
        <w:pStyle w:val="a8"/>
        <w:spacing w:before="0" w:beforeAutospacing="0" w:after="0" w:afterAutospacing="0"/>
        <w:ind w:firstLine="708"/>
        <w:jc w:val="both"/>
        <w:rPr>
          <w:sz w:val="28"/>
          <w:szCs w:val="28"/>
          <w:lang w:val="uk-UA"/>
        </w:rPr>
      </w:pPr>
      <w:r>
        <w:rPr>
          <w:sz w:val="28"/>
          <w:szCs w:val="28"/>
          <w:lang w:val="uk-UA"/>
        </w:rPr>
        <w:t>В області функціонує дев’ять віддалених пунктів реєстрації які надають послуги генерації</w:t>
      </w:r>
      <w:r w:rsidR="0023248B" w:rsidRPr="009F2209">
        <w:rPr>
          <w:sz w:val="28"/>
          <w:szCs w:val="28"/>
          <w:lang w:val="uk-UA"/>
        </w:rPr>
        <w:t xml:space="preserve"> електронного цифрового підпису</w:t>
      </w:r>
      <w:r w:rsidR="00C45A47">
        <w:rPr>
          <w:sz w:val="28"/>
          <w:szCs w:val="28"/>
          <w:lang w:val="uk-UA"/>
        </w:rPr>
        <w:t>. На виконання п.5 ч.1 ст.12, п.2 розділуХІІІ «Прикінцев</w:t>
      </w:r>
      <w:r w:rsidR="00D41E50">
        <w:rPr>
          <w:sz w:val="28"/>
          <w:szCs w:val="28"/>
          <w:lang w:val="uk-UA"/>
        </w:rPr>
        <w:t>их</w:t>
      </w:r>
      <w:r w:rsidR="00C45A47">
        <w:rPr>
          <w:sz w:val="28"/>
          <w:szCs w:val="28"/>
          <w:lang w:val="uk-UA"/>
        </w:rPr>
        <w:t xml:space="preserve"> положен</w:t>
      </w:r>
      <w:r w:rsidR="00D41E50">
        <w:rPr>
          <w:sz w:val="28"/>
          <w:szCs w:val="28"/>
          <w:lang w:val="uk-UA"/>
        </w:rPr>
        <w:t>ь</w:t>
      </w:r>
      <w:r w:rsidR="00C45A47">
        <w:rPr>
          <w:sz w:val="28"/>
          <w:szCs w:val="28"/>
          <w:lang w:val="uk-UA"/>
        </w:rPr>
        <w:t>» Закону України «Про запобігання корупції</w:t>
      </w:r>
      <w:r w:rsidR="00D433B5">
        <w:rPr>
          <w:sz w:val="28"/>
          <w:szCs w:val="28"/>
          <w:lang w:val="uk-UA"/>
        </w:rPr>
        <w:t>»</w:t>
      </w:r>
      <w:r w:rsidR="00C45A47">
        <w:rPr>
          <w:sz w:val="28"/>
          <w:szCs w:val="28"/>
          <w:lang w:val="uk-UA"/>
        </w:rPr>
        <w:t xml:space="preserve"> та згідно</w:t>
      </w:r>
      <w:r w:rsidR="00D41E50">
        <w:rPr>
          <w:sz w:val="28"/>
          <w:szCs w:val="28"/>
          <w:lang w:val="uk-UA"/>
        </w:rPr>
        <w:t xml:space="preserve"> з</w:t>
      </w:r>
      <w:r w:rsidR="00C45A47">
        <w:rPr>
          <w:sz w:val="28"/>
          <w:szCs w:val="28"/>
          <w:lang w:val="uk-UA"/>
        </w:rPr>
        <w:t xml:space="preserve"> рішення</w:t>
      </w:r>
      <w:r w:rsidR="00D41E50">
        <w:rPr>
          <w:sz w:val="28"/>
          <w:szCs w:val="28"/>
          <w:lang w:val="uk-UA"/>
        </w:rPr>
        <w:t>м</w:t>
      </w:r>
      <w:r w:rsidR="00C45A47">
        <w:rPr>
          <w:sz w:val="28"/>
          <w:szCs w:val="28"/>
          <w:lang w:val="uk-UA"/>
        </w:rPr>
        <w:t xml:space="preserve"> </w:t>
      </w:r>
      <w:r w:rsidR="00D433B5">
        <w:rPr>
          <w:sz w:val="28"/>
          <w:szCs w:val="28"/>
          <w:lang w:val="uk-UA"/>
        </w:rPr>
        <w:t>НАЗК від</w:t>
      </w:r>
      <w:r w:rsidR="00D41E50">
        <w:rPr>
          <w:sz w:val="28"/>
          <w:szCs w:val="28"/>
          <w:lang w:val="uk-UA"/>
        </w:rPr>
        <w:t xml:space="preserve"> </w:t>
      </w:r>
      <w:r w:rsidR="00D433B5">
        <w:rPr>
          <w:sz w:val="28"/>
          <w:szCs w:val="28"/>
          <w:lang w:val="uk-UA"/>
        </w:rPr>
        <w:t>10.06.2016 №2 «Про початок роботи системи подання та оприлюднення декларацій осіб уповноважених на виконання функцій держави або місцевого самоврядування»</w:t>
      </w:r>
      <w:r w:rsidR="00D41E50">
        <w:rPr>
          <w:sz w:val="28"/>
          <w:szCs w:val="28"/>
          <w:lang w:val="uk-UA"/>
        </w:rPr>
        <w:t>,</w:t>
      </w:r>
      <w:r w:rsidR="00D433B5">
        <w:rPr>
          <w:sz w:val="28"/>
          <w:szCs w:val="28"/>
          <w:lang w:val="uk-UA"/>
        </w:rPr>
        <w:t xml:space="preserve"> дані ВПР генерують електронний цифровий підпис для вказаних осіб. Навантаження на обладнання значно збільшилося і існують ризики незабезпечення виконання вимог закону уповноваженими особами. </w:t>
      </w:r>
    </w:p>
    <w:p w:rsidR="0046185C" w:rsidRDefault="00D433B5" w:rsidP="00D433B5">
      <w:pPr>
        <w:spacing w:before="170" w:after="198"/>
        <w:ind w:firstLine="708"/>
        <w:jc w:val="both"/>
        <w:rPr>
          <w:sz w:val="28"/>
          <w:szCs w:val="28"/>
          <w:lang w:val="uk-UA"/>
        </w:rPr>
      </w:pPr>
      <w:r>
        <w:rPr>
          <w:sz w:val="28"/>
          <w:szCs w:val="28"/>
          <w:lang w:val="uk-UA"/>
        </w:rPr>
        <w:t>Казначейством надаються широкі можливості до доступності для громадян інформації про використання бюджетних коштів шляхом оприлюднення щоденної</w:t>
      </w:r>
      <w:r w:rsidR="0046185C">
        <w:rPr>
          <w:sz w:val="28"/>
          <w:szCs w:val="28"/>
          <w:lang w:val="uk-UA"/>
        </w:rPr>
        <w:t xml:space="preserve"> повної</w:t>
      </w:r>
      <w:r>
        <w:rPr>
          <w:sz w:val="28"/>
          <w:szCs w:val="28"/>
          <w:lang w:val="uk-UA"/>
        </w:rPr>
        <w:t xml:space="preserve"> інформації про </w:t>
      </w:r>
      <w:r w:rsidR="0046185C">
        <w:rPr>
          <w:sz w:val="28"/>
          <w:szCs w:val="28"/>
          <w:lang w:val="uk-UA"/>
        </w:rPr>
        <w:t xml:space="preserve">використання коштів бюджетними установами на </w:t>
      </w:r>
      <w:r>
        <w:rPr>
          <w:sz w:val="28"/>
          <w:szCs w:val="28"/>
          <w:lang w:val="uk-UA"/>
        </w:rPr>
        <w:t xml:space="preserve"> Єдино</w:t>
      </w:r>
      <w:r w:rsidR="0046185C">
        <w:rPr>
          <w:sz w:val="28"/>
          <w:szCs w:val="28"/>
          <w:lang w:val="uk-UA"/>
        </w:rPr>
        <w:t>му</w:t>
      </w:r>
      <w:r>
        <w:rPr>
          <w:sz w:val="28"/>
          <w:szCs w:val="28"/>
          <w:lang w:val="uk-UA"/>
        </w:rPr>
        <w:t xml:space="preserve"> веб-портал</w:t>
      </w:r>
      <w:r w:rsidR="0046185C">
        <w:rPr>
          <w:sz w:val="28"/>
          <w:szCs w:val="28"/>
          <w:lang w:val="uk-UA"/>
        </w:rPr>
        <w:t>і</w:t>
      </w:r>
      <w:r>
        <w:rPr>
          <w:sz w:val="28"/>
          <w:szCs w:val="28"/>
          <w:lang w:val="uk-UA"/>
        </w:rPr>
        <w:t xml:space="preserve"> використання публічних коштів, що відкриває прозорі горизонти для громадськості. </w:t>
      </w:r>
    </w:p>
    <w:p w:rsidR="00D433B5" w:rsidRDefault="00D433B5" w:rsidP="00D433B5">
      <w:pPr>
        <w:spacing w:before="170" w:after="198"/>
        <w:ind w:firstLine="708"/>
        <w:jc w:val="both"/>
        <w:rPr>
          <w:sz w:val="28"/>
          <w:szCs w:val="28"/>
          <w:lang w:val="uk-UA"/>
        </w:rPr>
      </w:pPr>
      <w:r>
        <w:rPr>
          <w:sz w:val="28"/>
          <w:szCs w:val="28"/>
          <w:lang w:val="uk-UA"/>
        </w:rPr>
        <w:t>Казначейством України з 2015 року широко впроваджується система дистанційного обслуговування розпорядників, одержувачів бюджетних коштів та інших клієнтів.</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В умовах значно зростаючих вимог до рівня інформатизації суспільства та інформаційно-аналітичного забезпечення органів державного управління, а також з метою поглиблення інтеграції України в європейську спільноту, необхідно приймати нагальні рішення для вирішення проблем даної галузі в регіоні. </w:t>
      </w:r>
      <w:r w:rsidR="00271566">
        <w:rPr>
          <w:sz w:val="28"/>
          <w:szCs w:val="28"/>
          <w:lang w:val="uk-UA"/>
        </w:rPr>
        <w:t>Казначейство регулярно надає органам місцевого самоврядування аналітичні матеріали щодо надходжень коштів та напрямків їх використання.</w:t>
      </w:r>
    </w:p>
    <w:p w:rsidR="0023248B" w:rsidRPr="009F2209" w:rsidRDefault="0023248B" w:rsidP="0023248B">
      <w:pPr>
        <w:pStyle w:val="a8"/>
        <w:spacing w:before="0" w:beforeAutospacing="0" w:after="0" w:afterAutospacing="0"/>
        <w:ind w:firstLine="709"/>
        <w:jc w:val="both"/>
        <w:rPr>
          <w:sz w:val="28"/>
          <w:szCs w:val="28"/>
          <w:lang w:val="uk-UA"/>
        </w:rPr>
      </w:pPr>
      <w:r w:rsidRPr="009F2209">
        <w:rPr>
          <w:sz w:val="28"/>
          <w:szCs w:val="28"/>
          <w:lang w:val="uk-UA"/>
        </w:rPr>
        <w:t xml:space="preserve">На сучасному етапі переходу світового співтовариства до інформаційного суспільства ступінь інтеграції до інформаційного простору та рівень використання інформаційних технологій постають безпосередніми чинниками економічного зростання, забезпечення соціально-економічної та політичної стабільності, запобігання виникненню екологічних катастроф. </w:t>
      </w:r>
    </w:p>
    <w:p w:rsidR="004B1711" w:rsidRPr="003841E5" w:rsidRDefault="004B1711" w:rsidP="001E087B">
      <w:pPr>
        <w:pStyle w:val="a8"/>
        <w:spacing w:before="0" w:beforeAutospacing="0" w:after="0" w:afterAutospacing="0" w:line="246" w:lineRule="auto"/>
        <w:ind w:firstLine="709"/>
        <w:jc w:val="both"/>
        <w:rPr>
          <w:sz w:val="16"/>
          <w:szCs w:val="16"/>
          <w:lang w:val="uk-UA"/>
        </w:rPr>
      </w:pPr>
    </w:p>
    <w:p w:rsidR="003841E5" w:rsidRDefault="0023248B" w:rsidP="004B1711">
      <w:pPr>
        <w:pStyle w:val="a8"/>
        <w:spacing w:before="0" w:beforeAutospacing="0" w:after="0" w:afterAutospacing="0" w:line="246" w:lineRule="auto"/>
        <w:ind w:firstLine="709"/>
        <w:jc w:val="center"/>
        <w:rPr>
          <w:b/>
          <w:sz w:val="28"/>
          <w:szCs w:val="28"/>
          <w:lang w:val="uk-UA"/>
        </w:rPr>
      </w:pPr>
      <w:r w:rsidRPr="009F2209">
        <w:rPr>
          <w:b/>
          <w:sz w:val="28"/>
          <w:szCs w:val="28"/>
          <w:lang w:val="uk-UA"/>
        </w:rPr>
        <w:t xml:space="preserve">3. </w:t>
      </w:r>
      <w:r w:rsidR="003841E5">
        <w:rPr>
          <w:b/>
          <w:sz w:val="28"/>
          <w:szCs w:val="28"/>
          <w:lang w:val="uk-UA"/>
        </w:rPr>
        <w:t>Визначення мети Програми</w:t>
      </w:r>
    </w:p>
    <w:p w:rsidR="00FA0F41" w:rsidRPr="009F2209" w:rsidRDefault="001F6B9F" w:rsidP="001E087B">
      <w:pPr>
        <w:pStyle w:val="a8"/>
        <w:spacing w:before="0" w:beforeAutospacing="0" w:after="0" w:afterAutospacing="0" w:line="246" w:lineRule="auto"/>
        <w:ind w:firstLine="709"/>
        <w:jc w:val="both"/>
        <w:rPr>
          <w:sz w:val="28"/>
          <w:szCs w:val="28"/>
          <w:lang w:val="uk-UA"/>
        </w:rPr>
      </w:pPr>
      <w:r w:rsidRPr="003841E5">
        <w:rPr>
          <w:sz w:val="28"/>
          <w:szCs w:val="28"/>
          <w:lang w:val="uk-UA"/>
        </w:rPr>
        <w:t>Метою Програми є</w:t>
      </w:r>
      <w:r w:rsidR="003841E5" w:rsidRPr="003841E5">
        <w:rPr>
          <w:sz w:val="28"/>
          <w:szCs w:val="28"/>
          <w:lang w:val="uk-UA"/>
        </w:rPr>
        <w:t xml:space="preserve"> </w:t>
      </w:r>
      <w:r w:rsidR="00B54697">
        <w:rPr>
          <w:sz w:val="28"/>
          <w:szCs w:val="28"/>
          <w:lang w:val="uk-UA"/>
        </w:rPr>
        <w:t>подальший</w:t>
      </w:r>
      <w:r w:rsidR="001E087B" w:rsidRPr="009F2209">
        <w:rPr>
          <w:sz w:val="28"/>
          <w:szCs w:val="28"/>
          <w:lang w:val="uk-UA"/>
        </w:rPr>
        <w:t xml:space="preserve"> розвит</w:t>
      </w:r>
      <w:r w:rsidR="00F17E37" w:rsidRPr="009F2209">
        <w:rPr>
          <w:sz w:val="28"/>
          <w:szCs w:val="28"/>
          <w:lang w:val="uk-UA"/>
        </w:rPr>
        <w:t>о</w:t>
      </w:r>
      <w:r w:rsidR="001E087B" w:rsidRPr="009F2209">
        <w:rPr>
          <w:sz w:val="28"/>
          <w:szCs w:val="28"/>
          <w:lang w:val="uk-UA"/>
        </w:rPr>
        <w:t xml:space="preserve">к інформаційно-телекомунікаційного середовища органів </w:t>
      </w:r>
      <w:r w:rsidR="00D41E50">
        <w:rPr>
          <w:sz w:val="28"/>
          <w:szCs w:val="28"/>
          <w:lang w:val="uk-UA"/>
        </w:rPr>
        <w:t>к</w:t>
      </w:r>
      <w:r w:rsidR="00B54697">
        <w:rPr>
          <w:sz w:val="28"/>
          <w:szCs w:val="28"/>
          <w:lang w:val="uk-UA"/>
        </w:rPr>
        <w:t>азначейства Житомирської області</w:t>
      </w:r>
      <w:r w:rsidR="001E087B" w:rsidRPr="009F2209">
        <w:rPr>
          <w:sz w:val="28"/>
          <w:szCs w:val="28"/>
          <w:lang w:val="uk-UA"/>
        </w:rPr>
        <w:t xml:space="preserve">, </w:t>
      </w:r>
      <w:r w:rsidR="00B54697">
        <w:rPr>
          <w:sz w:val="28"/>
          <w:szCs w:val="28"/>
          <w:lang w:val="uk-UA"/>
        </w:rPr>
        <w:t>до</w:t>
      </w:r>
      <w:r w:rsidR="00400E01">
        <w:rPr>
          <w:sz w:val="28"/>
          <w:szCs w:val="28"/>
          <w:lang w:val="uk-UA"/>
        </w:rPr>
        <w:t>пом</w:t>
      </w:r>
      <w:r w:rsidR="00B54697">
        <w:rPr>
          <w:sz w:val="28"/>
          <w:szCs w:val="28"/>
          <w:lang w:val="uk-UA"/>
        </w:rPr>
        <w:t xml:space="preserve">ога у </w:t>
      </w:r>
      <w:r w:rsidR="001E087B" w:rsidRPr="009F2209">
        <w:rPr>
          <w:sz w:val="28"/>
          <w:szCs w:val="28"/>
          <w:lang w:val="uk-UA"/>
        </w:rPr>
        <w:t>формуванн</w:t>
      </w:r>
      <w:r w:rsidR="00D41E50">
        <w:rPr>
          <w:sz w:val="28"/>
          <w:szCs w:val="28"/>
          <w:lang w:val="uk-UA"/>
        </w:rPr>
        <w:t>і</w:t>
      </w:r>
      <w:r w:rsidR="001E087B" w:rsidRPr="009F2209">
        <w:rPr>
          <w:sz w:val="28"/>
          <w:szCs w:val="28"/>
          <w:lang w:val="uk-UA"/>
        </w:rPr>
        <w:t xml:space="preserve"> системи регіональних електронних інформаційних ресурсів</w:t>
      </w:r>
      <w:r w:rsidR="00F17E37" w:rsidRPr="009F2209">
        <w:rPr>
          <w:sz w:val="28"/>
          <w:szCs w:val="28"/>
          <w:lang w:val="uk-UA"/>
        </w:rPr>
        <w:t>, у т.ч.:</w:t>
      </w:r>
    </w:p>
    <w:p w:rsidR="001E087B" w:rsidRPr="009F2209" w:rsidRDefault="00FA0F41"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lastRenderedPageBreak/>
        <w:t>-</w:t>
      </w:r>
      <w:r w:rsidR="001E087B" w:rsidRPr="009F2209">
        <w:rPr>
          <w:sz w:val="28"/>
          <w:szCs w:val="28"/>
          <w:lang w:val="uk-UA"/>
        </w:rPr>
        <w:t xml:space="preserve"> розроблення цілісної взаємопов’язаної системи інформаційних ресурсів, сервісів та інструментальних засобів для розв’язання завдань інформаційно-аналітичного забезпечення</w:t>
      </w:r>
      <w:r w:rsidR="001F6B9F" w:rsidRPr="009F2209">
        <w:rPr>
          <w:sz w:val="28"/>
          <w:szCs w:val="28"/>
          <w:lang w:val="uk-UA"/>
        </w:rPr>
        <w:t>;</w:t>
      </w:r>
    </w:p>
    <w:p w:rsidR="00ED39DE" w:rsidRPr="009F2209" w:rsidRDefault="00FA0F41" w:rsidP="00ED39DE">
      <w:pPr>
        <w:spacing w:line="228" w:lineRule="auto"/>
        <w:ind w:firstLine="709"/>
        <w:jc w:val="both"/>
        <w:rPr>
          <w:sz w:val="28"/>
          <w:szCs w:val="28"/>
          <w:lang w:val="uk-UA"/>
        </w:rPr>
      </w:pPr>
      <w:r w:rsidRPr="009F2209">
        <w:rPr>
          <w:sz w:val="28"/>
          <w:szCs w:val="28"/>
          <w:lang w:val="uk-UA"/>
        </w:rPr>
        <w:t>-</w:t>
      </w:r>
      <w:r w:rsidR="00ED39DE" w:rsidRPr="009F2209">
        <w:rPr>
          <w:sz w:val="28"/>
          <w:szCs w:val="28"/>
          <w:lang w:val="uk-UA"/>
        </w:rPr>
        <w:t xml:space="preserve"> впровадження єдиної системи електронного документообігу та електронного цифрового підпису.</w:t>
      </w:r>
    </w:p>
    <w:p w:rsidR="001E087B" w:rsidRPr="003841E5" w:rsidRDefault="001E087B" w:rsidP="001E087B">
      <w:pPr>
        <w:pStyle w:val="a8"/>
        <w:spacing w:before="0" w:beforeAutospacing="0" w:after="0" w:afterAutospacing="0" w:line="246" w:lineRule="auto"/>
        <w:ind w:firstLine="709"/>
        <w:jc w:val="both"/>
        <w:rPr>
          <w:sz w:val="16"/>
          <w:szCs w:val="16"/>
          <w:lang w:val="uk-UA"/>
        </w:rPr>
      </w:pPr>
    </w:p>
    <w:p w:rsidR="003841E5" w:rsidRDefault="0023248B" w:rsidP="0023248B">
      <w:pPr>
        <w:pStyle w:val="a8"/>
        <w:spacing w:before="0" w:beforeAutospacing="0" w:after="0" w:afterAutospacing="0" w:line="246" w:lineRule="auto"/>
        <w:ind w:firstLine="709"/>
        <w:jc w:val="center"/>
        <w:rPr>
          <w:b/>
          <w:sz w:val="28"/>
          <w:szCs w:val="28"/>
          <w:lang w:val="uk-UA"/>
        </w:rPr>
      </w:pPr>
      <w:r w:rsidRPr="009F2209">
        <w:rPr>
          <w:b/>
          <w:sz w:val="28"/>
          <w:szCs w:val="28"/>
          <w:lang w:val="uk-UA"/>
        </w:rPr>
        <w:t xml:space="preserve">4. </w:t>
      </w:r>
      <w:r w:rsidR="003841E5">
        <w:rPr>
          <w:b/>
          <w:sz w:val="28"/>
          <w:szCs w:val="28"/>
          <w:lang w:val="uk-UA"/>
        </w:rPr>
        <w:t>Шляхи і засоби розв’язання проблеми, обсяги та джерела фінансування, строки та етапи виконання</w:t>
      </w:r>
    </w:p>
    <w:p w:rsidR="00387A05" w:rsidRDefault="00387A05" w:rsidP="0023248B">
      <w:pPr>
        <w:pStyle w:val="a8"/>
        <w:spacing w:before="0" w:beforeAutospacing="0" w:after="0" w:afterAutospacing="0" w:line="246" w:lineRule="auto"/>
        <w:ind w:firstLine="709"/>
        <w:jc w:val="center"/>
        <w:rPr>
          <w:b/>
          <w:sz w:val="28"/>
          <w:szCs w:val="28"/>
          <w:lang w:val="uk-UA"/>
        </w:rPr>
      </w:pPr>
    </w:p>
    <w:p w:rsidR="001E087B" w:rsidRPr="009F2209" w:rsidRDefault="00B456F0" w:rsidP="0023248B">
      <w:pPr>
        <w:pStyle w:val="a8"/>
        <w:spacing w:before="0" w:beforeAutospacing="0" w:after="0" w:afterAutospacing="0" w:line="246" w:lineRule="auto"/>
        <w:ind w:firstLine="709"/>
        <w:jc w:val="center"/>
        <w:rPr>
          <w:b/>
          <w:sz w:val="28"/>
          <w:szCs w:val="28"/>
          <w:lang w:val="uk-UA"/>
        </w:rPr>
      </w:pPr>
      <w:r w:rsidRPr="009F2209">
        <w:rPr>
          <w:b/>
          <w:sz w:val="28"/>
          <w:szCs w:val="28"/>
          <w:lang w:val="uk-UA"/>
        </w:rPr>
        <w:t>Шляхи і засоби розв’язання проблеми :</w:t>
      </w:r>
    </w:p>
    <w:p w:rsidR="00ED39DE" w:rsidRPr="009F2209" w:rsidRDefault="00ED39DE" w:rsidP="00ED39DE">
      <w:pPr>
        <w:spacing w:line="235" w:lineRule="auto"/>
        <w:ind w:firstLine="709"/>
        <w:jc w:val="both"/>
        <w:rPr>
          <w:sz w:val="28"/>
          <w:szCs w:val="28"/>
          <w:lang w:val="uk-UA"/>
        </w:rPr>
      </w:pPr>
      <w:r w:rsidRPr="009F2209">
        <w:rPr>
          <w:sz w:val="28"/>
          <w:szCs w:val="28"/>
          <w:lang w:val="uk-UA"/>
        </w:rPr>
        <w:t xml:space="preserve">- </w:t>
      </w:r>
      <w:r w:rsidR="00B54697">
        <w:rPr>
          <w:sz w:val="28"/>
          <w:szCs w:val="28"/>
          <w:lang w:val="uk-UA"/>
        </w:rPr>
        <w:t xml:space="preserve">подальший розвиток </w:t>
      </w:r>
      <w:r w:rsidRPr="009F2209">
        <w:rPr>
          <w:sz w:val="28"/>
          <w:szCs w:val="28"/>
          <w:lang w:val="uk-UA"/>
        </w:rPr>
        <w:t xml:space="preserve">інформаційної інфраструктури єдиного інформаційного простору </w:t>
      </w:r>
      <w:r w:rsidR="00D41E50">
        <w:rPr>
          <w:sz w:val="28"/>
          <w:szCs w:val="28"/>
          <w:lang w:val="uk-UA"/>
        </w:rPr>
        <w:t>к</w:t>
      </w:r>
      <w:r w:rsidR="00B54697">
        <w:rPr>
          <w:sz w:val="28"/>
          <w:szCs w:val="28"/>
          <w:lang w:val="uk-UA"/>
        </w:rPr>
        <w:t xml:space="preserve">азначейства в межах </w:t>
      </w:r>
      <w:r w:rsidRPr="009F2209">
        <w:rPr>
          <w:sz w:val="28"/>
          <w:szCs w:val="28"/>
          <w:lang w:val="uk-UA"/>
        </w:rPr>
        <w:t>області;</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w:t>
      </w:r>
      <w:r w:rsidR="00B54697">
        <w:rPr>
          <w:sz w:val="28"/>
          <w:szCs w:val="28"/>
          <w:lang w:val="uk-UA"/>
        </w:rPr>
        <w:t xml:space="preserve"> забезпечення захисту</w:t>
      </w:r>
      <w:r w:rsidR="00E93975">
        <w:rPr>
          <w:sz w:val="28"/>
          <w:szCs w:val="28"/>
          <w:lang w:val="uk-UA"/>
        </w:rPr>
        <w:t xml:space="preserve"> інформації, власником якої є держава, та </w:t>
      </w:r>
      <w:r w:rsidRPr="009F2209">
        <w:rPr>
          <w:sz w:val="28"/>
          <w:szCs w:val="28"/>
          <w:lang w:val="uk-UA"/>
        </w:rPr>
        <w:t xml:space="preserve"> корпоративної мережі </w:t>
      </w:r>
      <w:r w:rsidR="00D41E50">
        <w:rPr>
          <w:sz w:val="28"/>
          <w:szCs w:val="28"/>
          <w:lang w:val="uk-UA"/>
        </w:rPr>
        <w:t>к</w:t>
      </w:r>
      <w:r w:rsidR="00B54697">
        <w:rPr>
          <w:sz w:val="28"/>
          <w:szCs w:val="28"/>
          <w:lang w:val="uk-UA"/>
        </w:rPr>
        <w:t>азначейства</w:t>
      </w:r>
      <w:r w:rsidRPr="009F2209">
        <w:rPr>
          <w:sz w:val="28"/>
          <w:szCs w:val="28"/>
          <w:lang w:val="uk-UA"/>
        </w:rPr>
        <w:t>;</w:t>
      </w:r>
    </w:p>
    <w:p w:rsidR="001E087B" w:rsidRPr="009F2209" w:rsidRDefault="001E087B" w:rsidP="001E087B">
      <w:pPr>
        <w:pStyle w:val="a8"/>
        <w:spacing w:before="0" w:beforeAutospacing="0" w:after="0" w:afterAutospacing="0" w:line="246" w:lineRule="auto"/>
        <w:ind w:firstLine="709"/>
        <w:jc w:val="both"/>
        <w:rPr>
          <w:sz w:val="28"/>
          <w:szCs w:val="28"/>
          <w:lang w:val="uk-UA"/>
        </w:rPr>
      </w:pPr>
      <w:r w:rsidRPr="009F2209">
        <w:rPr>
          <w:sz w:val="28"/>
          <w:szCs w:val="28"/>
          <w:lang w:val="uk-UA"/>
        </w:rPr>
        <w:t xml:space="preserve">- </w:t>
      </w:r>
      <w:r w:rsidR="00E93975">
        <w:rPr>
          <w:sz w:val="28"/>
          <w:szCs w:val="28"/>
          <w:lang w:val="uk-UA"/>
        </w:rPr>
        <w:t>подальший розвиток</w:t>
      </w:r>
      <w:r w:rsidRPr="009F2209">
        <w:rPr>
          <w:sz w:val="28"/>
          <w:szCs w:val="28"/>
          <w:lang w:val="uk-UA"/>
        </w:rPr>
        <w:t xml:space="preserve"> сертифікованих структурованих кабельних мереж у приміщеннях органів </w:t>
      </w:r>
      <w:r w:rsidR="00D41E50">
        <w:rPr>
          <w:sz w:val="28"/>
          <w:szCs w:val="28"/>
          <w:lang w:val="uk-UA"/>
        </w:rPr>
        <w:t>к</w:t>
      </w:r>
      <w:r w:rsidR="00E93975">
        <w:rPr>
          <w:sz w:val="28"/>
          <w:szCs w:val="28"/>
          <w:lang w:val="uk-UA"/>
        </w:rPr>
        <w:t>азначейства</w:t>
      </w:r>
      <w:r w:rsidR="00D41E50">
        <w:rPr>
          <w:sz w:val="28"/>
          <w:szCs w:val="28"/>
          <w:lang w:val="uk-UA"/>
        </w:rPr>
        <w:t xml:space="preserve"> області.</w:t>
      </w:r>
    </w:p>
    <w:p w:rsidR="001E087B" w:rsidRPr="009F2209" w:rsidRDefault="00BC2D8C" w:rsidP="001E087B">
      <w:pPr>
        <w:shd w:val="clear" w:color="auto" w:fill="FFFFFF"/>
        <w:spacing w:line="246" w:lineRule="auto"/>
        <w:ind w:firstLine="709"/>
        <w:jc w:val="both"/>
        <w:rPr>
          <w:sz w:val="28"/>
          <w:szCs w:val="28"/>
          <w:lang w:val="uk-UA"/>
        </w:rPr>
      </w:pPr>
      <w:r w:rsidRPr="009F2209">
        <w:rPr>
          <w:sz w:val="28"/>
          <w:szCs w:val="28"/>
          <w:lang w:val="uk-UA"/>
        </w:rPr>
        <w:t>В</w:t>
      </w:r>
      <w:r w:rsidR="001E087B" w:rsidRPr="009F2209">
        <w:rPr>
          <w:sz w:val="28"/>
          <w:szCs w:val="28"/>
          <w:lang w:val="uk-UA"/>
        </w:rPr>
        <w:t xml:space="preserve">провадження </w:t>
      </w:r>
      <w:r w:rsidRPr="009F2209">
        <w:rPr>
          <w:sz w:val="28"/>
          <w:szCs w:val="28"/>
          <w:lang w:val="uk-UA"/>
        </w:rPr>
        <w:t>програмно-апаратних комплексів</w:t>
      </w:r>
      <w:r w:rsidR="001E087B" w:rsidRPr="009F2209">
        <w:rPr>
          <w:sz w:val="28"/>
          <w:szCs w:val="28"/>
          <w:lang w:val="uk-UA"/>
        </w:rPr>
        <w:t xml:space="preserve"> в органах </w:t>
      </w:r>
      <w:r w:rsidR="00D41E50">
        <w:rPr>
          <w:sz w:val="28"/>
          <w:szCs w:val="28"/>
          <w:lang w:val="uk-UA"/>
        </w:rPr>
        <w:t>к</w:t>
      </w:r>
      <w:r w:rsidR="00E93975">
        <w:rPr>
          <w:sz w:val="28"/>
          <w:szCs w:val="28"/>
          <w:lang w:val="uk-UA"/>
        </w:rPr>
        <w:t>азначейства</w:t>
      </w:r>
      <w:r w:rsidR="001E087B" w:rsidRPr="009F2209">
        <w:rPr>
          <w:sz w:val="28"/>
          <w:szCs w:val="28"/>
          <w:lang w:val="uk-UA"/>
        </w:rPr>
        <w:t xml:space="preserve"> </w:t>
      </w:r>
      <w:r w:rsidR="00E93975">
        <w:rPr>
          <w:sz w:val="28"/>
          <w:szCs w:val="28"/>
          <w:lang w:val="uk-UA"/>
        </w:rPr>
        <w:t>області</w:t>
      </w:r>
      <w:r w:rsidR="001E087B" w:rsidRPr="009F2209">
        <w:rPr>
          <w:sz w:val="28"/>
          <w:szCs w:val="28"/>
          <w:lang w:val="uk-UA"/>
        </w:rPr>
        <w:t xml:space="preserve"> повинно призвести до забезпечення: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якісно нового рівня регіонального управління;</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зміцнення довіри до регіональної влади та її політики;</w:t>
      </w:r>
    </w:p>
    <w:p w:rsidR="001E087B" w:rsidRPr="009F2209" w:rsidRDefault="001E087B" w:rsidP="001E087B">
      <w:pPr>
        <w:shd w:val="clear" w:color="auto" w:fill="FFFFFF"/>
        <w:spacing w:line="246" w:lineRule="auto"/>
        <w:ind w:firstLine="709"/>
        <w:jc w:val="both"/>
        <w:rPr>
          <w:sz w:val="28"/>
          <w:szCs w:val="28"/>
          <w:lang w:val="uk-UA"/>
        </w:rPr>
      </w:pPr>
      <w:r w:rsidRPr="009F2209">
        <w:rPr>
          <w:sz w:val="28"/>
          <w:szCs w:val="28"/>
          <w:lang w:val="uk-UA"/>
        </w:rPr>
        <w:t xml:space="preserve">- удосконалення взаємодії між органами виконавчої влади та органами </w:t>
      </w:r>
      <w:r w:rsidR="00D41E50">
        <w:rPr>
          <w:sz w:val="28"/>
          <w:szCs w:val="28"/>
          <w:lang w:val="uk-UA"/>
        </w:rPr>
        <w:t>к</w:t>
      </w:r>
      <w:r w:rsidR="00E93975">
        <w:rPr>
          <w:sz w:val="28"/>
          <w:szCs w:val="28"/>
          <w:lang w:val="uk-UA"/>
        </w:rPr>
        <w:t>азначейства</w:t>
      </w:r>
      <w:r w:rsidRPr="009F2209">
        <w:rPr>
          <w:sz w:val="28"/>
          <w:szCs w:val="28"/>
          <w:lang w:val="uk-UA"/>
        </w:rPr>
        <w:t>, громадянами і державними службовцями.</w:t>
      </w:r>
    </w:p>
    <w:p w:rsidR="00E93975" w:rsidRDefault="00E93975" w:rsidP="00726783">
      <w:pPr>
        <w:pStyle w:val="6"/>
        <w:spacing w:before="0" w:after="0"/>
        <w:jc w:val="center"/>
        <w:rPr>
          <w:sz w:val="26"/>
          <w:szCs w:val="26"/>
          <w:lang w:val="uk-UA"/>
        </w:rPr>
      </w:pPr>
    </w:p>
    <w:p w:rsidR="00E93975" w:rsidRDefault="00E93975" w:rsidP="00726783">
      <w:pPr>
        <w:pStyle w:val="6"/>
        <w:spacing w:before="0" w:after="0"/>
        <w:jc w:val="center"/>
        <w:rPr>
          <w:sz w:val="26"/>
          <w:szCs w:val="26"/>
          <w:lang w:val="uk-UA"/>
        </w:rPr>
      </w:pPr>
    </w:p>
    <w:p w:rsidR="00726783" w:rsidRPr="00563B5F" w:rsidRDefault="00726783" w:rsidP="00726783">
      <w:pPr>
        <w:pStyle w:val="6"/>
        <w:spacing w:before="0" w:after="0"/>
        <w:jc w:val="center"/>
        <w:rPr>
          <w:sz w:val="26"/>
          <w:szCs w:val="26"/>
          <w:lang w:val="uk-UA"/>
        </w:rPr>
      </w:pPr>
      <w:r w:rsidRPr="00563B5F">
        <w:rPr>
          <w:sz w:val="26"/>
          <w:szCs w:val="26"/>
          <w:lang w:val="uk-UA"/>
        </w:rPr>
        <w:t xml:space="preserve">Ресурсне забезпечення </w:t>
      </w:r>
      <w:r w:rsidR="00037DD0">
        <w:rPr>
          <w:sz w:val="26"/>
          <w:szCs w:val="26"/>
          <w:lang w:val="uk-UA"/>
        </w:rPr>
        <w:t>Програми</w:t>
      </w:r>
    </w:p>
    <w:p w:rsidR="00726783" w:rsidRPr="00817C76" w:rsidRDefault="00726783" w:rsidP="00726783">
      <w:pPr>
        <w:ind w:firstLine="720"/>
        <w:jc w:val="right"/>
        <w:rPr>
          <w:b/>
          <w:sz w:val="24"/>
          <w:szCs w:val="24"/>
          <w:lang w:val="uk-UA"/>
        </w:rPr>
      </w:pPr>
      <w:r w:rsidRPr="00C551ED">
        <w:rPr>
          <w:sz w:val="22"/>
          <w:szCs w:val="22"/>
          <w:lang w:val="uk-UA"/>
        </w:rPr>
        <w:t>тис.грн.</w:t>
      </w:r>
    </w:p>
    <w:tbl>
      <w:tblPr>
        <w:tblW w:w="7901" w:type="dxa"/>
        <w:tblInd w:w="1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290"/>
        <w:gridCol w:w="1260"/>
        <w:gridCol w:w="1375"/>
        <w:gridCol w:w="1403"/>
      </w:tblGrid>
      <w:tr w:rsidR="00726783" w:rsidRPr="00387A05">
        <w:trPr>
          <w:trHeight w:val="327"/>
        </w:trPr>
        <w:tc>
          <w:tcPr>
            <w:tcW w:w="2573" w:type="dxa"/>
            <w:vMerge w:val="restart"/>
          </w:tcPr>
          <w:p w:rsidR="00726783" w:rsidRPr="00387A05" w:rsidRDefault="00726783" w:rsidP="00621B6C">
            <w:pPr>
              <w:jc w:val="center"/>
            </w:pPr>
            <w:r w:rsidRPr="00387A05">
              <w:t>Обсяг кошті</w:t>
            </w:r>
            <w:proofErr w:type="gramStart"/>
            <w:r w:rsidRPr="00387A05">
              <w:t>в</w:t>
            </w:r>
            <w:proofErr w:type="gramEnd"/>
            <w:r w:rsidRPr="00387A05">
              <w:t>, які пропонується залучити на виконання Програми</w:t>
            </w:r>
          </w:p>
        </w:tc>
        <w:tc>
          <w:tcPr>
            <w:tcW w:w="3925" w:type="dxa"/>
            <w:gridSpan w:val="3"/>
          </w:tcPr>
          <w:p w:rsidR="00726783" w:rsidRPr="00387A05" w:rsidRDefault="00726783" w:rsidP="00621B6C">
            <w:r w:rsidRPr="00387A05">
              <w:t>Виконання Програми</w:t>
            </w:r>
          </w:p>
        </w:tc>
        <w:tc>
          <w:tcPr>
            <w:tcW w:w="1403" w:type="dxa"/>
            <w:vMerge w:val="restart"/>
          </w:tcPr>
          <w:p w:rsidR="00726783" w:rsidRPr="00387A05" w:rsidRDefault="00726783" w:rsidP="00621B6C">
            <w:pPr>
              <w:jc w:val="center"/>
            </w:pPr>
            <w:bookmarkStart w:id="11" w:name="_Toc455994645"/>
            <w:r w:rsidRPr="00387A05">
              <w:t>Всього витрат на виконання Програми</w:t>
            </w:r>
            <w:bookmarkEnd w:id="11"/>
          </w:p>
        </w:tc>
      </w:tr>
      <w:tr w:rsidR="00726783" w:rsidRPr="00387A05">
        <w:tc>
          <w:tcPr>
            <w:tcW w:w="2573" w:type="dxa"/>
            <w:vMerge/>
          </w:tcPr>
          <w:p w:rsidR="00726783" w:rsidRPr="00387A05" w:rsidRDefault="00726783" w:rsidP="00621B6C">
            <w:pPr>
              <w:jc w:val="center"/>
            </w:pPr>
          </w:p>
        </w:tc>
        <w:tc>
          <w:tcPr>
            <w:tcW w:w="1290" w:type="dxa"/>
            <w:vAlign w:val="center"/>
          </w:tcPr>
          <w:p w:rsidR="00726783" w:rsidRPr="00B666BA" w:rsidRDefault="00726783" w:rsidP="00621B6C">
            <w:pPr>
              <w:jc w:val="center"/>
              <w:rPr>
                <w:lang w:val="uk-UA"/>
              </w:rPr>
            </w:pPr>
            <w:r w:rsidRPr="00387A05">
              <w:t>201</w:t>
            </w:r>
            <w:r w:rsidR="00B666BA">
              <w:rPr>
                <w:lang w:val="uk-UA"/>
              </w:rPr>
              <w:t>6</w:t>
            </w:r>
          </w:p>
        </w:tc>
        <w:tc>
          <w:tcPr>
            <w:tcW w:w="1260" w:type="dxa"/>
            <w:vAlign w:val="center"/>
          </w:tcPr>
          <w:p w:rsidR="00726783" w:rsidRPr="00387A05" w:rsidRDefault="00726783" w:rsidP="00621B6C">
            <w:pPr>
              <w:jc w:val="center"/>
            </w:pPr>
            <w:r w:rsidRPr="00387A05">
              <w:t>201</w:t>
            </w:r>
            <w:r w:rsidR="00B666BA">
              <w:rPr>
                <w:lang w:val="uk-UA"/>
              </w:rPr>
              <w:t>7</w:t>
            </w:r>
          </w:p>
        </w:tc>
        <w:tc>
          <w:tcPr>
            <w:tcW w:w="1375" w:type="dxa"/>
            <w:vAlign w:val="center"/>
          </w:tcPr>
          <w:p w:rsidR="00726783" w:rsidRPr="00387A05" w:rsidRDefault="00726783" w:rsidP="00621B6C">
            <w:pPr>
              <w:jc w:val="center"/>
              <w:rPr>
                <w:lang w:val="uk-UA"/>
              </w:rPr>
            </w:pPr>
            <w:r w:rsidRPr="00387A05">
              <w:rPr>
                <w:lang w:val="uk-UA"/>
              </w:rPr>
              <w:t>201</w:t>
            </w:r>
            <w:r w:rsidR="00B666BA">
              <w:rPr>
                <w:lang w:val="uk-UA"/>
              </w:rPr>
              <w:t>8</w:t>
            </w:r>
          </w:p>
        </w:tc>
        <w:tc>
          <w:tcPr>
            <w:tcW w:w="1403" w:type="dxa"/>
            <w:vMerge/>
          </w:tcPr>
          <w:p w:rsidR="00726783" w:rsidRPr="00387A05" w:rsidRDefault="00726783" w:rsidP="00621B6C"/>
        </w:tc>
      </w:tr>
      <w:tr w:rsidR="00726783" w:rsidRPr="00387A05">
        <w:tc>
          <w:tcPr>
            <w:tcW w:w="2573" w:type="dxa"/>
          </w:tcPr>
          <w:p w:rsidR="00726783" w:rsidRPr="00387A05" w:rsidRDefault="00726783" w:rsidP="00621B6C">
            <w:bookmarkStart w:id="12" w:name="_Toc455994649"/>
            <w:r w:rsidRPr="00387A05">
              <w:t>1</w:t>
            </w:r>
            <w:bookmarkEnd w:id="12"/>
          </w:p>
        </w:tc>
        <w:tc>
          <w:tcPr>
            <w:tcW w:w="1290" w:type="dxa"/>
          </w:tcPr>
          <w:p w:rsidR="00726783" w:rsidRPr="00387A05" w:rsidRDefault="00726783" w:rsidP="00621B6C">
            <w:bookmarkStart w:id="13" w:name="_Toc455994650"/>
            <w:r w:rsidRPr="00387A05">
              <w:t>2</w:t>
            </w:r>
            <w:bookmarkEnd w:id="13"/>
          </w:p>
        </w:tc>
        <w:tc>
          <w:tcPr>
            <w:tcW w:w="1260" w:type="dxa"/>
          </w:tcPr>
          <w:p w:rsidR="00726783" w:rsidRPr="00387A05" w:rsidRDefault="00726783" w:rsidP="00621B6C">
            <w:bookmarkStart w:id="14" w:name="_Toc455994651"/>
            <w:r w:rsidRPr="00387A05">
              <w:t>3</w:t>
            </w:r>
            <w:bookmarkEnd w:id="14"/>
          </w:p>
        </w:tc>
        <w:tc>
          <w:tcPr>
            <w:tcW w:w="1375" w:type="dxa"/>
          </w:tcPr>
          <w:p w:rsidR="00726783" w:rsidRPr="00387A05" w:rsidRDefault="00726783" w:rsidP="00621B6C">
            <w:pPr>
              <w:rPr>
                <w:lang w:val="uk-UA"/>
              </w:rPr>
            </w:pPr>
            <w:r w:rsidRPr="00387A05">
              <w:rPr>
                <w:lang w:val="uk-UA"/>
              </w:rPr>
              <w:t>4</w:t>
            </w:r>
          </w:p>
        </w:tc>
        <w:tc>
          <w:tcPr>
            <w:tcW w:w="1403" w:type="dxa"/>
          </w:tcPr>
          <w:p w:rsidR="00726783" w:rsidRPr="00387A05" w:rsidRDefault="00726783" w:rsidP="00621B6C">
            <w:pPr>
              <w:rPr>
                <w:lang w:val="uk-UA"/>
              </w:rPr>
            </w:pPr>
            <w:r w:rsidRPr="00387A05">
              <w:rPr>
                <w:lang w:val="uk-UA"/>
              </w:rPr>
              <w:t>5</w:t>
            </w:r>
          </w:p>
        </w:tc>
      </w:tr>
      <w:tr w:rsidR="00F17E37" w:rsidRPr="00387A05">
        <w:tc>
          <w:tcPr>
            <w:tcW w:w="2573" w:type="dxa"/>
          </w:tcPr>
          <w:p w:rsidR="00F17E37" w:rsidRPr="00387A05" w:rsidRDefault="00F17E37" w:rsidP="00621B6C">
            <w:bookmarkStart w:id="15" w:name="_Toc455994654"/>
            <w:r w:rsidRPr="00387A05">
              <w:t>Обсяг ресурсів всього,</w:t>
            </w:r>
            <w:bookmarkEnd w:id="15"/>
          </w:p>
          <w:p w:rsidR="00F17E37" w:rsidRPr="00387A05" w:rsidRDefault="00F17E37" w:rsidP="00621B6C">
            <w:bookmarkStart w:id="16" w:name="_Toc455994655"/>
            <w:proofErr w:type="gramStart"/>
            <w:r w:rsidRPr="00387A05">
              <w:t>в</w:t>
            </w:r>
            <w:proofErr w:type="gramEnd"/>
            <w:r w:rsidRPr="00387A05">
              <w:t xml:space="preserve"> тому числі:</w:t>
            </w:r>
            <w:bookmarkEnd w:id="16"/>
          </w:p>
        </w:tc>
        <w:tc>
          <w:tcPr>
            <w:tcW w:w="1290" w:type="dxa"/>
          </w:tcPr>
          <w:p w:rsidR="00F17E37" w:rsidRPr="00387A05" w:rsidRDefault="00387A05" w:rsidP="0096084C">
            <w:pPr>
              <w:rPr>
                <w:lang w:val="uk-UA"/>
              </w:rPr>
            </w:pPr>
            <w:r w:rsidRPr="00387A05">
              <w:rPr>
                <w:lang w:val="uk-UA"/>
              </w:rPr>
              <w:t>195,0</w:t>
            </w:r>
          </w:p>
        </w:tc>
        <w:tc>
          <w:tcPr>
            <w:tcW w:w="1260" w:type="dxa"/>
          </w:tcPr>
          <w:p w:rsidR="00F17E37" w:rsidRPr="00387A05" w:rsidRDefault="00D41E50" w:rsidP="0096084C">
            <w:pPr>
              <w:rPr>
                <w:lang w:val="uk-UA"/>
              </w:rPr>
            </w:pPr>
            <w:r>
              <w:rPr>
                <w:lang w:val="uk-UA"/>
              </w:rPr>
              <w:t>У</w:t>
            </w:r>
            <w:r w:rsidR="00387A05" w:rsidRPr="00387A05">
              <w:rPr>
                <w:lang w:val="uk-UA"/>
              </w:rPr>
              <w:t xml:space="preserve"> межах фінансових ресурсів</w:t>
            </w:r>
          </w:p>
        </w:tc>
        <w:tc>
          <w:tcPr>
            <w:tcW w:w="1375" w:type="dxa"/>
          </w:tcPr>
          <w:p w:rsidR="00F17E37" w:rsidRPr="00387A05" w:rsidRDefault="00D41E50" w:rsidP="0096084C">
            <w:pPr>
              <w:rPr>
                <w:lang w:val="uk-UA"/>
              </w:rPr>
            </w:pPr>
            <w:r>
              <w:rPr>
                <w:lang w:val="uk-UA"/>
              </w:rPr>
              <w:t>У</w:t>
            </w:r>
            <w:r w:rsidR="00387A05" w:rsidRPr="00387A05">
              <w:rPr>
                <w:lang w:val="uk-UA"/>
              </w:rPr>
              <w:t xml:space="preserve"> межах фінансових ресурсів</w:t>
            </w:r>
          </w:p>
        </w:tc>
        <w:tc>
          <w:tcPr>
            <w:tcW w:w="1403" w:type="dxa"/>
          </w:tcPr>
          <w:p w:rsidR="00F17E37" w:rsidRPr="00387A05" w:rsidRDefault="00F17E37" w:rsidP="0096084C">
            <w:pPr>
              <w:rPr>
                <w:lang w:val="uk-UA"/>
              </w:rPr>
            </w:pPr>
          </w:p>
        </w:tc>
      </w:tr>
      <w:tr w:rsidR="00F17E37" w:rsidRPr="00387A05">
        <w:trPr>
          <w:trHeight w:val="613"/>
        </w:trPr>
        <w:tc>
          <w:tcPr>
            <w:tcW w:w="2573" w:type="dxa"/>
          </w:tcPr>
          <w:p w:rsidR="00F17E37" w:rsidRPr="00387A05" w:rsidRDefault="00F17E37" w:rsidP="00621B6C">
            <w:bookmarkStart w:id="17" w:name="_Toc455994663"/>
            <w:r w:rsidRPr="00387A05">
              <w:t>обласний бюджет</w:t>
            </w:r>
            <w:bookmarkEnd w:id="17"/>
          </w:p>
        </w:tc>
        <w:tc>
          <w:tcPr>
            <w:tcW w:w="1290" w:type="dxa"/>
          </w:tcPr>
          <w:p w:rsidR="00F17E37" w:rsidRPr="00387A05" w:rsidRDefault="00387A05" w:rsidP="00621B6C">
            <w:pPr>
              <w:rPr>
                <w:lang w:val="uk-UA"/>
              </w:rPr>
            </w:pPr>
            <w:r w:rsidRPr="00387A05">
              <w:rPr>
                <w:lang w:val="uk-UA"/>
              </w:rPr>
              <w:t>195,0</w:t>
            </w:r>
          </w:p>
        </w:tc>
        <w:tc>
          <w:tcPr>
            <w:tcW w:w="1260" w:type="dxa"/>
          </w:tcPr>
          <w:p w:rsidR="00F17E37" w:rsidRPr="00387A05" w:rsidRDefault="00D41E50" w:rsidP="00621B6C">
            <w:pPr>
              <w:rPr>
                <w:lang w:val="uk-UA"/>
              </w:rPr>
            </w:pPr>
            <w:r>
              <w:rPr>
                <w:lang w:val="uk-UA"/>
              </w:rPr>
              <w:t>У</w:t>
            </w:r>
            <w:r w:rsidR="00387A05" w:rsidRPr="00387A05">
              <w:rPr>
                <w:lang w:val="uk-UA"/>
              </w:rPr>
              <w:t xml:space="preserve"> межах фінансових ресурсів</w:t>
            </w:r>
          </w:p>
        </w:tc>
        <w:tc>
          <w:tcPr>
            <w:tcW w:w="1375" w:type="dxa"/>
          </w:tcPr>
          <w:p w:rsidR="00F17E37" w:rsidRPr="00387A05" w:rsidRDefault="00D41E50" w:rsidP="00621B6C">
            <w:pPr>
              <w:rPr>
                <w:lang w:val="uk-UA"/>
              </w:rPr>
            </w:pPr>
            <w:r>
              <w:rPr>
                <w:lang w:val="uk-UA"/>
              </w:rPr>
              <w:t>У</w:t>
            </w:r>
            <w:r w:rsidR="00387A05" w:rsidRPr="00387A05">
              <w:rPr>
                <w:lang w:val="uk-UA"/>
              </w:rPr>
              <w:t xml:space="preserve"> межах фінансових ресурсів</w:t>
            </w:r>
          </w:p>
        </w:tc>
        <w:tc>
          <w:tcPr>
            <w:tcW w:w="1403" w:type="dxa"/>
          </w:tcPr>
          <w:p w:rsidR="00F17E37" w:rsidRPr="00387A05" w:rsidRDefault="00F17E37" w:rsidP="00621B6C">
            <w:pPr>
              <w:rPr>
                <w:lang w:val="uk-UA"/>
              </w:rPr>
            </w:pPr>
          </w:p>
        </w:tc>
      </w:tr>
      <w:tr w:rsidR="00F17E37" w:rsidRPr="00387A05">
        <w:tc>
          <w:tcPr>
            <w:tcW w:w="2573" w:type="dxa"/>
          </w:tcPr>
          <w:p w:rsidR="00F17E37" w:rsidRPr="00387A05" w:rsidRDefault="00F17E37" w:rsidP="00621B6C">
            <w:bookmarkStart w:id="18" w:name="_Toc455994671"/>
            <w:r w:rsidRPr="00387A05">
              <w:t>кошти небюджетних джерел</w:t>
            </w:r>
            <w:bookmarkEnd w:id="18"/>
          </w:p>
        </w:tc>
        <w:tc>
          <w:tcPr>
            <w:tcW w:w="1290" w:type="dxa"/>
          </w:tcPr>
          <w:p w:rsidR="00F17E37" w:rsidRPr="00387A05" w:rsidRDefault="00F17E37" w:rsidP="00621B6C">
            <w:bookmarkStart w:id="19" w:name="_Toc455994672"/>
            <w:r w:rsidRPr="00387A05">
              <w:t>-</w:t>
            </w:r>
            <w:bookmarkEnd w:id="19"/>
          </w:p>
        </w:tc>
        <w:tc>
          <w:tcPr>
            <w:tcW w:w="1260" w:type="dxa"/>
          </w:tcPr>
          <w:p w:rsidR="00F17E37" w:rsidRPr="00387A05" w:rsidRDefault="00F17E37" w:rsidP="00621B6C">
            <w:bookmarkStart w:id="20" w:name="_Toc455994673"/>
            <w:r w:rsidRPr="00387A05">
              <w:t>-</w:t>
            </w:r>
            <w:bookmarkEnd w:id="20"/>
          </w:p>
        </w:tc>
        <w:tc>
          <w:tcPr>
            <w:tcW w:w="1375" w:type="dxa"/>
          </w:tcPr>
          <w:p w:rsidR="00F17E37" w:rsidRPr="00387A05" w:rsidRDefault="00F17E37" w:rsidP="00621B6C"/>
        </w:tc>
        <w:tc>
          <w:tcPr>
            <w:tcW w:w="1403" w:type="dxa"/>
          </w:tcPr>
          <w:p w:rsidR="00F17E37" w:rsidRPr="00387A05" w:rsidRDefault="00F17E37" w:rsidP="00621B6C">
            <w:bookmarkStart w:id="21" w:name="_Toc455994675"/>
            <w:r w:rsidRPr="00387A05">
              <w:t>-</w:t>
            </w:r>
            <w:bookmarkEnd w:id="21"/>
          </w:p>
        </w:tc>
      </w:tr>
    </w:tbl>
    <w:p w:rsidR="004054CF" w:rsidRDefault="004054CF" w:rsidP="001E087B">
      <w:pPr>
        <w:shd w:val="clear" w:color="auto" w:fill="FFFFFF"/>
        <w:spacing w:line="246" w:lineRule="auto"/>
        <w:ind w:firstLine="709"/>
        <w:jc w:val="both"/>
        <w:rPr>
          <w:sz w:val="26"/>
          <w:szCs w:val="26"/>
          <w:lang w:val="uk-UA"/>
        </w:rPr>
      </w:pPr>
    </w:p>
    <w:p w:rsidR="00037DD0" w:rsidRDefault="00037DD0" w:rsidP="00037DD0">
      <w:pPr>
        <w:ind w:firstLine="720"/>
        <w:jc w:val="center"/>
        <w:rPr>
          <w:b/>
          <w:sz w:val="28"/>
          <w:szCs w:val="28"/>
          <w:lang w:val="uk-UA"/>
        </w:rPr>
      </w:pPr>
      <w:r w:rsidRPr="003D3B23">
        <w:rPr>
          <w:b/>
          <w:sz w:val="28"/>
          <w:szCs w:val="28"/>
          <w:lang w:val="uk-UA"/>
        </w:rPr>
        <w:t xml:space="preserve">Показники продукту </w:t>
      </w:r>
      <w:r>
        <w:rPr>
          <w:b/>
          <w:sz w:val="28"/>
          <w:szCs w:val="28"/>
          <w:lang w:val="uk-UA"/>
        </w:rPr>
        <w:t>Програми</w:t>
      </w:r>
    </w:p>
    <w:p w:rsidR="00037DD0" w:rsidRPr="00464E87" w:rsidRDefault="00037DD0" w:rsidP="00037DD0">
      <w:pPr>
        <w:ind w:firstLine="720"/>
        <w:jc w:val="right"/>
        <w:rPr>
          <w:sz w:val="22"/>
          <w:szCs w:val="22"/>
          <w:lang w:val="uk-UA"/>
        </w:rPr>
      </w:pPr>
      <w:r>
        <w:rPr>
          <w:sz w:val="22"/>
          <w:szCs w:val="22"/>
          <w:lang w:val="uk-UA"/>
        </w:rPr>
        <w:t>т</w:t>
      </w:r>
      <w:r w:rsidRPr="00464E87">
        <w:rPr>
          <w:sz w:val="22"/>
          <w:szCs w:val="22"/>
          <w:lang w:val="uk-UA"/>
        </w:rPr>
        <w:t xml:space="preserve">ис. </w:t>
      </w:r>
      <w:r>
        <w:rPr>
          <w:sz w:val="22"/>
          <w:szCs w:val="22"/>
          <w:lang w:val="uk-UA"/>
        </w:rPr>
        <w:t>грн.</w:t>
      </w: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809"/>
        <w:gridCol w:w="1078"/>
        <w:gridCol w:w="1271"/>
        <w:gridCol w:w="992"/>
        <w:gridCol w:w="992"/>
        <w:gridCol w:w="996"/>
        <w:gridCol w:w="1287"/>
      </w:tblGrid>
      <w:tr w:rsidR="00037DD0" w:rsidRPr="009D4513" w:rsidTr="004E497A">
        <w:tc>
          <w:tcPr>
            <w:tcW w:w="539" w:type="dxa"/>
            <w:vMerge w:val="restart"/>
          </w:tcPr>
          <w:p w:rsidR="00037DD0" w:rsidRPr="009D4513" w:rsidRDefault="00037DD0" w:rsidP="00BF622F">
            <w:pPr>
              <w:jc w:val="center"/>
              <w:rPr>
                <w:b/>
                <w:sz w:val="24"/>
                <w:szCs w:val="24"/>
                <w:lang w:val="uk-UA"/>
              </w:rPr>
            </w:pPr>
            <w:r w:rsidRPr="009D4513">
              <w:rPr>
                <w:b/>
                <w:sz w:val="24"/>
                <w:szCs w:val="24"/>
                <w:lang w:val="uk-UA"/>
              </w:rPr>
              <w:t>№ з/п</w:t>
            </w:r>
          </w:p>
        </w:tc>
        <w:tc>
          <w:tcPr>
            <w:tcW w:w="2809" w:type="dxa"/>
            <w:vMerge w:val="restart"/>
            <w:vAlign w:val="center"/>
          </w:tcPr>
          <w:p w:rsidR="00037DD0" w:rsidRPr="009D4513" w:rsidRDefault="00037DD0" w:rsidP="00BF622F">
            <w:pPr>
              <w:jc w:val="center"/>
              <w:rPr>
                <w:b/>
                <w:sz w:val="22"/>
                <w:szCs w:val="22"/>
                <w:lang w:val="uk-UA"/>
              </w:rPr>
            </w:pPr>
            <w:r w:rsidRPr="009D4513">
              <w:rPr>
                <w:b/>
                <w:sz w:val="22"/>
                <w:szCs w:val="22"/>
                <w:lang w:val="uk-UA"/>
              </w:rPr>
              <w:t>Назва показника</w:t>
            </w:r>
          </w:p>
        </w:tc>
        <w:tc>
          <w:tcPr>
            <w:tcW w:w="1078" w:type="dxa"/>
            <w:vMerge w:val="restart"/>
            <w:vAlign w:val="center"/>
          </w:tcPr>
          <w:p w:rsidR="00037DD0" w:rsidRPr="009D4513" w:rsidRDefault="00037DD0" w:rsidP="00BF622F">
            <w:pPr>
              <w:jc w:val="center"/>
              <w:rPr>
                <w:b/>
                <w:lang w:val="uk-UA"/>
              </w:rPr>
            </w:pPr>
            <w:r w:rsidRPr="009D4513">
              <w:rPr>
                <w:b/>
                <w:lang w:val="uk-UA"/>
              </w:rPr>
              <w:t>Одиниці виміру</w:t>
            </w:r>
          </w:p>
        </w:tc>
        <w:tc>
          <w:tcPr>
            <w:tcW w:w="1271" w:type="dxa"/>
            <w:vMerge w:val="restart"/>
            <w:vAlign w:val="center"/>
          </w:tcPr>
          <w:p w:rsidR="00037DD0" w:rsidRPr="009D4513" w:rsidRDefault="00037DD0" w:rsidP="00BF622F">
            <w:pPr>
              <w:jc w:val="center"/>
              <w:rPr>
                <w:b/>
                <w:lang w:val="uk-UA"/>
              </w:rPr>
            </w:pPr>
            <w:r w:rsidRPr="009D4513">
              <w:rPr>
                <w:b/>
                <w:lang w:val="uk-UA"/>
              </w:rPr>
              <w:t xml:space="preserve">Вхідні дані на початок дії </w:t>
            </w:r>
            <w:r>
              <w:rPr>
                <w:b/>
                <w:lang w:val="uk-UA"/>
              </w:rPr>
              <w:t>П</w:t>
            </w:r>
            <w:r w:rsidRPr="009D4513">
              <w:rPr>
                <w:b/>
                <w:lang w:val="uk-UA"/>
              </w:rPr>
              <w:t>рограми</w:t>
            </w:r>
          </w:p>
        </w:tc>
        <w:tc>
          <w:tcPr>
            <w:tcW w:w="2980" w:type="dxa"/>
            <w:gridSpan w:val="3"/>
          </w:tcPr>
          <w:p w:rsidR="00037DD0" w:rsidRPr="009D4513" w:rsidRDefault="00037DD0" w:rsidP="00BF622F">
            <w:pPr>
              <w:jc w:val="center"/>
              <w:rPr>
                <w:b/>
                <w:sz w:val="24"/>
                <w:szCs w:val="24"/>
                <w:lang w:val="uk-UA"/>
              </w:rPr>
            </w:pPr>
            <w:r>
              <w:rPr>
                <w:b/>
                <w:sz w:val="24"/>
                <w:szCs w:val="24"/>
                <w:lang w:val="uk-UA"/>
              </w:rPr>
              <w:t>Виконання П</w:t>
            </w:r>
            <w:r w:rsidRPr="009D4513">
              <w:rPr>
                <w:b/>
                <w:sz w:val="24"/>
                <w:szCs w:val="24"/>
                <w:lang w:val="uk-UA"/>
              </w:rPr>
              <w:t>рограми</w:t>
            </w:r>
          </w:p>
        </w:tc>
        <w:tc>
          <w:tcPr>
            <w:tcW w:w="1287" w:type="dxa"/>
            <w:vMerge w:val="restart"/>
          </w:tcPr>
          <w:p w:rsidR="00037DD0" w:rsidRPr="009D4513" w:rsidRDefault="00037DD0" w:rsidP="00BF622F">
            <w:pPr>
              <w:jc w:val="center"/>
              <w:rPr>
                <w:b/>
                <w:lang w:val="uk-UA"/>
              </w:rPr>
            </w:pPr>
            <w:r w:rsidRPr="009D4513">
              <w:rPr>
                <w:b/>
                <w:lang w:val="uk-UA"/>
              </w:rPr>
              <w:t xml:space="preserve">Всього витрат на виконання </w:t>
            </w:r>
            <w:r>
              <w:rPr>
                <w:b/>
                <w:lang w:val="uk-UA"/>
              </w:rPr>
              <w:t>П</w:t>
            </w:r>
            <w:r w:rsidRPr="009D4513">
              <w:rPr>
                <w:b/>
                <w:lang w:val="uk-UA"/>
              </w:rPr>
              <w:t>рограми</w:t>
            </w:r>
            <w:r w:rsidR="00DA365E">
              <w:rPr>
                <w:b/>
                <w:lang w:val="uk-UA"/>
              </w:rPr>
              <w:t xml:space="preserve">, </w:t>
            </w:r>
            <w:r w:rsidR="004E497A">
              <w:rPr>
                <w:b/>
                <w:lang w:val="uk-UA"/>
              </w:rPr>
              <w:t xml:space="preserve">тис. </w:t>
            </w:r>
            <w:r w:rsidR="00DA365E">
              <w:rPr>
                <w:b/>
                <w:lang w:val="uk-UA"/>
              </w:rPr>
              <w:t>грн.</w:t>
            </w:r>
          </w:p>
        </w:tc>
      </w:tr>
      <w:tr w:rsidR="00037DD0" w:rsidRPr="009D4513" w:rsidTr="004E497A">
        <w:tc>
          <w:tcPr>
            <w:tcW w:w="539" w:type="dxa"/>
            <w:vMerge/>
          </w:tcPr>
          <w:p w:rsidR="00037DD0" w:rsidRPr="009D4513" w:rsidRDefault="00037DD0" w:rsidP="00BF622F">
            <w:pPr>
              <w:jc w:val="center"/>
              <w:rPr>
                <w:b/>
                <w:sz w:val="28"/>
                <w:szCs w:val="28"/>
                <w:lang w:val="uk-UA"/>
              </w:rPr>
            </w:pPr>
          </w:p>
        </w:tc>
        <w:tc>
          <w:tcPr>
            <w:tcW w:w="2809" w:type="dxa"/>
            <w:vMerge/>
          </w:tcPr>
          <w:p w:rsidR="00037DD0" w:rsidRPr="009D4513" w:rsidRDefault="00037DD0" w:rsidP="00BF622F">
            <w:pPr>
              <w:jc w:val="center"/>
              <w:rPr>
                <w:b/>
                <w:sz w:val="22"/>
                <w:szCs w:val="22"/>
                <w:lang w:val="uk-UA"/>
              </w:rPr>
            </w:pPr>
          </w:p>
        </w:tc>
        <w:tc>
          <w:tcPr>
            <w:tcW w:w="1078" w:type="dxa"/>
            <w:vMerge/>
          </w:tcPr>
          <w:p w:rsidR="00037DD0" w:rsidRPr="009D4513" w:rsidRDefault="00037DD0" w:rsidP="00BF622F">
            <w:pPr>
              <w:jc w:val="center"/>
              <w:rPr>
                <w:b/>
                <w:sz w:val="28"/>
                <w:szCs w:val="28"/>
                <w:lang w:val="uk-UA"/>
              </w:rPr>
            </w:pPr>
          </w:p>
        </w:tc>
        <w:tc>
          <w:tcPr>
            <w:tcW w:w="1271" w:type="dxa"/>
            <w:vMerge/>
          </w:tcPr>
          <w:p w:rsidR="00037DD0" w:rsidRPr="009D4513" w:rsidRDefault="00037DD0" w:rsidP="00BF622F">
            <w:pPr>
              <w:jc w:val="center"/>
              <w:rPr>
                <w:b/>
                <w:sz w:val="28"/>
                <w:szCs w:val="28"/>
                <w:lang w:val="uk-UA"/>
              </w:rPr>
            </w:pPr>
          </w:p>
        </w:tc>
        <w:tc>
          <w:tcPr>
            <w:tcW w:w="992" w:type="dxa"/>
            <w:vAlign w:val="center"/>
          </w:tcPr>
          <w:p w:rsidR="00037DD0" w:rsidRPr="004E497A" w:rsidRDefault="00037DD0" w:rsidP="00BF622F">
            <w:pPr>
              <w:jc w:val="center"/>
              <w:rPr>
                <w:b/>
              </w:rPr>
            </w:pPr>
            <w:r w:rsidRPr="009D4513">
              <w:rPr>
                <w:b/>
                <w:lang w:val="uk-UA"/>
              </w:rPr>
              <w:t>201</w:t>
            </w:r>
            <w:r w:rsidR="00387A05">
              <w:rPr>
                <w:b/>
                <w:lang w:val="uk-UA"/>
              </w:rPr>
              <w:t>6</w:t>
            </w:r>
          </w:p>
        </w:tc>
        <w:tc>
          <w:tcPr>
            <w:tcW w:w="992" w:type="dxa"/>
            <w:vAlign w:val="center"/>
          </w:tcPr>
          <w:p w:rsidR="00037DD0" w:rsidRPr="004E497A" w:rsidRDefault="00037DD0" w:rsidP="00BF622F">
            <w:pPr>
              <w:jc w:val="center"/>
              <w:rPr>
                <w:b/>
              </w:rPr>
            </w:pPr>
            <w:r w:rsidRPr="009D4513">
              <w:rPr>
                <w:b/>
                <w:lang w:val="uk-UA"/>
              </w:rPr>
              <w:t>201</w:t>
            </w:r>
            <w:r w:rsidR="00387A05">
              <w:rPr>
                <w:b/>
                <w:lang w:val="uk-UA"/>
              </w:rPr>
              <w:t>7</w:t>
            </w:r>
          </w:p>
        </w:tc>
        <w:tc>
          <w:tcPr>
            <w:tcW w:w="996" w:type="dxa"/>
            <w:vAlign w:val="center"/>
          </w:tcPr>
          <w:p w:rsidR="00037DD0" w:rsidRPr="004E497A" w:rsidRDefault="00037DD0" w:rsidP="00BF622F">
            <w:pPr>
              <w:jc w:val="center"/>
              <w:rPr>
                <w:b/>
              </w:rPr>
            </w:pPr>
            <w:r w:rsidRPr="009D4513">
              <w:rPr>
                <w:b/>
                <w:lang w:val="uk-UA"/>
              </w:rPr>
              <w:t>201</w:t>
            </w:r>
            <w:r w:rsidR="00387A05">
              <w:rPr>
                <w:b/>
                <w:lang w:val="uk-UA"/>
              </w:rPr>
              <w:t>8</w:t>
            </w:r>
          </w:p>
        </w:tc>
        <w:tc>
          <w:tcPr>
            <w:tcW w:w="1287" w:type="dxa"/>
            <w:vMerge/>
          </w:tcPr>
          <w:p w:rsidR="00037DD0" w:rsidRPr="009D4513" w:rsidRDefault="00037DD0" w:rsidP="00BF622F">
            <w:pPr>
              <w:jc w:val="center"/>
              <w:rPr>
                <w:b/>
                <w:sz w:val="28"/>
                <w:szCs w:val="28"/>
                <w:lang w:val="uk-UA"/>
              </w:rPr>
            </w:pPr>
          </w:p>
        </w:tc>
      </w:tr>
      <w:tr w:rsidR="00037DD0" w:rsidRPr="009D4513" w:rsidTr="004E497A">
        <w:tc>
          <w:tcPr>
            <w:tcW w:w="539" w:type="dxa"/>
          </w:tcPr>
          <w:p w:rsidR="00037DD0" w:rsidRPr="009D4513" w:rsidRDefault="00037DD0" w:rsidP="00BF622F">
            <w:pPr>
              <w:jc w:val="center"/>
              <w:rPr>
                <w:sz w:val="24"/>
                <w:szCs w:val="24"/>
                <w:lang w:val="uk-UA"/>
              </w:rPr>
            </w:pPr>
            <w:r w:rsidRPr="009D4513">
              <w:rPr>
                <w:sz w:val="24"/>
                <w:szCs w:val="24"/>
                <w:lang w:val="uk-UA"/>
              </w:rPr>
              <w:t>1</w:t>
            </w:r>
          </w:p>
        </w:tc>
        <w:tc>
          <w:tcPr>
            <w:tcW w:w="2809" w:type="dxa"/>
          </w:tcPr>
          <w:p w:rsidR="00037DD0" w:rsidRPr="009D4513" w:rsidRDefault="00037DD0" w:rsidP="00BF622F">
            <w:pPr>
              <w:jc w:val="center"/>
              <w:rPr>
                <w:sz w:val="22"/>
                <w:szCs w:val="22"/>
                <w:lang w:val="uk-UA"/>
              </w:rPr>
            </w:pPr>
            <w:r w:rsidRPr="009D4513">
              <w:rPr>
                <w:sz w:val="22"/>
                <w:szCs w:val="22"/>
                <w:lang w:val="uk-UA"/>
              </w:rPr>
              <w:t>2</w:t>
            </w:r>
          </w:p>
        </w:tc>
        <w:tc>
          <w:tcPr>
            <w:tcW w:w="1078" w:type="dxa"/>
          </w:tcPr>
          <w:p w:rsidR="00037DD0" w:rsidRPr="009D4513" w:rsidRDefault="00037DD0" w:rsidP="00BF622F">
            <w:pPr>
              <w:jc w:val="center"/>
              <w:rPr>
                <w:sz w:val="24"/>
                <w:szCs w:val="24"/>
                <w:lang w:val="uk-UA"/>
              </w:rPr>
            </w:pPr>
            <w:r w:rsidRPr="009D4513">
              <w:rPr>
                <w:sz w:val="24"/>
                <w:szCs w:val="24"/>
                <w:lang w:val="uk-UA"/>
              </w:rPr>
              <w:t>3</w:t>
            </w:r>
          </w:p>
        </w:tc>
        <w:tc>
          <w:tcPr>
            <w:tcW w:w="1271" w:type="dxa"/>
          </w:tcPr>
          <w:p w:rsidR="00037DD0" w:rsidRPr="009D4513" w:rsidRDefault="00037DD0" w:rsidP="00BF622F">
            <w:pPr>
              <w:jc w:val="center"/>
              <w:rPr>
                <w:sz w:val="24"/>
                <w:szCs w:val="24"/>
                <w:lang w:val="uk-UA"/>
              </w:rPr>
            </w:pPr>
            <w:r w:rsidRPr="009D4513">
              <w:rPr>
                <w:sz w:val="24"/>
                <w:szCs w:val="24"/>
                <w:lang w:val="uk-UA"/>
              </w:rPr>
              <w:t>4</w:t>
            </w:r>
          </w:p>
        </w:tc>
        <w:tc>
          <w:tcPr>
            <w:tcW w:w="992" w:type="dxa"/>
          </w:tcPr>
          <w:p w:rsidR="00037DD0" w:rsidRPr="009D4513" w:rsidRDefault="00037DD0" w:rsidP="00BF622F">
            <w:pPr>
              <w:jc w:val="center"/>
              <w:rPr>
                <w:sz w:val="24"/>
                <w:szCs w:val="24"/>
                <w:lang w:val="uk-UA"/>
              </w:rPr>
            </w:pPr>
            <w:r w:rsidRPr="009D4513">
              <w:rPr>
                <w:sz w:val="24"/>
                <w:szCs w:val="24"/>
                <w:lang w:val="uk-UA"/>
              </w:rPr>
              <w:t>5</w:t>
            </w:r>
          </w:p>
        </w:tc>
        <w:tc>
          <w:tcPr>
            <w:tcW w:w="992" w:type="dxa"/>
          </w:tcPr>
          <w:p w:rsidR="00037DD0" w:rsidRPr="009D4513" w:rsidRDefault="00037DD0" w:rsidP="00BF622F">
            <w:pPr>
              <w:jc w:val="center"/>
              <w:rPr>
                <w:sz w:val="24"/>
                <w:szCs w:val="24"/>
                <w:lang w:val="uk-UA"/>
              </w:rPr>
            </w:pPr>
            <w:r w:rsidRPr="009D4513">
              <w:rPr>
                <w:sz w:val="24"/>
                <w:szCs w:val="24"/>
                <w:lang w:val="uk-UA"/>
              </w:rPr>
              <w:t>6</w:t>
            </w:r>
          </w:p>
        </w:tc>
        <w:tc>
          <w:tcPr>
            <w:tcW w:w="996" w:type="dxa"/>
          </w:tcPr>
          <w:p w:rsidR="00037DD0" w:rsidRPr="009D4513" w:rsidRDefault="00037DD0" w:rsidP="00BF622F">
            <w:pPr>
              <w:jc w:val="center"/>
              <w:rPr>
                <w:sz w:val="24"/>
                <w:szCs w:val="24"/>
                <w:lang w:val="uk-UA"/>
              </w:rPr>
            </w:pPr>
            <w:r w:rsidRPr="009D4513">
              <w:rPr>
                <w:sz w:val="24"/>
                <w:szCs w:val="24"/>
                <w:lang w:val="uk-UA"/>
              </w:rPr>
              <w:t>7</w:t>
            </w:r>
          </w:p>
        </w:tc>
        <w:tc>
          <w:tcPr>
            <w:tcW w:w="1287" w:type="dxa"/>
          </w:tcPr>
          <w:p w:rsidR="00037DD0" w:rsidRPr="009D4513" w:rsidRDefault="00037DD0" w:rsidP="00BF622F">
            <w:pPr>
              <w:jc w:val="center"/>
              <w:rPr>
                <w:sz w:val="24"/>
                <w:szCs w:val="24"/>
                <w:lang w:val="uk-UA"/>
              </w:rPr>
            </w:pPr>
            <w:r>
              <w:rPr>
                <w:sz w:val="24"/>
                <w:szCs w:val="24"/>
                <w:lang w:val="uk-UA"/>
              </w:rPr>
              <w:t>8</w:t>
            </w:r>
          </w:p>
        </w:tc>
      </w:tr>
      <w:tr w:rsidR="00037DD0" w:rsidRPr="009422E2" w:rsidTr="004E497A">
        <w:tc>
          <w:tcPr>
            <w:tcW w:w="539" w:type="dxa"/>
          </w:tcPr>
          <w:p w:rsidR="00037DD0" w:rsidRPr="009422E2" w:rsidRDefault="00037DD0" w:rsidP="00BF622F">
            <w:pPr>
              <w:jc w:val="center"/>
              <w:rPr>
                <w:b/>
                <w:sz w:val="24"/>
                <w:szCs w:val="24"/>
                <w:lang w:val="uk-UA"/>
              </w:rPr>
            </w:pPr>
            <w:r>
              <w:rPr>
                <w:b/>
                <w:sz w:val="24"/>
                <w:szCs w:val="24"/>
                <w:lang w:val="uk-UA"/>
              </w:rPr>
              <w:t>І</w:t>
            </w:r>
          </w:p>
        </w:tc>
        <w:tc>
          <w:tcPr>
            <w:tcW w:w="9425" w:type="dxa"/>
            <w:gridSpan w:val="7"/>
          </w:tcPr>
          <w:p w:rsidR="00037DD0" w:rsidRPr="009422E2" w:rsidRDefault="00037DD0" w:rsidP="00BF622F">
            <w:pPr>
              <w:jc w:val="center"/>
              <w:rPr>
                <w:b/>
                <w:sz w:val="24"/>
                <w:szCs w:val="24"/>
                <w:lang w:val="uk-UA"/>
              </w:rPr>
            </w:pPr>
            <w:r>
              <w:rPr>
                <w:b/>
                <w:sz w:val="24"/>
                <w:szCs w:val="24"/>
                <w:lang w:val="uk-UA"/>
              </w:rPr>
              <w:t xml:space="preserve">Показники продукту </w:t>
            </w:r>
            <w:r w:rsidR="00DA365E">
              <w:rPr>
                <w:b/>
                <w:sz w:val="24"/>
                <w:szCs w:val="24"/>
                <w:lang w:val="uk-UA"/>
              </w:rPr>
              <w:t>П</w:t>
            </w:r>
            <w:r>
              <w:rPr>
                <w:b/>
                <w:sz w:val="24"/>
                <w:szCs w:val="24"/>
                <w:lang w:val="uk-UA"/>
              </w:rPr>
              <w:t>рограми</w:t>
            </w:r>
          </w:p>
        </w:tc>
      </w:tr>
      <w:tr w:rsidR="00037DD0" w:rsidRPr="009D4513" w:rsidTr="004E497A">
        <w:tc>
          <w:tcPr>
            <w:tcW w:w="539" w:type="dxa"/>
          </w:tcPr>
          <w:p w:rsidR="00037DD0" w:rsidRPr="00F9356E" w:rsidRDefault="00387A05" w:rsidP="00BF622F">
            <w:pPr>
              <w:rPr>
                <w:sz w:val="24"/>
                <w:szCs w:val="24"/>
                <w:lang w:val="uk-UA"/>
              </w:rPr>
            </w:pPr>
            <w:r>
              <w:rPr>
                <w:sz w:val="24"/>
                <w:szCs w:val="24"/>
                <w:lang w:val="uk-UA"/>
              </w:rPr>
              <w:t>1</w:t>
            </w:r>
            <w:r w:rsidR="00037DD0" w:rsidRPr="00F9356E">
              <w:rPr>
                <w:sz w:val="24"/>
                <w:szCs w:val="24"/>
                <w:lang w:val="uk-UA"/>
              </w:rPr>
              <w:t>.</w:t>
            </w:r>
          </w:p>
        </w:tc>
        <w:tc>
          <w:tcPr>
            <w:tcW w:w="2809" w:type="dxa"/>
          </w:tcPr>
          <w:p w:rsidR="00037DD0" w:rsidRPr="00F9356E" w:rsidRDefault="00037DD0" w:rsidP="00BF622F">
            <w:pPr>
              <w:rPr>
                <w:sz w:val="24"/>
                <w:szCs w:val="24"/>
                <w:lang w:val="uk-UA"/>
              </w:rPr>
            </w:pPr>
            <w:r w:rsidRPr="00F9356E">
              <w:rPr>
                <w:sz w:val="24"/>
                <w:szCs w:val="24"/>
                <w:lang w:val="uk-UA"/>
              </w:rPr>
              <w:t xml:space="preserve">Придбання засобів інформатизації (комп'ютерної та </w:t>
            </w:r>
            <w:r w:rsidRPr="00F9356E">
              <w:rPr>
                <w:sz w:val="24"/>
                <w:szCs w:val="24"/>
                <w:lang w:val="uk-UA"/>
              </w:rPr>
              <w:lastRenderedPageBreak/>
              <w:t>периферійної техніки)</w:t>
            </w:r>
          </w:p>
        </w:tc>
        <w:tc>
          <w:tcPr>
            <w:tcW w:w="1078" w:type="dxa"/>
          </w:tcPr>
          <w:p w:rsidR="00037DD0" w:rsidRPr="00F9356E" w:rsidRDefault="00037DD0" w:rsidP="00BF622F">
            <w:pPr>
              <w:jc w:val="center"/>
              <w:rPr>
                <w:sz w:val="24"/>
                <w:szCs w:val="24"/>
                <w:lang w:val="uk-UA"/>
              </w:rPr>
            </w:pPr>
            <w:r w:rsidRPr="00F9356E">
              <w:rPr>
                <w:sz w:val="24"/>
                <w:szCs w:val="24"/>
                <w:lang w:val="uk-UA"/>
              </w:rPr>
              <w:lastRenderedPageBreak/>
              <w:t>Од.</w:t>
            </w:r>
          </w:p>
        </w:tc>
        <w:tc>
          <w:tcPr>
            <w:tcW w:w="1271" w:type="dxa"/>
          </w:tcPr>
          <w:p w:rsidR="00037DD0" w:rsidRPr="00F9356E" w:rsidRDefault="00037DD0" w:rsidP="00BF622F">
            <w:pPr>
              <w:jc w:val="center"/>
              <w:rPr>
                <w:sz w:val="24"/>
                <w:szCs w:val="24"/>
                <w:lang w:val="uk-UA"/>
              </w:rPr>
            </w:pPr>
          </w:p>
        </w:tc>
        <w:tc>
          <w:tcPr>
            <w:tcW w:w="992" w:type="dxa"/>
          </w:tcPr>
          <w:p w:rsidR="00037DD0" w:rsidRPr="00387A05" w:rsidRDefault="00387A05" w:rsidP="00BF622F">
            <w:pPr>
              <w:rPr>
                <w:sz w:val="24"/>
                <w:szCs w:val="24"/>
                <w:lang w:val="uk-UA"/>
              </w:rPr>
            </w:pPr>
            <w:r>
              <w:rPr>
                <w:sz w:val="24"/>
                <w:szCs w:val="24"/>
                <w:lang w:val="uk-UA"/>
              </w:rPr>
              <w:t>20</w:t>
            </w:r>
          </w:p>
        </w:tc>
        <w:tc>
          <w:tcPr>
            <w:tcW w:w="992" w:type="dxa"/>
          </w:tcPr>
          <w:p w:rsidR="00037DD0" w:rsidRPr="00F9356E" w:rsidRDefault="00037DD0" w:rsidP="00BF622F">
            <w:pPr>
              <w:rPr>
                <w:sz w:val="24"/>
                <w:szCs w:val="24"/>
                <w:lang w:val="uk-UA"/>
              </w:rPr>
            </w:pPr>
          </w:p>
        </w:tc>
        <w:tc>
          <w:tcPr>
            <w:tcW w:w="996" w:type="dxa"/>
          </w:tcPr>
          <w:p w:rsidR="00037DD0" w:rsidRPr="00F9356E" w:rsidRDefault="00037DD0" w:rsidP="00BF622F">
            <w:pPr>
              <w:rPr>
                <w:sz w:val="24"/>
                <w:szCs w:val="24"/>
                <w:lang w:val="uk-UA"/>
              </w:rPr>
            </w:pPr>
          </w:p>
        </w:tc>
        <w:tc>
          <w:tcPr>
            <w:tcW w:w="1287" w:type="dxa"/>
          </w:tcPr>
          <w:p w:rsidR="00037DD0" w:rsidRPr="00F9356E" w:rsidRDefault="00387A05" w:rsidP="00BF622F">
            <w:pPr>
              <w:rPr>
                <w:sz w:val="24"/>
                <w:szCs w:val="24"/>
                <w:lang w:val="uk-UA"/>
              </w:rPr>
            </w:pPr>
            <w:r>
              <w:rPr>
                <w:sz w:val="24"/>
                <w:szCs w:val="24"/>
                <w:lang w:val="uk-UA"/>
              </w:rPr>
              <w:t>195,0</w:t>
            </w:r>
          </w:p>
        </w:tc>
      </w:tr>
      <w:tr w:rsidR="00037DD0" w:rsidRPr="009422E2" w:rsidTr="004E497A">
        <w:tc>
          <w:tcPr>
            <w:tcW w:w="539" w:type="dxa"/>
          </w:tcPr>
          <w:p w:rsidR="00037DD0" w:rsidRPr="009422E2" w:rsidRDefault="00037DD0" w:rsidP="00BF622F">
            <w:pPr>
              <w:jc w:val="center"/>
              <w:rPr>
                <w:b/>
                <w:sz w:val="22"/>
                <w:szCs w:val="22"/>
                <w:lang w:val="uk-UA"/>
              </w:rPr>
            </w:pPr>
            <w:r w:rsidRPr="009422E2">
              <w:rPr>
                <w:b/>
                <w:sz w:val="22"/>
                <w:szCs w:val="22"/>
                <w:lang w:val="uk-UA"/>
              </w:rPr>
              <w:lastRenderedPageBreak/>
              <w:t>ІІ</w:t>
            </w:r>
          </w:p>
        </w:tc>
        <w:tc>
          <w:tcPr>
            <w:tcW w:w="9425" w:type="dxa"/>
            <w:gridSpan w:val="7"/>
          </w:tcPr>
          <w:p w:rsidR="00037DD0" w:rsidRPr="00F9356E" w:rsidRDefault="00037DD0" w:rsidP="00BF622F">
            <w:pPr>
              <w:jc w:val="center"/>
              <w:rPr>
                <w:b/>
                <w:sz w:val="24"/>
                <w:szCs w:val="24"/>
                <w:lang w:val="uk-UA"/>
              </w:rPr>
            </w:pPr>
            <w:r w:rsidRPr="00F9356E">
              <w:rPr>
                <w:b/>
                <w:sz w:val="24"/>
                <w:szCs w:val="24"/>
                <w:lang w:val="uk-UA"/>
              </w:rPr>
              <w:t xml:space="preserve">Показники ефективності </w:t>
            </w:r>
            <w:r w:rsidR="00DA365E">
              <w:rPr>
                <w:b/>
                <w:sz w:val="24"/>
                <w:szCs w:val="24"/>
                <w:lang w:val="uk-UA"/>
              </w:rPr>
              <w:t>П</w:t>
            </w:r>
            <w:r w:rsidRPr="00F9356E">
              <w:rPr>
                <w:b/>
                <w:sz w:val="24"/>
                <w:szCs w:val="24"/>
                <w:lang w:val="uk-UA"/>
              </w:rPr>
              <w:t>рограми</w:t>
            </w:r>
          </w:p>
        </w:tc>
      </w:tr>
      <w:tr w:rsidR="00037DD0" w:rsidRPr="007D6FDC" w:rsidTr="004E497A">
        <w:tc>
          <w:tcPr>
            <w:tcW w:w="539" w:type="dxa"/>
          </w:tcPr>
          <w:p w:rsidR="00037DD0" w:rsidRPr="007D6FDC" w:rsidRDefault="004E497A" w:rsidP="00BF622F">
            <w:pPr>
              <w:rPr>
                <w:sz w:val="24"/>
                <w:szCs w:val="24"/>
                <w:lang w:val="uk-UA"/>
              </w:rPr>
            </w:pPr>
            <w:r>
              <w:rPr>
                <w:sz w:val="24"/>
                <w:szCs w:val="24"/>
                <w:lang w:val="uk-UA"/>
              </w:rPr>
              <w:t>2.</w:t>
            </w:r>
          </w:p>
        </w:tc>
        <w:tc>
          <w:tcPr>
            <w:tcW w:w="2809" w:type="dxa"/>
          </w:tcPr>
          <w:p w:rsidR="00037DD0" w:rsidRPr="007D6FDC" w:rsidRDefault="00037DD0" w:rsidP="00BF622F">
            <w:pPr>
              <w:rPr>
                <w:sz w:val="24"/>
                <w:szCs w:val="24"/>
                <w:lang w:val="uk-UA"/>
              </w:rPr>
            </w:pPr>
            <w:r w:rsidRPr="007D6FDC">
              <w:rPr>
                <w:sz w:val="24"/>
                <w:szCs w:val="24"/>
                <w:lang w:val="uk-UA"/>
              </w:rPr>
              <w:t xml:space="preserve">Приведення засобів захисту інформації у відповідність </w:t>
            </w:r>
            <w:r w:rsidR="00DA365E">
              <w:rPr>
                <w:sz w:val="24"/>
                <w:szCs w:val="24"/>
                <w:lang w:val="uk-UA"/>
              </w:rPr>
              <w:t xml:space="preserve">до </w:t>
            </w:r>
            <w:r w:rsidRPr="007D6FDC">
              <w:rPr>
                <w:sz w:val="24"/>
                <w:szCs w:val="24"/>
                <w:lang w:val="uk-UA"/>
              </w:rPr>
              <w:t>чинно</w:t>
            </w:r>
            <w:r w:rsidR="00DA365E">
              <w:rPr>
                <w:sz w:val="24"/>
                <w:szCs w:val="24"/>
                <w:lang w:val="uk-UA"/>
              </w:rPr>
              <w:t>го</w:t>
            </w:r>
            <w:r w:rsidRPr="007D6FDC">
              <w:rPr>
                <w:sz w:val="24"/>
                <w:szCs w:val="24"/>
                <w:lang w:val="uk-UA"/>
              </w:rPr>
              <w:t xml:space="preserve"> законодавств</w:t>
            </w:r>
            <w:r w:rsidR="00DA365E">
              <w:rPr>
                <w:sz w:val="24"/>
                <w:szCs w:val="24"/>
                <w:lang w:val="uk-UA"/>
              </w:rPr>
              <w:t>а</w:t>
            </w:r>
            <w:r w:rsidRPr="007D6FDC">
              <w:rPr>
                <w:sz w:val="24"/>
                <w:szCs w:val="24"/>
                <w:lang w:val="uk-UA"/>
              </w:rPr>
              <w:t xml:space="preserve"> України з питань захисту інформації</w:t>
            </w:r>
          </w:p>
        </w:tc>
        <w:tc>
          <w:tcPr>
            <w:tcW w:w="1078" w:type="dxa"/>
          </w:tcPr>
          <w:p w:rsidR="00037DD0" w:rsidRPr="007D6FDC" w:rsidRDefault="00037DD0" w:rsidP="00BF622F">
            <w:pPr>
              <w:jc w:val="center"/>
              <w:rPr>
                <w:sz w:val="24"/>
                <w:szCs w:val="24"/>
                <w:lang w:val="uk-UA"/>
              </w:rPr>
            </w:pPr>
            <w:r w:rsidRPr="007D6FDC">
              <w:rPr>
                <w:sz w:val="24"/>
                <w:szCs w:val="24"/>
                <w:lang w:val="uk-UA"/>
              </w:rPr>
              <w:t>%</w:t>
            </w:r>
          </w:p>
        </w:tc>
        <w:tc>
          <w:tcPr>
            <w:tcW w:w="1271" w:type="dxa"/>
          </w:tcPr>
          <w:p w:rsidR="00037DD0" w:rsidRPr="007D6FDC" w:rsidRDefault="00B666BA" w:rsidP="00BF622F">
            <w:pPr>
              <w:jc w:val="center"/>
              <w:rPr>
                <w:sz w:val="24"/>
                <w:szCs w:val="24"/>
                <w:lang w:val="uk-UA"/>
              </w:rPr>
            </w:pPr>
            <w:r>
              <w:rPr>
                <w:sz w:val="24"/>
                <w:szCs w:val="24"/>
                <w:lang w:val="uk-UA"/>
              </w:rPr>
              <w:t>100</w:t>
            </w:r>
          </w:p>
        </w:tc>
        <w:tc>
          <w:tcPr>
            <w:tcW w:w="992" w:type="dxa"/>
          </w:tcPr>
          <w:p w:rsidR="00037DD0" w:rsidRPr="007D6FDC" w:rsidRDefault="00037DD0" w:rsidP="00BF622F">
            <w:pPr>
              <w:rPr>
                <w:sz w:val="24"/>
                <w:szCs w:val="24"/>
                <w:lang w:val="uk-UA"/>
              </w:rPr>
            </w:pPr>
          </w:p>
        </w:tc>
        <w:tc>
          <w:tcPr>
            <w:tcW w:w="992" w:type="dxa"/>
          </w:tcPr>
          <w:p w:rsidR="00037DD0" w:rsidRPr="007D6FDC" w:rsidRDefault="00037DD0" w:rsidP="00BF622F">
            <w:pPr>
              <w:rPr>
                <w:sz w:val="24"/>
                <w:szCs w:val="24"/>
                <w:lang w:val="uk-UA"/>
              </w:rPr>
            </w:pPr>
          </w:p>
        </w:tc>
        <w:tc>
          <w:tcPr>
            <w:tcW w:w="996" w:type="dxa"/>
          </w:tcPr>
          <w:p w:rsidR="00037DD0" w:rsidRPr="007D6FDC" w:rsidRDefault="00037DD0" w:rsidP="00BF622F">
            <w:pPr>
              <w:rPr>
                <w:sz w:val="24"/>
                <w:szCs w:val="24"/>
                <w:lang w:val="uk-UA"/>
              </w:rPr>
            </w:pPr>
          </w:p>
        </w:tc>
        <w:tc>
          <w:tcPr>
            <w:tcW w:w="1287" w:type="dxa"/>
          </w:tcPr>
          <w:p w:rsidR="00037DD0" w:rsidRPr="007D6FDC" w:rsidRDefault="00037DD0" w:rsidP="00BF622F">
            <w:pPr>
              <w:rPr>
                <w:sz w:val="24"/>
                <w:szCs w:val="24"/>
                <w:lang w:val="uk-UA"/>
              </w:rPr>
            </w:pPr>
          </w:p>
        </w:tc>
      </w:tr>
      <w:tr w:rsidR="00037DD0" w:rsidRPr="007D6FDC" w:rsidTr="004E497A">
        <w:tc>
          <w:tcPr>
            <w:tcW w:w="539" w:type="dxa"/>
          </w:tcPr>
          <w:p w:rsidR="00037DD0" w:rsidRPr="007D6FDC" w:rsidRDefault="00037DD0" w:rsidP="00BF622F">
            <w:pPr>
              <w:jc w:val="center"/>
              <w:rPr>
                <w:b/>
                <w:sz w:val="24"/>
                <w:szCs w:val="24"/>
                <w:lang w:val="uk-UA"/>
              </w:rPr>
            </w:pPr>
            <w:r w:rsidRPr="007D6FDC">
              <w:rPr>
                <w:b/>
                <w:sz w:val="24"/>
                <w:szCs w:val="24"/>
                <w:lang w:val="uk-UA"/>
              </w:rPr>
              <w:t>ІІІ</w:t>
            </w:r>
          </w:p>
        </w:tc>
        <w:tc>
          <w:tcPr>
            <w:tcW w:w="9425" w:type="dxa"/>
            <w:gridSpan w:val="7"/>
          </w:tcPr>
          <w:p w:rsidR="00037DD0" w:rsidRPr="007D6FDC" w:rsidRDefault="00037DD0" w:rsidP="00BF622F">
            <w:pPr>
              <w:jc w:val="center"/>
              <w:rPr>
                <w:b/>
                <w:sz w:val="24"/>
                <w:szCs w:val="24"/>
                <w:lang w:val="uk-UA"/>
              </w:rPr>
            </w:pPr>
            <w:r w:rsidRPr="007D6FDC">
              <w:rPr>
                <w:b/>
                <w:sz w:val="24"/>
                <w:szCs w:val="24"/>
                <w:lang w:val="uk-UA"/>
              </w:rPr>
              <w:t xml:space="preserve">Показники якості </w:t>
            </w:r>
            <w:r w:rsidR="009F2209">
              <w:rPr>
                <w:b/>
                <w:sz w:val="24"/>
                <w:szCs w:val="24"/>
                <w:lang w:val="uk-UA"/>
              </w:rPr>
              <w:t>П</w:t>
            </w:r>
            <w:r w:rsidRPr="007D6FDC">
              <w:rPr>
                <w:b/>
                <w:sz w:val="24"/>
                <w:szCs w:val="24"/>
                <w:lang w:val="uk-UA"/>
              </w:rPr>
              <w:t>рограми</w:t>
            </w:r>
          </w:p>
        </w:tc>
      </w:tr>
      <w:tr w:rsidR="00037DD0" w:rsidRPr="007D6FDC" w:rsidTr="004E497A">
        <w:tc>
          <w:tcPr>
            <w:tcW w:w="539" w:type="dxa"/>
          </w:tcPr>
          <w:p w:rsidR="00037DD0" w:rsidRPr="007D6FDC" w:rsidRDefault="004E497A" w:rsidP="00BF622F">
            <w:pPr>
              <w:rPr>
                <w:sz w:val="24"/>
                <w:szCs w:val="24"/>
                <w:lang w:val="uk-UA"/>
              </w:rPr>
            </w:pPr>
            <w:r>
              <w:rPr>
                <w:sz w:val="24"/>
                <w:szCs w:val="24"/>
                <w:lang w:val="uk-UA"/>
              </w:rPr>
              <w:t>3.</w:t>
            </w:r>
          </w:p>
        </w:tc>
        <w:tc>
          <w:tcPr>
            <w:tcW w:w="2809" w:type="dxa"/>
          </w:tcPr>
          <w:p w:rsidR="00037DD0" w:rsidRPr="007D6FDC" w:rsidRDefault="00037DD0" w:rsidP="00BF622F">
            <w:pPr>
              <w:rPr>
                <w:sz w:val="24"/>
                <w:szCs w:val="24"/>
                <w:lang w:val="uk-UA"/>
              </w:rPr>
            </w:pPr>
            <w:r w:rsidRPr="007D6FDC">
              <w:rPr>
                <w:sz w:val="24"/>
                <w:szCs w:val="24"/>
                <w:lang w:val="uk-UA"/>
              </w:rPr>
              <w:t>Збільш</w:t>
            </w:r>
            <w:r w:rsidR="004E497A">
              <w:rPr>
                <w:sz w:val="24"/>
                <w:szCs w:val="24"/>
                <w:lang w:val="uk-UA"/>
              </w:rPr>
              <w:t>ення</w:t>
            </w:r>
            <w:r w:rsidRPr="007D6FDC">
              <w:rPr>
                <w:sz w:val="24"/>
                <w:szCs w:val="24"/>
                <w:lang w:val="uk-UA"/>
              </w:rPr>
              <w:t xml:space="preserve"> швидк</w:t>
            </w:r>
            <w:r w:rsidR="004E497A">
              <w:rPr>
                <w:sz w:val="24"/>
                <w:szCs w:val="24"/>
                <w:lang w:val="uk-UA"/>
              </w:rPr>
              <w:t>о</w:t>
            </w:r>
            <w:r w:rsidRPr="007D6FDC">
              <w:rPr>
                <w:sz w:val="24"/>
                <w:szCs w:val="24"/>
                <w:lang w:val="uk-UA"/>
              </w:rPr>
              <w:t>ст</w:t>
            </w:r>
            <w:r w:rsidR="004E497A">
              <w:rPr>
                <w:sz w:val="24"/>
                <w:szCs w:val="24"/>
                <w:lang w:val="uk-UA"/>
              </w:rPr>
              <w:t>і</w:t>
            </w:r>
            <w:r w:rsidRPr="007D6FDC">
              <w:rPr>
                <w:sz w:val="24"/>
                <w:szCs w:val="24"/>
                <w:lang w:val="uk-UA"/>
              </w:rPr>
              <w:t xml:space="preserve"> проходження </w:t>
            </w:r>
            <w:r w:rsidR="00B666BA">
              <w:rPr>
                <w:sz w:val="24"/>
                <w:szCs w:val="24"/>
                <w:lang w:val="uk-UA"/>
              </w:rPr>
              <w:t>платіжних документів</w:t>
            </w:r>
            <w:r w:rsidRPr="007D6FDC">
              <w:rPr>
                <w:sz w:val="24"/>
                <w:szCs w:val="24"/>
                <w:lang w:val="uk-UA"/>
              </w:rPr>
              <w:t xml:space="preserve"> від </w:t>
            </w:r>
            <w:r w:rsidR="009F2209">
              <w:rPr>
                <w:sz w:val="24"/>
                <w:szCs w:val="24"/>
                <w:lang w:val="uk-UA"/>
              </w:rPr>
              <w:t xml:space="preserve">моменту їх </w:t>
            </w:r>
            <w:r w:rsidRPr="007D6FDC">
              <w:rPr>
                <w:sz w:val="24"/>
                <w:szCs w:val="24"/>
                <w:lang w:val="uk-UA"/>
              </w:rPr>
              <w:t xml:space="preserve">отримання до остаточного прийняття рішення </w:t>
            </w:r>
            <w:r w:rsidR="00B666BA">
              <w:rPr>
                <w:sz w:val="24"/>
                <w:szCs w:val="24"/>
                <w:lang w:val="uk-UA"/>
              </w:rPr>
              <w:t>про оплату</w:t>
            </w:r>
          </w:p>
        </w:tc>
        <w:tc>
          <w:tcPr>
            <w:tcW w:w="1078" w:type="dxa"/>
          </w:tcPr>
          <w:p w:rsidR="00037DD0" w:rsidRPr="007D6FDC" w:rsidRDefault="00037DD0" w:rsidP="00DA365E">
            <w:pPr>
              <w:ind w:left="-108" w:right="-112"/>
              <w:jc w:val="center"/>
              <w:rPr>
                <w:sz w:val="24"/>
                <w:szCs w:val="24"/>
                <w:lang w:val="uk-UA"/>
              </w:rPr>
            </w:pPr>
            <w:r>
              <w:rPr>
                <w:sz w:val="24"/>
                <w:szCs w:val="24"/>
                <w:lang w:val="uk-UA"/>
              </w:rPr>
              <w:t>Кіль</w:t>
            </w:r>
            <w:r w:rsidR="009F2209">
              <w:rPr>
                <w:sz w:val="24"/>
                <w:szCs w:val="24"/>
                <w:lang w:val="uk-UA"/>
              </w:rPr>
              <w:t>-</w:t>
            </w:r>
            <w:r>
              <w:rPr>
                <w:sz w:val="24"/>
                <w:szCs w:val="24"/>
                <w:lang w:val="uk-UA"/>
              </w:rPr>
              <w:t xml:space="preserve">кість днів </w:t>
            </w:r>
          </w:p>
        </w:tc>
        <w:tc>
          <w:tcPr>
            <w:tcW w:w="1271" w:type="dxa"/>
          </w:tcPr>
          <w:p w:rsidR="00037DD0" w:rsidRPr="007D6FDC" w:rsidRDefault="00037DD0" w:rsidP="00BF622F">
            <w:pPr>
              <w:jc w:val="center"/>
              <w:rPr>
                <w:sz w:val="24"/>
                <w:szCs w:val="24"/>
                <w:lang w:val="uk-UA"/>
              </w:rPr>
            </w:pPr>
            <w:r>
              <w:rPr>
                <w:sz w:val="24"/>
                <w:szCs w:val="24"/>
                <w:lang w:val="uk-UA"/>
              </w:rPr>
              <w:t>2-3</w:t>
            </w:r>
          </w:p>
        </w:tc>
        <w:tc>
          <w:tcPr>
            <w:tcW w:w="2980" w:type="dxa"/>
            <w:gridSpan w:val="3"/>
          </w:tcPr>
          <w:p w:rsidR="00037DD0" w:rsidRPr="007D6FDC" w:rsidRDefault="009F2209" w:rsidP="00BF622F">
            <w:pPr>
              <w:rPr>
                <w:sz w:val="24"/>
                <w:szCs w:val="24"/>
                <w:lang w:val="uk-UA"/>
              </w:rPr>
            </w:pPr>
            <w:r>
              <w:rPr>
                <w:sz w:val="24"/>
                <w:szCs w:val="24"/>
                <w:lang w:val="uk-UA"/>
              </w:rPr>
              <w:t>О</w:t>
            </w:r>
            <w:r w:rsidR="00037DD0">
              <w:rPr>
                <w:sz w:val="24"/>
                <w:szCs w:val="24"/>
                <w:lang w:val="uk-UA"/>
              </w:rPr>
              <w:t xml:space="preserve">перативність обробки вхідної документації </w:t>
            </w:r>
            <w:r>
              <w:rPr>
                <w:sz w:val="24"/>
                <w:szCs w:val="24"/>
                <w:lang w:val="uk-UA"/>
              </w:rPr>
              <w:t>терміном</w:t>
            </w:r>
            <w:r w:rsidR="00037DD0">
              <w:rPr>
                <w:sz w:val="24"/>
                <w:szCs w:val="24"/>
                <w:lang w:val="uk-UA"/>
              </w:rPr>
              <w:t xml:space="preserve"> 1 д</w:t>
            </w:r>
            <w:r>
              <w:rPr>
                <w:sz w:val="24"/>
                <w:szCs w:val="24"/>
                <w:lang w:val="uk-UA"/>
              </w:rPr>
              <w:t>ень</w:t>
            </w:r>
          </w:p>
        </w:tc>
        <w:tc>
          <w:tcPr>
            <w:tcW w:w="1287" w:type="dxa"/>
          </w:tcPr>
          <w:p w:rsidR="00037DD0" w:rsidRPr="007D6FDC" w:rsidRDefault="00037DD0" w:rsidP="00BF622F">
            <w:pPr>
              <w:rPr>
                <w:sz w:val="24"/>
                <w:szCs w:val="24"/>
                <w:lang w:val="uk-UA"/>
              </w:rPr>
            </w:pPr>
            <w:r>
              <w:rPr>
                <w:sz w:val="24"/>
                <w:szCs w:val="24"/>
                <w:lang w:val="uk-UA"/>
              </w:rPr>
              <w:t>-</w:t>
            </w:r>
          </w:p>
        </w:tc>
      </w:tr>
    </w:tbl>
    <w:p w:rsidR="00726783" w:rsidRDefault="00726783" w:rsidP="001E087B">
      <w:pPr>
        <w:shd w:val="clear" w:color="auto" w:fill="FFFFFF"/>
        <w:spacing w:line="246" w:lineRule="auto"/>
        <w:ind w:firstLine="709"/>
        <w:jc w:val="both"/>
        <w:rPr>
          <w:sz w:val="26"/>
          <w:szCs w:val="26"/>
          <w:lang w:val="uk-UA"/>
        </w:rPr>
      </w:pPr>
    </w:p>
    <w:p w:rsidR="00665B4D" w:rsidRPr="009F2209" w:rsidRDefault="00665B4D" w:rsidP="00E87E9E">
      <w:pPr>
        <w:spacing w:line="228" w:lineRule="auto"/>
        <w:ind w:firstLine="709"/>
        <w:jc w:val="both"/>
        <w:rPr>
          <w:sz w:val="28"/>
          <w:szCs w:val="28"/>
          <w:lang w:val="uk-UA"/>
        </w:rPr>
      </w:pPr>
    </w:p>
    <w:p w:rsidR="00AC125A" w:rsidRPr="009F2209" w:rsidRDefault="00FA0F41" w:rsidP="00FA0F41">
      <w:pPr>
        <w:spacing w:line="235" w:lineRule="auto"/>
        <w:ind w:firstLine="709"/>
        <w:jc w:val="center"/>
        <w:rPr>
          <w:b/>
          <w:sz w:val="28"/>
          <w:szCs w:val="28"/>
          <w:lang w:val="uk-UA"/>
        </w:rPr>
      </w:pPr>
      <w:r w:rsidRPr="009F2209">
        <w:rPr>
          <w:b/>
          <w:sz w:val="28"/>
          <w:szCs w:val="28"/>
          <w:lang w:val="uk-UA"/>
        </w:rPr>
        <w:t xml:space="preserve">5. Перелік завдань (напрямів) </w:t>
      </w:r>
      <w:r w:rsidR="004E497A">
        <w:rPr>
          <w:b/>
          <w:sz w:val="28"/>
          <w:szCs w:val="28"/>
          <w:lang w:val="uk-UA"/>
        </w:rPr>
        <w:t>П</w:t>
      </w:r>
      <w:r w:rsidRPr="009F2209">
        <w:rPr>
          <w:b/>
          <w:sz w:val="28"/>
          <w:szCs w:val="28"/>
          <w:lang w:val="uk-UA"/>
        </w:rPr>
        <w:t>рограми</w:t>
      </w:r>
      <w:r w:rsidR="004054CF" w:rsidRPr="009F2209">
        <w:rPr>
          <w:b/>
          <w:sz w:val="28"/>
          <w:szCs w:val="28"/>
          <w:lang w:val="uk-UA"/>
        </w:rPr>
        <w:t xml:space="preserve"> </w:t>
      </w:r>
    </w:p>
    <w:p w:rsidR="00037DD0" w:rsidRPr="009F2209" w:rsidRDefault="00037DD0" w:rsidP="00FA0F41">
      <w:pPr>
        <w:spacing w:line="235" w:lineRule="auto"/>
        <w:ind w:firstLine="709"/>
        <w:jc w:val="center"/>
        <w:rPr>
          <w:b/>
          <w:sz w:val="28"/>
          <w:szCs w:val="28"/>
          <w:lang w:val="uk-UA"/>
        </w:rPr>
      </w:pPr>
    </w:p>
    <w:p w:rsidR="00E87E9E" w:rsidRPr="009F2209" w:rsidRDefault="00E87E9E" w:rsidP="00D521BF">
      <w:pPr>
        <w:pStyle w:val="a8"/>
        <w:spacing w:before="0" w:beforeAutospacing="0" w:after="0" w:afterAutospacing="0" w:line="235" w:lineRule="auto"/>
        <w:ind w:firstLine="709"/>
        <w:rPr>
          <w:b/>
          <w:i/>
          <w:sz w:val="28"/>
          <w:szCs w:val="28"/>
        </w:rPr>
      </w:pPr>
      <w:r w:rsidRPr="009F2209">
        <w:rPr>
          <w:b/>
          <w:i/>
          <w:sz w:val="28"/>
          <w:szCs w:val="28"/>
          <w:lang w:val="uk-UA"/>
        </w:rPr>
        <w:t xml:space="preserve">Основні завдання Програми на </w:t>
      </w:r>
      <w:r w:rsidR="00C11E29" w:rsidRPr="009F2209">
        <w:rPr>
          <w:b/>
          <w:i/>
          <w:sz w:val="28"/>
          <w:szCs w:val="28"/>
          <w:lang w:val="uk-UA"/>
        </w:rPr>
        <w:t>201</w:t>
      </w:r>
      <w:r w:rsidR="00B666BA">
        <w:rPr>
          <w:b/>
          <w:i/>
          <w:sz w:val="28"/>
          <w:szCs w:val="28"/>
          <w:lang w:val="uk-UA"/>
        </w:rPr>
        <w:t>6</w:t>
      </w:r>
      <w:r w:rsidRPr="009F2209">
        <w:rPr>
          <w:b/>
          <w:i/>
          <w:sz w:val="28"/>
          <w:szCs w:val="28"/>
          <w:lang w:val="uk-UA"/>
        </w:rPr>
        <w:t xml:space="preserve"> </w:t>
      </w:r>
      <w:r w:rsidRPr="009F2209">
        <w:rPr>
          <w:i/>
          <w:sz w:val="28"/>
          <w:szCs w:val="28"/>
          <w:lang w:val="uk-UA"/>
        </w:rPr>
        <w:t xml:space="preserve">– </w:t>
      </w:r>
      <w:r w:rsidR="00C11E29" w:rsidRPr="009F2209">
        <w:rPr>
          <w:b/>
          <w:i/>
          <w:sz w:val="28"/>
          <w:szCs w:val="28"/>
          <w:lang w:val="uk-UA"/>
        </w:rPr>
        <w:t>201</w:t>
      </w:r>
      <w:r w:rsidR="00B666BA">
        <w:rPr>
          <w:b/>
          <w:i/>
          <w:sz w:val="28"/>
          <w:szCs w:val="28"/>
          <w:lang w:val="uk-UA"/>
        </w:rPr>
        <w:t>8</w:t>
      </w:r>
      <w:r w:rsidRPr="009F2209">
        <w:rPr>
          <w:b/>
          <w:i/>
          <w:sz w:val="28"/>
          <w:szCs w:val="28"/>
          <w:lang w:val="uk-UA"/>
        </w:rPr>
        <w:t xml:space="preserve"> роки:</w:t>
      </w:r>
    </w:p>
    <w:p w:rsidR="00AC125A" w:rsidRPr="009F2209" w:rsidRDefault="004E497A" w:rsidP="00AC125A">
      <w:pPr>
        <w:pStyle w:val="a8"/>
        <w:spacing w:before="0" w:beforeAutospacing="0" w:after="0" w:afterAutospacing="0" w:line="246" w:lineRule="auto"/>
        <w:ind w:firstLine="720"/>
        <w:jc w:val="both"/>
        <w:rPr>
          <w:sz w:val="28"/>
          <w:szCs w:val="28"/>
          <w:lang w:val="uk-UA"/>
        </w:rPr>
      </w:pPr>
      <w:r>
        <w:rPr>
          <w:sz w:val="28"/>
          <w:szCs w:val="28"/>
          <w:lang w:val="uk-UA"/>
        </w:rPr>
        <w:t xml:space="preserve">    </w:t>
      </w:r>
      <w:r w:rsidR="00AC125A" w:rsidRPr="009F2209">
        <w:rPr>
          <w:sz w:val="28"/>
          <w:szCs w:val="28"/>
          <w:lang w:val="uk-UA"/>
        </w:rPr>
        <w:t xml:space="preserve">придбання та впровадження в структурних підрозділах </w:t>
      </w:r>
      <w:r>
        <w:rPr>
          <w:sz w:val="28"/>
          <w:szCs w:val="28"/>
          <w:lang w:val="uk-UA"/>
        </w:rPr>
        <w:t>к</w:t>
      </w:r>
      <w:r w:rsidR="00B666BA">
        <w:rPr>
          <w:sz w:val="28"/>
          <w:szCs w:val="28"/>
          <w:lang w:val="uk-UA"/>
        </w:rPr>
        <w:t>азначейства</w:t>
      </w:r>
      <w:r w:rsidR="00AC125A" w:rsidRPr="009F2209">
        <w:rPr>
          <w:sz w:val="28"/>
          <w:szCs w:val="28"/>
          <w:lang w:val="uk-UA"/>
        </w:rPr>
        <w:t xml:space="preserve"> </w:t>
      </w:r>
      <w:r w:rsidR="00B666BA">
        <w:rPr>
          <w:sz w:val="28"/>
          <w:szCs w:val="28"/>
          <w:lang w:val="uk-UA"/>
        </w:rPr>
        <w:t>засобів автоматизації (комп’ютерної та периферійної техніки)</w:t>
      </w:r>
      <w:r>
        <w:rPr>
          <w:sz w:val="28"/>
          <w:szCs w:val="28"/>
          <w:lang w:val="uk-UA"/>
        </w:rPr>
        <w:t>.</w:t>
      </w:r>
    </w:p>
    <w:p w:rsidR="007858C7" w:rsidRPr="004E497A" w:rsidRDefault="007858C7" w:rsidP="00E87E9E">
      <w:pPr>
        <w:pStyle w:val="a8"/>
        <w:spacing w:before="0" w:beforeAutospacing="0" w:after="0" w:afterAutospacing="0" w:line="235" w:lineRule="auto"/>
        <w:ind w:firstLine="709"/>
        <w:jc w:val="both"/>
        <w:rPr>
          <w:sz w:val="28"/>
          <w:szCs w:val="28"/>
          <w:lang w:val="uk-UA"/>
        </w:rPr>
      </w:pPr>
    </w:p>
    <w:p w:rsidR="00E87E9E" w:rsidRPr="009F2209" w:rsidRDefault="00E87E9E" w:rsidP="00E87E9E">
      <w:pPr>
        <w:pStyle w:val="a8"/>
        <w:spacing w:before="0" w:beforeAutospacing="0" w:after="0" w:afterAutospacing="0" w:line="235" w:lineRule="auto"/>
        <w:ind w:firstLine="709"/>
        <w:jc w:val="both"/>
        <w:rPr>
          <w:b/>
          <w:i/>
          <w:sz w:val="28"/>
          <w:szCs w:val="28"/>
          <w:lang w:val="uk-UA"/>
        </w:rPr>
      </w:pPr>
      <w:r w:rsidRPr="009F2209">
        <w:rPr>
          <w:b/>
          <w:i/>
          <w:sz w:val="28"/>
          <w:szCs w:val="28"/>
          <w:lang w:val="uk-UA"/>
        </w:rPr>
        <w:t xml:space="preserve">У </w:t>
      </w:r>
      <w:r w:rsidR="00C11E29" w:rsidRPr="009F2209">
        <w:rPr>
          <w:b/>
          <w:i/>
          <w:sz w:val="28"/>
          <w:szCs w:val="28"/>
          <w:lang w:val="uk-UA"/>
        </w:rPr>
        <w:t>201</w:t>
      </w:r>
      <w:r w:rsidR="00B666BA">
        <w:rPr>
          <w:b/>
          <w:i/>
          <w:sz w:val="28"/>
          <w:szCs w:val="28"/>
          <w:lang w:val="uk-UA"/>
        </w:rPr>
        <w:t>6</w:t>
      </w:r>
      <w:r w:rsidR="00353F7B" w:rsidRPr="009F2209">
        <w:rPr>
          <w:b/>
          <w:i/>
          <w:sz w:val="28"/>
          <w:szCs w:val="28"/>
          <w:lang w:val="uk-UA"/>
        </w:rPr>
        <w:t xml:space="preserve"> ро</w:t>
      </w:r>
      <w:r w:rsidR="00FC6BF2" w:rsidRPr="009F2209">
        <w:rPr>
          <w:b/>
          <w:i/>
          <w:sz w:val="28"/>
          <w:szCs w:val="28"/>
          <w:lang w:val="uk-UA"/>
        </w:rPr>
        <w:t>ці</w:t>
      </w:r>
      <w:r w:rsidR="00353F7B" w:rsidRPr="009F2209">
        <w:rPr>
          <w:b/>
          <w:i/>
          <w:sz w:val="28"/>
          <w:szCs w:val="28"/>
          <w:lang w:val="uk-UA"/>
        </w:rPr>
        <w:t xml:space="preserve"> </w:t>
      </w:r>
      <w:r w:rsidRPr="009F2209">
        <w:rPr>
          <w:b/>
          <w:i/>
          <w:sz w:val="28"/>
          <w:szCs w:val="28"/>
          <w:lang w:val="uk-UA"/>
        </w:rPr>
        <w:t>передбачається:</w:t>
      </w:r>
    </w:p>
    <w:p w:rsidR="00B666BA" w:rsidRPr="009F2209" w:rsidRDefault="00AC125A" w:rsidP="00B666BA">
      <w:pPr>
        <w:pStyle w:val="a8"/>
        <w:spacing w:before="0" w:beforeAutospacing="0" w:after="0" w:afterAutospacing="0" w:line="246" w:lineRule="auto"/>
        <w:ind w:firstLine="720"/>
        <w:jc w:val="both"/>
        <w:rPr>
          <w:sz w:val="28"/>
          <w:szCs w:val="28"/>
          <w:lang w:val="uk-UA"/>
        </w:rPr>
      </w:pPr>
      <w:r w:rsidRPr="009F2209">
        <w:rPr>
          <w:sz w:val="28"/>
          <w:szCs w:val="28"/>
          <w:lang w:val="uk-UA"/>
        </w:rPr>
        <w:t xml:space="preserve">- </w:t>
      </w:r>
      <w:r w:rsidR="00B666BA" w:rsidRPr="009F2209">
        <w:rPr>
          <w:sz w:val="28"/>
          <w:szCs w:val="28"/>
          <w:lang w:val="uk-UA"/>
        </w:rPr>
        <w:t xml:space="preserve"> придбання та впровадження в структурних підрозділах </w:t>
      </w:r>
      <w:r w:rsidR="004E497A">
        <w:rPr>
          <w:sz w:val="28"/>
          <w:szCs w:val="28"/>
          <w:lang w:val="uk-UA"/>
        </w:rPr>
        <w:t>к</w:t>
      </w:r>
      <w:r w:rsidR="00B666BA">
        <w:rPr>
          <w:sz w:val="28"/>
          <w:szCs w:val="28"/>
          <w:lang w:val="uk-UA"/>
        </w:rPr>
        <w:t>азначейства</w:t>
      </w:r>
      <w:r w:rsidR="00B666BA" w:rsidRPr="009F2209">
        <w:rPr>
          <w:sz w:val="28"/>
          <w:szCs w:val="28"/>
          <w:lang w:val="uk-UA"/>
        </w:rPr>
        <w:t xml:space="preserve"> </w:t>
      </w:r>
      <w:r w:rsidR="00B666BA">
        <w:rPr>
          <w:sz w:val="28"/>
          <w:szCs w:val="28"/>
          <w:lang w:val="uk-UA"/>
        </w:rPr>
        <w:t>засобів автоматизації (комп’ютерної та периферійної техніки)</w:t>
      </w:r>
      <w:r w:rsidR="004E497A">
        <w:rPr>
          <w:sz w:val="28"/>
          <w:szCs w:val="28"/>
          <w:lang w:val="uk-UA"/>
        </w:rPr>
        <w:t>.</w:t>
      </w:r>
    </w:p>
    <w:p w:rsidR="00D521BF" w:rsidRPr="009F2209" w:rsidRDefault="00D521BF" w:rsidP="00E87E9E">
      <w:pPr>
        <w:pStyle w:val="a8"/>
        <w:spacing w:before="0" w:beforeAutospacing="0" w:after="0" w:afterAutospacing="0" w:line="235" w:lineRule="auto"/>
        <w:ind w:firstLine="709"/>
        <w:jc w:val="both"/>
        <w:rPr>
          <w:sz w:val="28"/>
          <w:szCs w:val="28"/>
          <w:lang w:val="uk-UA"/>
        </w:rPr>
      </w:pPr>
    </w:p>
    <w:p w:rsidR="00577B03" w:rsidRPr="009F2209" w:rsidRDefault="00577B03" w:rsidP="00E87E9E">
      <w:pPr>
        <w:pStyle w:val="a8"/>
        <w:spacing w:before="0" w:beforeAutospacing="0" w:after="0" w:afterAutospacing="0" w:line="235" w:lineRule="auto"/>
        <w:ind w:firstLine="709"/>
        <w:jc w:val="both"/>
        <w:rPr>
          <w:sz w:val="28"/>
          <w:szCs w:val="28"/>
          <w:lang w:val="uk-UA"/>
        </w:rPr>
      </w:pPr>
      <w:r w:rsidRPr="009F2209">
        <w:rPr>
          <w:b/>
          <w:i/>
          <w:sz w:val="28"/>
          <w:szCs w:val="28"/>
          <w:lang w:val="uk-UA"/>
        </w:rPr>
        <w:t xml:space="preserve">У </w:t>
      </w:r>
      <w:r w:rsidR="008E4664" w:rsidRPr="009F2209">
        <w:rPr>
          <w:b/>
          <w:i/>
          <w:sz w:val="28"/>
          <w:szCs w:val="28"/>
          <w:lang w:val="uk-UA"/>
        </w:rPr>
        <w:t>201</w:t>
      </w:r>
      <w:r w:rsidR="00B666BA">
        <w:rPr>
          <w:b/>
          <w:i/>
          <w:sz w:val="28"/>
          <w:szCs w:val="28"/>
          <w:lang w:val="uk-UA"/>
        </w:rPr>
        <w:t>7</w:t>
      </w:r>
      <w:r w:rsidRPr="009F2209">
        <w:rPr>
          <w:b/>
          <w:i/>
          <w:sz w:val="28"/>
          <w:szCs w:val="28"/>
          <w:lang w:val="uk-UA"/>
        </w:rPr>
        <w:t xml:space="preserve"> р</w:t>
      </w:r>
      <w:r w:rsidR="00CA43AB" w:rsidRPr="009F2209">
        <w:rPr>
          <w:b/>
          <w:i/>
          <w:sz w:val="28"/>
          <w:szCs w:val="28"/>
          <w:lang w:val="uk-UA"/>
        </w:rPr>
        <w:t>оці</w:t>
      </w:r>
      <w:r w:rsidRPr="009F2209">
        <w:rPr>
          <w:b/>
          <w:i/>
          <w:sz w:val="28"/>
          <w:szCs w:val="28"/>
          <w:lang w:val="uk-UA"/>
        </w:rPr>
        <w:t xml:space="preserve"> передбачається:</w:t>
      </w:r>
    </w:p>
    <w:p w:rsidR="00AC125A" w:rsidRPr="009F2209" w:rsidRDefault="00AC125A"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w:t>
      </w:r>
      <w:r w:rsidR="004E497A">
        <w:rPr>
          <w:sz w:val="28"/>
          <w:szCs w:val="28"/>
          <w:lang w:val="uk-UA"/>
        </w:rPr>
        <w:t>истроїв та комп’ютерної техніки;</w:t>
      </w: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sz w:val="28"/>
          <w:szCs w:val="28"/>
          <w:lang w:val="uk-UA"/>
        </w:rPr>
        <w:t>- прове</w:t>
      </w:r>
      <w:r w:rsidR="00F17E37" w:rsidRPr="009F2209">
        <w:rPr>
          <w:sz w:val="28"/>
          <w:szCs w:val="28"/>
          <w:lang w:val="uk-UA"/>
        </w:rPr>
        <w:t>дення</w:t>
      </w:r>
      <w:r w:rsidRPr="009F2209">
        <w:rPr>
          <w:sz w:val="28"/>
          <w:szCs w:val="28"/>
          <w:lang w:val="uk-UA"/>
        </w:rPr>
        <w:t xml:space="preserve"> атестаці</w:t>
      </w:r>
      <w:r w:rsidR="00F17E37" w:rsidRPr="009F2209">
        <w:rPr>
          <w:sz w:val="28"/>
          <w:szCs w:val="28"/>
          <w:lang w:val="uk-UA"/>
        </w:rPr>
        <w:t>ї</w:t>
      </w:r>
      <w:r w:rsidRPr="009F2209">
        <w:rPr>
          <w:sz w:val="28"/>
          <w:szCs w:val="28"/>
          <w:lang w:val="uk-UA"/>
        </w:rPr>
        <w:t xml:space="preserve"> </w:t>
      </w:r>
      <w:r w:rsidR="00B666BA">
        <w:rPr>
          <w:sz w:val="28"/>
          <w:szCs w:val="28"/>
          <w:lang w:val="uk-UA"/>
        </w:rPr>
        <w:t>серверного</w:t>
      </w:r>
      <w:r w:rsidRPr="009F2209">
        <w:rPr>
          <w:sz w:val="28"/>
          <w:szCs w:val="28"/>
          <w:lang w:val="uk-UA"/>
        </w:rPr>
        <w:t xml:space="preserve"> приміщен</w:t>
      </w:r>
      <w:r w:rsidR="00B666BA">
        <w:rPr>
          <w:sz w:val="28"/>
          <w:szCs w:val="28"/>
          <w:lang w:val="uk-UA"/>
        </w:rPr>
        <w:t>ня.</w:t>
      </w:r>
    </w:p>
    <w:p w:rsidR="00FA0F41" w:rsidRPr="009F2209" w:rsidRDefault="00FA0F41" w:rsidP="00FA0F41">
      <w:pPr>
        <w:pStyle w:val="a8"/>
        <w:spacing w:before="0" w:beforeAutospacing="0" w:after="0" w:afterAutospacing="0" w:line="235" w:lineRule="auto"/>
        <w:ind w:firstLine="709"/>
        <w:jc w:val="both"/>
        <w:rPr>
          <w:sz w:val="28"/>
          <w:szCs w:val="28"/>
          <w:lang w:val="uk-UA"/>
        </w:rPr>
      </w:pPr>
    </w:p>
    <w:p w:rsidR="00FA0F41" w:rsidRPr="009F2209" w:rsidRDefault="00FA0F41" w:rsidP="00FA0F41">
      <w:pPr>
        <w:pStyle w:val="a8"/>
        <w:spacing w:before="0" w:beforeAutospacing="0" w:after="0" w:afterAutospacing="0" w:line="235" w:lineRule="auto"/>
        <w:ind w:firstLine="709"/>
        <w:jc w:val="both"/>
        <w:rPr>
          <w:sz w:val="28"/>
          <w:szCs w:val="28"/>
          <w:lang w:val="uk-UA"/>
        </w:rPr>
      </w:pPr>
      <w:r w:rsidRPr="009F2209">
        <w:rPr>
          <w:b/>
          <w:i/>
          <w:sz w:val="28"/>
          <w:szCs w:val="28"/>
          <w:lang w:val="uk-UA"/>
        </w:rPr>
        <w:t>У 201</w:t>
      </w:r>
      <w:r w:rsidR="00B666BA">
        <w:rPr>
          <w:b/>
          <w:i/>
          <w:sz w:val="28"/>
          <w:szCs w:val="28"/>
          <w:lang w:val="uk-UA"/>
        </w:rPr>
        <w:t>8</w:t>
      </w:r>
      <w:r w:rsidRPr="009F2209">
        <w:rPr>
          <w:b/>
          <w:i/>
          <w:sz w:val="28"/>
          <w:szCs w:val="28"/>
          <w:lang w:val="uk-UA"/>
        </w:rPr>
        <w:t xml:space="preserve"> році передбачається:</w:t>
      </w:r>
    </w:p>
    <w:p w:rsidR="00FA0F41" w:rsidRPr="009F2209" w:rsidRDefault="00FA0F41" w:rsidP="00AC125A">
      <w:pPr>
        <w:pStyle w:val="a8"/>
        <w:spacing w:before="0" w:beforeAutospacing="0" w:after="0" w:afterAutospacing="0" w:line="235" w:lineRule="auto"/>
        <w:ind w:firstLine="709"/>
        <w:jc w:val="both"/>
        <w:rPr>
          <w:sz w:val="28"/>
          <w:szCs w:val="28"/>
          <w:lang w:val="uk-UA"/>
        </w:rPr>
      </w:pPr>
      <w:r w:rsidRPr="009F2209">
        <w:rPr>
          <w:sz w:val="28"/>
          <w:szCs w:val="28"/>
          <w:lang w:val="uk-UA"/>
        </w:rPr>
        <w:t>- придбання та вдосконалення існуючих периферійних пристроїв та комп’ютерної техніки.</w:t>
      </w:r>
    </w:p>
    <w:p w:rsidR="00AA700D" w:rsidRDefault="00AA700D" w:rsidP="00C551ED">
      <w:pPr>
        <w:rPr>
          <w:sz w:val="28"/>
          <w:szCs w:val="28"/>
          <w:lang w:val="uk-UA"/>
        </w:rPr>
      </w:pPr>
    </w:p>
    <w:p w:rsidR="00AA700D" w:rsidRDefault="00AA700D" w:rsidP="00C551ED">
      <w:pPr>
        <w:rPr>
          <w:sz w:val="28"/>
          <w:szCs w:val="28"/>
          <w:lang w:val="uk-UA"/>
        </w:rPr>
        <w:sectPr w:rsidR="00AA700D" w:rsidSect="003019AE">
          <w:headerReference w:type="even" r:id="rId8"/>
          <w:headerReference w:type="default" r:id="rId9"/>
          <w:pgSz w:w="11906" w:h="16838"/>
          <w:pgMar w:top="1134" w:right="851" w:bottom="851" w:left="1701" w:header="709" w:footer="709" w:gutter="0"/>
          <w:cols w:space="708"/>
          <w:titlePg/>
          <w:docGrid w:linePitch="360"/>
        </w:sectPr>
      </w:pPr>
    </w:p>
    <w:p w:rsidR="00093007" w:rsidRDefault="00093007" w:rsidP="007E0E42">
      <w:pPr>
        <w:pStyle w:val="3"/>
        <w:spacing w:before="0" w:after="0"/>
        <w:jc w:val="center"/>
        <w:rPr>
          <w:sz w:val="28"/>
          <w:szCs w:val="28"/>
          <w:lang w:val="uk-UA"/>
        </w:rPr>
      </w:pPr>
      <w:bookmarkStart w:id="22" w:name="_Toc468375530"/>
      <w:r>
        <w:rPr>
          <w:sz w:val="28"/>
          <w:szCs w:val="28"/>
          <w:lang w:val="uk-UA"/>
        </w:rPr>
        <w:lastRenderedPageBreak/>
        <w:t xml:space="preserve">Напрямки діяльності та заходи </w:t>
      </w:r>
      <w:r w:rsidR="00F65F2E">
        <w:rPr>
          <w:sz w:val="28"/>
          <w:szCs w:val="28"/>
          <w:lang w:val="uk-UA"/>
        </w:rPr>
        <w:t>П</w:t>
      </w:r>
      <w:r>
        <w:rPr>
          <w:sz w:val="28"/>
          <w:szCs w:val="28"/>
          <w:lang w:val="uk-UA"/>
        </w:rPr>
        <w:t xml:space="preserve">рограми </w:t>
      </w:r>
    </w:p>
    <w:tbl>
      <w:tblPr>
        <w:tblStyle w:val="ab"/>
        <w:tblW w:w="0" w:type="auto"/>
        <w:tblLook w:val="01E0" w:firstRow="1" w:lastRow="1" w:firstColumn="1" w:lastColumn="1" w:noHBand="0" w:noVBand="0"/>
      </w:tblPr>
      <w:tblGrid>
        <w:gridCol w:w="590"/>
        <w:gridCol w:w="2435"/>
        <w:gridCol w:w="1865"/>
        <w:gridCol w:w="78"/>
        <w:gridCol w:w="1447"/>
        <w:gridCol w:w="2495"/>
        <w:gridCol w:w="1742"/>
        <w:gridCol w:w="76"/>
        <w:gridCol w:w="1906"/>
        <w:gridCol w:w="74"/>
        <w:gridCol w:w="2361"/>
      </w:tblGrid>
      <w:tr w:rsidR="002E1ADC" w:rsidRPr="00676EDE">
        <w:trPr>
          <w:trHeight w:val="1986"/>
        </w:trPr>
        <w:tc>
          <w:tcPr>
            <w:tcW w:w="590" w:type="dxa"/>
          </w:tcPr>
          <w:p w:rsidR="002E1ADC" w:rsidRPr="00676EDE" w:rsidRDefault="002E1ADC" w:rsidP="007E0E42">
            <w:pPr>
              <w:pStyle w:val="3"/>
              <w:spacing w:before="0" w:after="0"/>
              <w:jc w:val="center"/>
              <w:rPr>
                <w:sz w:val="23"/>
                <w:szCs w:val="23"/>
                <w:lang w:val="uk-UA"/>
              </w:rPr>
            </w:pPr>
            <w:r w:rsidRPr="00676EDE">
              <w:rPr>
                <w:sz w:val="23"/>
                <w:szCs w:val="23"/>
                <w:lang w:val="uk-UA"/>
              </w:rPr>
              <w:t>№ з/п</w:t>
            </w:r>
          </w:p>
        </w:tc>
        <w:tc>
          <w:tcPr>
            <w:tcW w:w="2435" w:type="dxa"/>
          </w:tcPr>
          <w:p w:rsidR="002E1ADC" w:rsidRPr="00676EDE" w:rsidRDefault="002E1ADC" w:rsidP="007E0E42">
            <w:pPr>
              <w:pStyle w:val="3"/>
              <w:spacing w:before="0" w:after="0"/>
              <w:jc w:val="center"/>
              <w:rPr>
                <w:sz w:val="23"/>
                <w:szCs w:val="23"/>
                <w:lang w:val="uk-UA"/>
              </w:rPr>
            </w:pPr>
            <w:r w:rsidRPr="00676EDE">
              <w:rPr>
                <w:sz w:val="23"/>
                <w:szCs w:val="23"/>
                <w:lang w:val="uk-UA"/>
              </w:rPr>
              <w:t>Назва напрямку діяльності (пріоритетні завдання)</w:t>
            </w:r>
          </w:p>
        </w:tc>
        <w:tc>
          <w:tcPr>
            <w:tcW w:w="1865" w:type="dxa"/>
          </w:tcPr>
          <w:p w:rsidR="002E1ADC" w:rsidRPr="00676EDE" w:rsidRDefault="002E1ADC" w:rsidP="007E0E42">
            <w:pPr>
              <w:pStyle w:val="3"/>
              <w:spacing w:before="0" w:after="0"/>
              <w:jc w:val="center"/>
              <w:rPr>
                <w:sz w:val="23"/>
                <w:szCs w:val="23"/>
                <w:lang w:val="uk-UA"/>
              </w:rPr>
            </w:pPr>
            <w:r w:rsidRPr="00676EDE">
              <w:rPr>
                <w:sz w:val="23"/>
                <w:szCs w:val="23"/>
                <w:lang w:val="uk-UA"/>
              </w:rPr>
              <w:t xml:space="preserve">Перелік заходів </w:t>
            </w:r>
            <w:r w:rsidR="00F65F2E">
              <w:rPr>
                <w:sz w:val="23"/>
                <w:szCs w:val="23"/>
                <w:lang w:val="uk-UA"/>
              </w:rPr>
              <w:t>П</w:t>
            </w:r>
            <w:r w:rsidRPr="00676EDE">
              <w:rPr>
                <w:sz w:val="23"/>
                <w:szCs w:val="23"/>
                <w:lang w:val="uk-UA"/>
              </w:rPr>
              <w:t>рограми</w:t>
            </w:r>
          </w:p>
        </w:tc>
        <w:tc>
          <w:tcPr>
            <w:tcW w:w="1525" w:type="dxa"/>
            <w:gridSpan w:val="2"/>
          </w:tcPr>
          <w:p w:rsidR="002E1ADC" w:rsidRPr="00676EDE" w:rsidRDefault="002E1ADC" w:rsidP="00F65F2E">
            <w:pPr>
              <w:pStyle w:val="3"/>
              <w:spacing w:before="0" w:after="0"/>
              <w:jc w:val="center"/>
              <w:rPr>
                <w:sz w:val="23"/>
                <w:szCs w:val="23"/>
                <w:lang w:val="uk-UA"/>
              </w:rPr>
            </w:pPr>
            <w:r w:rsidRPr="00676EDE">
              <w:rPr>
                <w:sz w:val="23"/>
                <w:szCs w:val="23"/>
                <w:lang w:val="uk-UA"/>
              </w:rPr>
              <w:t>Терміни виконання заходу</w:t>
            </w:r>
          </w:p>
        </w:tc>
        <w:tc>
          <w:tcPr>
            <w:tcW w:w="2495" w:type="dxa"/>
          </w:tcPr>
          <w:p w:rsidR="002E1ADC" w:rsidRPr="00676EDE" w:rsidRDefault="002E1ADC" w:rsidP="007E0E42">
            <w:pPr>
              <w:pStyle w:val="3"/>
              <w:spacing w:before="0" w:after="0"/>
              <w:jc w:val="center"/>
              <w:rPr>
                <w:sz w:val="23"/>
                <w:szCs w:val="23"/>
                <w:lang w:val="uk-UA"/>
              </w:rPr>
            </w:pPr>
            <w:r w:rsidRPr="00676EDE">
              <w:rPr>
                <w:sz w:val="23"/>
                <w:szCs w:val="23"/>
                <w:lang w:val="uk-UA"/>
              </w:rPr>
              <w:t xml:space="preserve">Виконавці </w:t>
            </w:r>
          </w:p>
        </w:tc>
        <w:tc>
          <w:tcPr>
            <w:tcW w:w="1742" w:type="dxa"/>
          </w:tcPr>
          <w:p w:rsidR="002E1ADC" w:rsidRPr="00676EDE" w:rsidRDefault="002E1ADC" w:rsidP="007E0E42">
            <w:pPr>
              <w:pStyle w:val="3"/>
              <w:spacing w:before="0" w:after="0"/>
              <w:jc w:val="center"/>
              <w:rPr>
                <w:sz w:val="23"/>
                <w:szCs w:val="23"/>
                <w:lang w:val="uk-UA"/>
              </w:rPr>
            </w:pPr>
            <w:r w:rsidRPr="00676EDE">
              <w:rPr>
                <w:sz w:val="23"/>
                <w:szCs w:val="23"/>
                <w:lang w:val="uk-UA"/>
              </w:rPr>
              <w:t>Джерела фінансування</w:t>
            </w:r>
          </w:p>
        </w:tc>
        <w:tc>
          <w:tcPr>
            <w:tcW w:w="1982" w:type="dxa"/>
            <w:gridSpan w:val="2"/>
          </w:tcPr>
          <w:p w:rsidR="002E1ADC" w:rsidRPr="00676EDE" w:rsidRDefault="002E1ADC" w:rsidP="00F65F2E">
            <w:pPr>
              <w:pStyle w:val="3"/>
              <w:spacing w:before="0" w:after="0"/>
              <w:jc w:val="center"/>
              <w:rPr>
                <w:sz w:val="23"/>
                <w:szCs w:val="23"/>
                <w:lang w:val="uk-UA"/>
              </w:rPr>
            </w:pPr>
            <w:r w:rsidRPr="00676EDE">
              <w:rPr>
                <w:sz w:val="23"/>
                <w:szCs w:val="23"/>
                <w:lang w:val="uk-UA"/>
              </w:rPr>
              <w:t>Орієнтовний обсяг фінансування (вартість) тис.</w:t>
            </w:r>
            <w:r w:rsidR="00F65F2E">
              <w:rPr>
                <w:sz w:val="23"/>
                <w:szCs w:val="23"/>
                <w:lang w:val="uk-UA"/>
              </w:rPr>
              <w:t> </w:t>
            </w:r>
            <w:r w:rsidRPr="00676EDE">
              <w:rPr>
                <w:sz w:val="23"/>
                <w:szCs w:val="23"/>
                <w:lang w:val="uk-UA"/>
              </w:rPr>
              <w:t>грн.</w:t>
            </w:r>
          </w:p>
        </w:tc>
        <w:tc>
          <w:tcPr>
            <w:tcW w:w="2435" w:type="dxa"/>
            <w:gridSpan w:val="2"/>
          </w:tcPr>
          <w:p w:rsidR="002E1ADC" w:rsidRPr="00676EDE" w:rsidRDefault="002E1ADC" w:rsidP="007E0E42">
            <w:pPr>
              <w:pStyle w:val="3"/>
              <w:spacing w:before="0" w:after="0"/>
              <w:jc w:val="center"/>
              <w:rPr>
                <w:sz w:val="23"/>
                <w:szCs w:val="23"/>
                <w:lang w:val="uk-UA"/>
              </w:rPr>
            </w:pPr>
            <w:r w:rsidRPr="00676EDE">
              <w:rPr>
                <w:sz w:val="23"/>
                <w:szCs w:val="23"/>
                <w:lang w:val="uk-UA"/>
              </w:rPr>
              <w:t>Очікуваний результат</w:t>
            </w:r>
          </w:p>
        </w:tc>
      </w:tr>
      <w:tr w:rsidR="002E1ADC" w:rsidRPr="00676EDE">
        <w:tc>
          <w:tcPr>
            <w:tcW w:w="590"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1</w:t>
            </w:r>
          </w:p>
        </w:tc>
        <w:tc>
          <w:tcPr>
            <w:tcW w:w="243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2</w:t>
            </w:r>
          </w:p>
        </w:tc>
        <w:tc>
          <w:tcPr>
            <w:tcW w:w="186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3</w:t>
            </w:r>
          </w:p>
        </w:tc>
        <w:tc>
          <w:tcPr>
            <w:tcW w:w="1525" w:type="dxa"/>
            <w:gridSpan w:val="2"/>
            <w:tcBorders>
              <w:bottom w:val="single" w:sz="4" w:space="0" w:color="auto"/>
            </w:tcBorders>
            <w:shd w:val="clear" w:color="auto" w:fill="CCCCCC"/>
          </w:tcPr>
          <w:p w:rsidR="00093007" w:rsidRPr="00676EDE" w:rsidRDefault="00053732" w:rsidP="00F65F2E">
            <w:pPr>
              <w:pStyle w:val="3"/>
              <w:spacing w:before="0" w:after="0"/>
              <w:jc w:val="center"/>
              <w:rPr>
                <w:sz w:val="23"/>
                <w:szCs w:val="23"/>
                <w:lang w:val="uk-UA"/>
              </w:rPr>
            </w:pPr>
            <w:r w:rsidRPr="00676EDE">
              <w:rPr>
                <w:sz w:val="23"/>
                <w:szCs w:val="23"/>
                <w:lang w:val="uk-UA"/>
              </w:rPr>
              <w:t>4</w:t>
            </w:r>
          </w:p>
        </w:tc>
        <w:tc>
          <w:tcPr>
            <w:tcW w:w="2495"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5</w:t>
            </w:r>
          </w:p>
        </w:tc>
        <w:tc>
          <w:tcPr>
            <w:tcW w:w="1742" w:type="dxa"/>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6</w:t>
            </w:r>
          </w:p>
        </w:tc>
        <w:tc>
          <w:tcPr>
            <w:tcW w:w="1982" w:type="dxa"/>
            <w:gridSpan w:val="2"/>
            <w:tcBorders>
              <w:bottom w:val="single" w:sz="4" w:space="0" w:color="auto"/>
            </w:tcBorders>
            <w:shd w:val="clear" w:color="auto" w:fill="CCCCCC"/>
          </w:tcPr>
          <w:p w:rsidR="00093007" w:rsidRPr="00676EDE" w:rsidRDefault="00053732" w:rsidP="00F65F2E">
            <w:pPr>
              <w:pStyle w:val="3"/>
              <w:spacing w:before="0" w:after="0"/>
              <w:jc w:val="center"/>
              <w:rPr>
                <w:sz w:val="23"/>
                <w:szCs w:val="23"/>
                <w:lang w:val="uk-UA"/>
              </w:rPr>
            </w:pPr>
            <w:r w:rsidRPr="00676EDE">
              <w:rPr>
                <w:sz w:val="23"/>
                <w:szCs w:val="23"/>
                <w:lang w:val="uk-UA"/>
              </w:rPr>
              <w:t>7</w:t>
            </w:r>
          </w:p>
        </w:tc>
        <w:tc>
          <w:tcPr>
            <w:tcW w:w="2435" w:type="dxa"/>
            <w:gridSpan w:val="2"/>
            <w:tcBorders>
              <w:bottom w:val="single" w:sz="4" w:space="0" w:color="auto"/>
            </w:tcBorders>
            <w:shd w:val="clear" w:color="auto" w:fill="CCCCCC"/>
          </w:tcPr>
          <w:p w:rsidR="00093007" w:rsidRPr="00676EDE" w:rsidRDefault="00053732" w:rsidP="007E0E42">
            <w:pPr>
              <w:pStyle w:val="3"/>
              <w:spacing w:before="0" w:after="0"/>
              <w:jc w:val="center"/>
              <w:rPr>
                <w:sz w:val="23"/>
                <w:szCs w:val="23"/>
                <w:lang w:val="uk-UA"/>
              </w:rPr>
            </w:pPr>
            <w:r w:rsidRPr="00676EDE">
              <w:rPr>
                <w:sz w:val="23"/>
                <w:szCs w:val="23"/>
                <w:lang w:val="uk-UA"/>
              </w:rPr>
              <w:t>8</w:t>
            </w:r>
          </w:p>
        </w:tc>
      </w:tr>
      <w:tr w:rsidR="00B666BA" w:rsidRPr="00B666BA" w:rsidTr="00B666BA">
        <w:tc>
          <w:tcPr>
            <w:tcW w:w="590" w:type="dxa"/>
          </w:tcPr>
          <w:p w:rsidR="00B666BA" w:rsidRPr="00B666BA" w:rsidRDefault="00B666BA" w:rsidP="007E0E42">
            <w:pPr>
              <w:pStyle w:val="3"/>
              <w:spacing w:before="0" w:after="0"/>
              <w:jc w:val="center"/>
              <w:rPr>
                <w:b w:val="0"/>
                <w:sz w:val="23"/>
                <w:szCs w:val="23"/>
                <w:lang w:val="uk-UA"/>
              </w:rPr>
            </w:pPr>
            <w:r w:rsidRPr="00B666BA">
              <w:rPr>
                <w:b w:val="0"/>
                <w:sz w:val="23"/>
                <w:szCs w:val="23"/>
                <w:lang w:val="en-US"/>
              </w:rPr>
              <w:t>1</w:t>
            </w:r>
            <w:r w:rsidRPr="00B666BA">
              <w:rPr>
                <w:b w:val="0"/>
                <w:sz w:val="23"/>
                <w:szCs w:val="23"/>
                <w:lang w:val="uk-UA"/>
              </w:rPr>
              <w:t>.</w:t>
            </w:r>
          </w:p>
        </w:tc>
        <w:tc>
          <w:tcPr>
            <w:tcW w:w="2435" w:type="dxa"/>
          </w:tcPr>
          <w:p w:rsidR="00B666BA" w:rsidRPr="00B666BA" w:rsidRDefault="004E497A" w:rsidP="000F4D54">
            <w:pPr>
              <w:pStyle w:val="3"/>
              <w:spacing w:before="0" w:after="0"/>
              <w:jc w:val="both"/>
              <w:rPr>
                <w:b w:val="0"/>
                <w:sz w:val="23"/>
                <w:szCs w:val="23"/>
                <w:lang w:val="uk-UA"/>
              </w:rPr>
            </w:pPr>
            <w:r>
              <w:rPr>
                <w:b w:val="0"/>
                <w:sz w:val="23"/>
                <w:szCs w:val="23"/>
                <w:lang w:val="uk-UA"/>
              </w:rPr>
              <w:t>П</w:t>
            </w:r>
            <w:r w:rsidR="00B666BA" w:rsidRPr="00B666BA">
              <w:rPr>
                <w:b w:val="0"/>
                <w:sz w:val="23"/>
                <w:szCs w:val="23"/>
                <w:lang w:val="uk-UA"/>
              </w:rPr>
              <w:t xml:space="preserve">ридбання та впровадження </w:t>
            </w:r>
            <w:r>
              <w:rPr>
                <w:b w:val="0"/>
                <w:sz w:val="23"/>
                <w:szCs w:val="23"/>
                <w:lang w:val="uk-UA"/>
              </w:rPr>
              <w:t>у</w:t>
            </w:r>
            <w:r w:rsidR="00B666BA" w:rsidRPr="00B666BA">
              <w:rPr>
                <w:b w:val="0"/>
                <w:sz w:val="23"/>
                <w:szCs w:val="23"/>
                <w:lang w:val="uk-UA"/>
              </w:rPr>
              <w:t xml:space="preserve"> структурних підрозділах </w:t>
            </w:r>
            <w:r>
              <w:rPr>
                <w:b w:val="0"/>
                <w:sz w:val="23"/>
                <w:szCs w:val="23"/>
                <w:lang w:val="uk-UA"/>
              </w:rPr>
              <w:t>к</w:t>
            </w:r>
            <w:r w:rsidR="00B666BA" w:rsidRPr="00B666BA">
              <w:rPr>
                <w:b w:val="0"/>
                <w:sz w:val="23"/>
                <w:szCs w:val="23"/>
                <w:lang w:val="uk-UA"/>
              </w:rPr>
              <w:t>азначейства засобів автоматизації (комп’ютерної та периферійної техніки)</w:t>
            </w:r>
          </w:p>
        </w:tc>
        <w:tc>
          <w:tcPr>
            <w:tcW w:w="1865" w:type="dxa"/>
          </w:tcPr>
          <w:p w:rsidR="00B666BA" w:rsidRPr="00B666BA" w:rsidRDefault="00592817" w:rsidP="000F4D54">
            <w:pPr>
              <w:pStyle w:val="3"/>
              <w:spacing w:before="0" w:after="0"/>
              <w:jc w:val="both"/>
              <w:rPr>
                <w:b w:val="0"/>
                <w:sz w:val="23"/>
                <w:szCs w:val="23"/>
                <w:lang w:val="uk-UA"/>
              </w:rPr>
            </w:pPr>
            <w:r>
              <w:rPr>
                <w:b w:val="0"/>
                <w:sz w:val="23"/>
                <w:szCs w:val="23"/>
                <w:lang w:val="uk-UA"/>
              </w:rPr>
              <w:t>Заключення угоди</w:t>
            </w:r>
            <w:r w:rsidR="00B666BA">
              <w:rPr>
                <w:b w:val="0"/>
                <w:sz w:val="23"/>
                <w:szCs w:val="23"/>
                <w:lang w:val="uk-UA"/>
              </w:rPr>
              <w:t xml:space="preserve"> на поставку техніки</w:t>
            </w:r>
          </w:p>
        </w:tc>
        <w:tc>
          <w:tcPr>
            <w:tcW w:w="1525" w:type="dxa"/>
            <w:gridSpan w:val="2"/>
            <w:shd w:val="clear" w:color="auto" w:fill="auto"/>
          </w:tcPr>
          <w:p w:rsidR="00B666BA" w:rsidRPr="00B666BA" w:rsidRDefault="00B666BA" w:rsidP="00F65F2E">
            <w:pPr>
              <w:pStyle w:val="3"/>
              <w:spacing w:before="0" w:after="0"/>
              <w:jc w:val="center"/>
              <w:rPr>
                <w:b w:val="0"/>
                <w:sz w:val="23"/>
                <w:szCs w:val="23"/>
                <w:lang w:val="uk-UA"/>
              </w:rPr>
            </w:pPr>
            <w:r w:rsidRPr="00B666BA">
              <w:rPr>
                <w:b w:val="0"/>
                <w:sz w:val="23"/>
                <w:szCs w:val="23"/>
                <w:lang w:val="uk-UA"/>
              </w:rPr>
              <w:t>2016</w:t>
            </w:r>
          </w:p>
          <w:p w:rsidR="00B666BA" w:rsidRPr="00B666BA" w:rsidRDefault="00B666BA" w:rsidP="00F65F2E">
            <w:pPr>
              <w:pStyle w:val="3"/>
              <w:jc w:val="center"/>
              <w:rPr>
                <w:b w:val="0"/>
                <w:sz w:val="23"/>
                <w:szCs w:val="23"/>
                <w:lang w:val="uk-UA"/>
              </w:rPr>
            </w:pPr>
          </w:p>
        </w:tc>
        <w:tc>
          <w:tcPr>
            <w:tcW w:w="2495" w:type="dxa"/>
          </w:tcPr>
          <w:p w:rsidR="00B666BA" w:rsidRPr="00B666BA" w:rsidRDefault="00B666BA" w:rsidP="000F4D54">
            <w:pPr>
              <w:pStyle w:val="3"/>
              <w:spacing w:before="0" w:after="0"/>
              <w:jc w:val="both"/>
              <w:rPr>
                <w:b w:val="0"/>
                <w:sz w:val="23"/>
                <w:szCs w:val="23"/>
                <w:lang w:val="uk-UA"/>
              </w:rPr>
            </w:pPr>
            <w:r>
              <w:rPr>
                <w:b w:val="0"/>
                <w:sz w:val="23"/>
                <w:szCs w:val="23"/>
                <w:lang w:val="uk-UA"/>
              </w:rPr>
              <w:t>ГУДКСУ у Житомирській області</w:t>
            </w:r>
          </w:p>
        </w:tc>
        <w:tc>
          <w:tcPr>
            <w:tcW w:w="1742" w:type="dxa"/>
          </w:tcPr>
          <w:p w:rsidR="00B666BA" w:rsidRPr="00B666BA" w:rsidRDefault="00B666BA" w:rsidP="000F4D54">
            <w:pPr>
              <w:pStyle w:val="3"/>
              <w:spacing w:before="0" w:after="0"/>
              <w:jc w:val="both"/>
              <w:rPr>
                <w:b w:val="0"/>
                <w:sz w:val="23"/>
                <w:szCs w:val="23"/>
                <w:lang w:val="uk-UA"/>
              </w:rPr>
            </w:pPr>
            <w:r w:rsidRPr="00B666BA">
              <w:rPr>
                <w:b w:val="0"/>
                <w:sz w:val="23"/>
                <w:szCs w:val="23"/>
                <w:lang w:val="uk-UA"/>
              </w:rPr>
              <w:t>Обласний бюджет</w:t>
            </w:r>
          </w:p>
        </w:tc>
        <w:tc>
          <w:tcPr>
            <w:tcW w:w="1982" w:type="dxa"/>
            <w:gridSpan w:val="2"/>
          </w:tcPr>
          <w:p w:rsidR="00B666BA" w:rsidRPr="00B666BA" w:rsidRDefault="00B666BA" w:rsidP="00F65F2E">
            <w:pPr>
              <w:pStyle w:val="3"/>
              <w:spacing w:before="0" w:after="0"/>
              <w:jc w:val="center"/>
              <w:rPr>
                <w:b w:val="0"/>
                <w:sz w:val="23"/>
                <w:szCs w:val="23"/>
                <w:lang w:val="uk-UA"/>
              </w:rPr>
            </w:pPr>
            <w:r>
              <w:rPr>
                <w:b w:val="0"/>
                <w:sz w:val="23"/>
                <w:szCs w:val="23"/>
                <w:lang w:val="uk-UA"/>
              </w:rPr>
              <w:t>195,00</w:t>
            </w:r>
          </w:p>
        </w:tc>
        <w:tc>
          <w:tcPr>
            <w:tcW w:w="2435" w:type="dxa"/>
            <w:gridSpan w:val="2"/>
            <w:shd w:val="clear" w:color="auto" w:fill="auto"/>
          </w:tcPr>
          <w:p w:rsidR="00B666BA" w:rsidRPr="00B666BA" w:rsidRDefault="004E497A" w:rsidP="000F4D54">
            <w:pPr>
              <w:pStyle w:val="3"/>
              <w:spacing w:before="0" w:after="0"/>
              <w:jc w:val="both"/>
              <w:rPr>
                <w:b w:val="0"/>
                <w:sz w:val="23"/>
                <w:szCs w:val="23"/>
                <w:lang w:val="uk-UA"/>
              </w:rPr>
            </w:pPr>
            <w:r>
              <w:rPr>
                <w:b w:val="0"/>
                <w:sz w:val="23"/>
                <w:szCs w:val="23"/>
                <w:lang w:val="uk-UA"/>
              </w:rPr>
              <w:t>П</w:t>
            </w:r>
            <w:r w:rsidR="00B666BA" w:rsidRPr="00B666BA">
              <w:rPr>
                <w:b w:val="0"/>
                <w:sz w:val="23"/>
                <w:szCs w:val="23"/>
                <w:lang w:val="uk-UA"/>
              </w:rPr>
              <w:t>одальший розвиток інформаційної інфраструктури єдиного інформаційного простору Казначейства в межах області</w:t>
            </w:r>
          </w:p>
        </w:tc>
      </w:tr>
      <w:tr w:rsidR="00B666BA" w:rsidRPr="00B666BA" w:rsidTr="009F0C8E">
        <w:tc>
          <w:tcPr>
            <w:tcW w:w="590" w:type="dxa"/>
          </w:tcPr>
          <w:p w:rsidR="00B666BA" w:rsidRPr="00B666BA" w:rsidRDefault="00B666BA" w:rsidP="009F0C8E">
            <w:pPr>
              <w:pStyle w:val="3"/>
              <w:spacing w:before="0" w:after="0"/>
              <w:jc w:val="center"/>
              <w:rPr>
                <w:b w:val="0"/>
                <w:sz w:val="23"/>
                <w:szCs w:val="23"/>
                <w:lang w:val="uk-UA"/>
              </w:rPr>
            </w:pPr>
            <w:r>
              <w:rPr>
                <w:b w:val="0"/>
                <w:sz w:val="23"/>
                <w:szCs w:val="23"/>
                <w:lang w:val="uk-UA"/>
              </w:rPr>
              <w:t>2</w:t>
            </w:r>
            <w:r w:rsidRPr="00B666BA">
              <w:rPr>
                <w:b w:val="0"/>
                <w:sz w:val="23"/>
                <w:szCs w:val="23"/>
                <w:lang w:val="uk-UA"/>
              </w:rPr>
              <w:t>.</w:t>
            </w:r>
          </w:p>
        </w:tc>
        <w:tc>
          <w:tcPr>
            <w:tcW w:w="2435" w:type="dxa"/>
          </w:tcPr>
          <w:p w:rsidR="00B666BA" w:rsidRPr="00B666BA" w:rsidRDefault="004E497A" w:rsidP="009F0C8E">
            <w:pPr>
              <w:pStyle w:val="3"/>
              <w:spacing w:before="0" w:after="0"/>
              <w:jc w:val="both"/>
              <w:rPr>
                <w:b w:val="0"/>
                <w:sz w:val="23"/>
                <w:szCs w:val="23"/>
                <w:lang w:val="uk-UA"/>
              </w:rPr>
            </w:pPr>
            <w:r>
              <w:rPr>
                <w:b w:val="0"/>
                <w:sz w:val="23"/>
                <w:szCs w:val="23"/>
                <w:lang w:val="uk-UA"/>
              </w:rPr>
              <w:t>П</w:t>
            </w:r>
            <w:r w:rsidR="00B666BA" w:rsidRPr="00B666BA">
              <w:rPr>
                <w:b w:val="0"/>
                <w:sz w:val="23"/>
                <w:szCs w:val="23"/>
                <w:lang w:val="uk-UA"/>
              </w:rPr>
              <w:t xml:space="preserve">ридбання та впровадження </w:t>
            </w:r>
            <w:r>
              <w:rPr>
                <w:b w:val="0"/>
                <w:sz w:val="23"/>
                <w:szCs w:val="23"/>
                <w:lang w:val="uk-UA"/>
              </w:rPr>
              <w:t>у</w:t>
            </w:r>
            <w:r w:rsidR="00B666BA" w:rsidRPr="00B666BA">
              <w:rPr>
                <w:b w:val="0"/>
                <w:sz w:val="23"/>
                <w:szCs w:val="23"/>
                <w:lang w:val="uk-UA"/>
              </w:rPr>
              <w:t xml:space="preserve"> структурних підрозділах </w:t>
            </w:r>
            <w:r>
              <w:rPr>
                <w:b w:val="0"/>
                <w:sz w:val="23"/>
                <w:szCs w:val="23"/>
                <w:lang w:val="uk-UA"/>
              </w:rPr>
              <w:t>к</w:t>
            </w:r>
            <w:r w:rsidR="00B666BA" w:rsidRPr="00B666BA">
              <w:rPr>
                <w:b w:val="0"/>
                <w:sz w:val="23"/>
                <w:szCs w:val="23"/>
                <w:lang w:val="uk-UA"/>
              </w:rPr>
              <w:t>азначейства засобів автоматизації (комп’ютерної та периферійної техніки)</w:t>
            </w:r>
          </w:p>
        </w:tc>
        <w:tc>
          <w:tcPr>
            <w:tcW w:w="1865" w:type="dxa"/>
          </w:tcPr>
          <w:p w:rsidR="00B666BA" w:rsidRPr="00B666BA" w:rsidRDefault="00592817" w:rsidP="009F0C8E">
            <w:pPr>
              <w:pStyle w:val="3"/>
              <w:spacing w:before="0" w:after="0"/>
              <w:jc w:val="both"/>
              <w:rPr>
                <w:b w:val="0"/>
                <w:sz w:val="23"/>
                <w:szCs w:val="23"/>
                <w:lang w:val="uk-UA"/>
              </w:rPr>
            </w:pPr>
            <w:r>
              <w:rPr>
                <w:b w:val="0"/>
                <w:sz w:val="23"/>
                <w:szCs w:val="23"/>
                <w:lang w:val="uk-UA"/>
              </w:rPr>
              <w:t>Заключення угоди</w:t>
            </w:r>
            <w:r w:rsidR="00B666BA">
              <w:rPr>
                <w:b w:val="0"/>
                <w:sz w:val="23"/>
                <w:szCs w:val="23"/>
                <w:lang w:val="uk-UA"/>
              </w:rPr>
              <w:t xml:space="preserve"> на поставку техніки</w:t>
            </w:r>
          </w:p>
        </w:tc>
        <w:tc>
          <w:tcPr>
            <w:tcW w:w="1525" w:type="dxa"/>
            <w:gridSpan w:val="2"/>
            <w:shd w:val="clear" w:color="auto" w:fill="auto"/>
          </w:tcPr>
          <w:p w:rsidR="00B666BA" w:rsidRPr="00B666BA" w:rsidRDefault="00B666BA" w:rsidP="009F0C8E">
            <w:pPr>
              <w:pStyle w:val="3"/>
              <w:spacing w:before="0" w:after="0"/>
              <w:jc w:val="center"/>
              <w:rPr>
                <w:b w:val="0"/>
                <w:sz w:val="23"/>
                <w:szCs w:val="23"/>
                <w:lang w:val="uk-UA"/>
              </w:rPr>
            </w:pPr>
            <w:r w:rsidRPr="00B666BA">
              <w:rPr>
                <w:b w:val="0"/>
                <w:sz w:val="23"/>
                <w:szCs w:val="23"/>
                <w:lang w:val="uk-UA"/>
              </w:rPr>
              <w:t>201</w:t>
            </w:r>
            <w:r>
              <w:rPr>
                <w:b w:val="0"/>
                <w:sz w:val="23"/>
                <w:szCs w:val="23"/>
                <w:lang w:val="uk-UA"/>
              </w:rPr>
              <w:t>7</w:t>
            </w:r>
          </w:p>
          <w:p w:rsidR="00B666BA" w:rsidRPr="00B666BA" w:rsidRDefault="00B666BA" w:rsidP="009F0C8E">
            <w:pPr>
              <w:pStyle w:val="3"/>
              <w:jc w:val="center"/>
              <w:rPr>
                <w:b w:val="0"/>
                <w:sz w:val="23"/>
                <w:szCs w:val="23"/>
                <w:lang w:val="uk-UA"/>
              </w:rPr>
            </w:pPr>
          </w:p>
        </w:tc>
        <w:tc>
          <w:tcPr>
            <w:tcW w:w="2495" w:type="dxa"/>
          </w:tcPr>
          <w:p w:rsidR="00B666BA" w:rsidRPr="00B666BA" w:rsidRDefault="00B666BA" w:rsidP="009F0C8E">
            <w:pPr>
              <w:pStyle w:val="3"/>
              <w:spacing w:before="0" w:after="0"/>
              <w:jc w:val="both"/>
              <w:rPr>
                <w:b w:val="0"/>
                <w:sz w:val="23"/>
                <w:szCs w:val="23"/>
                <w:lang w:val="uk-UA"/>
              </w:rPr>
            </w:pPr>
            <w:r>
              <w:rPr>
                <w:b w:val="0"/>
                <w:sz w:val="23"/>
                <w:szCs w:val="23"/>
                <w:lang w:val="uk-UA"/>
              </w:rPr>
              <w:t>ГУДКСУ у Житомирській області</w:t>
            </w:r>
          </w:p>
        </w:tc>
        <w:tc>
          <w:tcPr>
            <w:tcW w:w="1742" w:type="dxa"/>
          </w:tcPr>
          <w:p w:rsidR="00B666BA" w:rsidRPr="00B666BA" w:rsidRDefault="00B666BA" w:rsidP="009F0C8E">
            <w:pPr>
              <w:pStyle w:val="3"/>
              <w:spacing w:before="0" w:after="0"/>
              <w:jc w:val="both"/>
              <w:rPr>
                <w:b w:val="0"/>
                <w:sz w:val="23"/>
                <w:szCs w:val="23"/>
                <w:lang w:val="uk-UA"/>
              </w:rPr>
            </w:pPr>
            <w:r w:rsidRPr="00B666BA">
              <w:rPr>
                <w:b w:val="0"/>
                <w:sz w:val="23"/>
                <w:szCs w:val="23"/>
                <w:lang w:val="uk-UA"/>
              </w:rPr>
              <w:t>Обласний бюджет</w:t>
            </w:r>
          </w:p>
        </w:tc>
        <w:tc>
          <w:tcPr>
            <w:tcW w:w="1982" w:type="dxa"/>
            <w:gridSpan w:val="2"/>
          </w:tcPr>
          <w:p w:rsidR="00B666BA" w:rsidRPr="00B666BA" w:rsidRDefault="004E497A" w:rsidP="009F0C8E">
            <w:pPr>
              <w:pStyle w:val="3"/>
              <w:spacing w:before="0" w:after="0"/>
              <w:jc w:val="center"/>
              <w:rPr>
                <w:b w:val="0"/>
                <w:sz w:val="23"/>
                <w:szCs w:val="23"/>
                <w:lang w:val="uk-UA"/>
              </w:rPr>
            </w:pPr>
            <w:r>
              <w:rPr>
                <w:b w:val="0"/>
                <w:sz w:val="23"/>
                <w:szCs w:val="23"/>
                <w:lang w:val="uk-UA"/>
              </w:rPr>
              <w:t>У межах фінансових ресурсів</w:t>
            </w:r>
          </w:p>
        </w:tc>
        <w:tc>
          <w:tcPr>
            <w:tcW w:w="2435" w:type="dxa"/>
            <w:gridSpan w:val="2"/>
            <w:shd w:val="clear" w:color="auto" w:fill="auto"/>
          </w:tcPr>
          <w:p w:rsidR="00B666BA" w:rsidRPr="00B666BA" w:rsidRDefault="004E497A" w:rsidP="009F0C8E">
            <w:pPr>
              <w:pStyle w:val="3"/>
              <w:spacing w:before="0" w:after="0"/>
              <w:jc w:val="both"/>
              <w:rPr>
                <w:b w:val="0"/>
                <w:sz w:val="23"/>
                <w:szCs w:val="23"/>
                <w:lang w:val="uk-UA"/>
              </w:rPr>
            </w:pPr>
            <w:r>
              <w:rPr>
                <w:b w:val="0"/>
                <w:sz w:val="23"/>
                <w:szCs w:val="23"/>
                <w:lang w:val="uk-UA"/>
              </w:rPr>
              <w:t>П</w:t>
            </w:r>
            <w:r w:rsidR="00B666BA" w:rsidRPr="00B666BA">
              <w:rPr>
                <w:b w:val="0"/>
                <w:sz w:val="23"/>
                <w:szCs w:val="23"/>
                <w:lang w:val="uk-UA"/>
              </w:rPr>
              <w:t>одальший розвиток інформаційної інфраструктури єдиного інформаційного простору Казначейства в межах області</w:t>
            </w:r>
          </w:p>
        </w:tc>
      </w:tr>
      <w:tr w:rsidR="00592817" w:rsidRPr="00676EDE" w:rsidTr="00F65F2E">
        <w:trPr>
          <w:trHeight w:val="2910"/>
        </w:trPr>
        <w:tc>
          <w:tcPr>
            <w:tcW w:w="590" w:type="dxa"/>
          </w:tcPr>
          <w:p w:rsidR="00592817" w:rsidRPr="00676EDE" w:rsidRDefault="00592817" w:rsidP="007E0E42">
            <w:pPr>
              <w:pStyle w:val="3"/>
              <w:spacing w:before="0" w:after="0"/>
              <w:jc w:val="center"/>
              <w:rPr>
                <w:b w:val="0"/>
                <w:sz w:val="23"/>
                <w:szCs w:val="23"/>
                <w:lang w:val="uk-UA"/>
              </w:rPr>
            </w:pPr>
            <w:r>
              <w:rPr>
                <w:b w:val="0"/>
                <w:sz w:val="23"/>
                <w:szCs w:val="23"/>
                <w:lang w:val="uk-UA"/>
              </w:rPr>
              <w:t>3</w:t>
            </w:r>
          </w:p>
        </w:tc>
        <w:tc>
          <w:tcPr>
            <w:tcW w:w="2435" w:type="dxa"/>
          </w:tcPr>
          <w:p w:rsidR="00592817" w:rsidRPr="004E497A" w:rsidRDefault="004E497A" w:rsidP="00592817">
            <w:pPr>
              <w:pStyle w:val="a8"/>
              <w:spacing w:before="0" w:beforeAutospacing="0" w:after="0" w:afterAutospacing="0" w:line="235" w:lineRule="auto"/>
              <w:jc w:val="both"/>
              <w:rPr>
                <w:sz w:val="23"/>
                <w:szCs w:val="23"/>
                <w:lang w:val="uk-UA"/>
              </w:rPr>
            </w:pPr>
            <w:r>
              <w:rPr>
                <w:sz w:val="23"/>
                <w:szCs w:val="23"/>
                <w:lang w:val="uk-UA"/>
              </w:rPr>
              <w:t>П</w:t>
            </w:r>
            <w:r w:rsidR="00592817" w:rsidRPr="004E497A">
              <w:rPr>
                <w:sz w:val="23"/>
                <w:szCs w:val="23"/>
                <w:lang w:val="uk-UA"/>
              </w:rPr>
              <w:t>роведення атестації серверного приміщення</w:t>
            </w:r>
          </w:p>
          <w:p w:rsidR="00592817" w:rsidRPr="004E497A" w:rsidRDefault="00592817" w:rsidP="000F4D54">
            <w:pPr>
              <w:pStyle w:val="3"/>
              <w:spacing w:before="0" w:after="0"/>
              <w:jc w:val="both"/>
              <w:rPr>
                <w:b w:val="0"/>
                <w:sz w:val="23"/>
                <w:szCs w:val="23"/>
                <w:lang w:val="uk-UA"/>
              </w:rPr>
            </w:pPr>
          </w:p>
        </w:tc>
        <w:tc>
          <w:tcPr>
            <w:tcW w:w="1865" w:type="dxa"/>
          </w:tcPr>
          <w:p w:rsidR="00592817" w:rsidRPr="00676EDE" w:rsidRDefault="00592817" w:rsidP="0096084C">
            <w:pPr>
              <w:pStyle w:val="3"/>
              <w:jc w:val="both"/>
              <w:rPr>
                <w:b w:val="0"/>
                <w:sz w:val="23"/>
                <w:szCs w:val="23"/>
                <w:lang w:val="uk-UA"/>
              </w:rPr>
            </w:pPr>
            <w:r>
              <w:rPr>
                <w:b w:val="0"/>
                <w:sz w:val="23"/>
                <w:szCs w:val="23"/>
                <w:lang w:val="uk-UA"/>
              </w:rPr>
              <w:t>Заключення угоди про надання послуг</w:t>
            </w:r>
          </w:p>
        </w:tc>
        <w:tc>
          <w:tcPr>
            <w:tcW w:w="1525" w:type="dxa"/>
            <w:gridSpan w:val="2"/>
          </w:tcPr>
          <w:p w:rsidR="00592817" w:rsidRPr="00676EDE" w:rsidRDefault="00592817" w:rsidP="00F65F2E">
            <w:pPr>
              <w:pStyle w:val="3"/>
              <w:spacing w:before="0" w:after="0"/>
              <w:jc w:val="center"/>
              <w:rPr>
                <w:b w:val="0"/>
                <w:sz w:val="23"/>
                <w:szCs w:val="23"/>
                <w:lang w:val="uk-UA"/>
              </w:rPr>
            </w:pPr>
            <w:r>
              <w:rPr>
                <w:b w:val="0"/>
                <w:sz w:val="23"/>
                <w:szCs w:val="23"/>
                <w:lang w:val="uk-UA"/>
              </w:rPr>
              <w:t>2017</w:t>
            </w:r>
          </w:p>
        </w:tc>
        <w:tc>
          <w:tcPr>
            <w:tcW w:w="2495" w:type="dxa"/>
          </w:tcPr>
          <w:p w:rsidR="00592817" w:rsidRPr="00B666BA" w:rsidRDefault="00592817" w:rsidP="009F0C8E">
            <w:pPr>
              <w:pStyle w:val="3"/>
              <w:spacing w:before="0" w:after="0"/>
              <w:jc w:val="both"/>
              <w:rPr>
                <w:b w:val="0"/>
                <w:sz w:val="23"/>
                <w:szCs w:val="23"/>
                <w:lang w:val="uk-UA"/>
              </w:rPr>
            </w:pPr>
            <w:r>
              <w:rPr>
                <w:b w:val="0"/>
                <w:sz w:val="23"/>
                <w:szCs w:val="23"/>
                <w:lang w:val="uk-UA"/>
              </w:rPr>
              <w:t>ГУДКСУ у Житомирській області</w:t>
            </w:r>
          </w:p>
        </w:tc>
        <w:tc>
          <w:tcPr>
            <w:tcW w:w="1742" w:type="dxa"/>
          </w:tcPr>
          <w:p w:rsidR="00592817" w:rsidRPr="00B666BA" w:rsidRDefault="00592817" w:rsidP="009F0C8E">
            <w:pPr>
              <w:pStyle w:val="3"/>
              <w:spacing w:before="0" w:after="0"/>
              <w:jc w:val="both"/>
              <w:rPr>
                <w:b w:val="0"/>
                <w:sz w:val="23"/>
                <w:szCs w:val="23"/>
                <w:lang w:val="uk-UA"/>
              </w:rPr>
            </w:pPr>
            <w:r w:rsidRPr="00B666BA">
              <w:rPr>
                <w:b w:val="0"/>
                <w:sz w:val="23"/>
                <w:szCs w:val="23"/>
                <w:lang w:val="uk-UA"/>
              </w:rPr>
              <w:t>Обласний бюджет</w:t>
            </w:r>
          </w:p>
        </w:tc>
        <w:tc>
          <w:tcPr>
            <w:tcW w:w="1982" w:type="dxa"/>
            <w:gridSpan w:val="2"/>
          </w:tcPr>
          <w:p w:rsidR="00592817" w:rsidRPr="00676EDE" w:rsidRDefault="004E497A" w:rsidP="00F65F2E">
            <w:pPr>
              <w:pStyle w:val="3"/>
              <w:spacing w:before="0" w:after="0"/>
              <w:jc w:val="center"/>
              <w:rPr>
                <w:b w:val="0"/>
                <w:sz w:val="23"/>
                <w:szCs w:val="23"/>
                <w:lang w:val="uk-UA"/>
              </w:rPr>
            </w:pPr>
            <w:r>
              <w:rPr>
                <w:b w:val="0"/>
                <w:sz w:val="23"/>
                <w:szCs w:val="23"/>
                <w:lang w:val="uk-UA"/>
              </w:rPr>
              <w:t>У межах фінансових ресурсів</w:t>
            </w:r>
          </w:p>
        </w:tc>
        <w:tc>
          <w:tcPr>
            <w:tcW w:w="2435" w:type="dxa"/>
            <w:gridSpan w:val="2"/>
          </w:tcPr>
          <w:p w:rsidR="00592817" w:rsidRPr="007D6FDC" w:rsidRDefault="00592817" w:rsidP="009F0C8E">
            <w:pPr>
              <w:rPr>
                <w:sz w:val="24"/>
                <w:szCs w:val="24"/>
                <w:lang w:val="uk-UA"/>
              </w:rPr>
            </w:pPr>
            <w:r w:rsidRPr="007D6FDC">
              <w:rPr>
                <w:sz w:val="24"/>
                <w:szCs w:val="24"/>
                <w:lang w:val="uk-UA"/>
              </w:rPr>
              <w:t xml:space="preserve">Приведення засобів захисту інформації у відповідність </w:t>
            </w:r>
            <w:r>
              <w:rPr>
                <w:sz w:val="24"/>
                <w:szCs w:val="24"/>
                <w:lang w:val="uk-UA"/>
              </w:rPr>
              <w:t xml:space="preserve">до </w:t>
            </w:r>
            <w:r w:rsidRPr="007D6FDC">
              <w:rPr>
                <w:sz w:val="24"/>
                <w:szCs w:val="24"/>
                <w:lang w:val="uk-UA"/>
              </w:rPr>
              <w:t>чинно</w:t>
            </w:r>
            <w:r>
              <w:rPr>
                <w:sz w:val="24"/>
                <w:szCs w:val="24"/>
                <w:lang w:val="uk-UA"/>
              </w:rPr>
              <w:t>го</w:t>
            </w:r>
            <w:r w:rsidRPr="007D6FDC">
              <w:rPr>
                <w:sz w:val="24"/>
                <w:szCs w:val="24"/>
                <w:lang w:val="uk-UA"/>
              </w:rPr>
              <w:t xml:space="preserve"> законодавств</w:t>
            </w:r>
            <w:r>
              <w:rPr>
                <w:sz w:val="24"/>
                <w:szCs w:val="24"/>
                <w:lang w:val="uk-UA"/>
              </w:rPr>
              <w:t>а</w:t>
            </w:r>
            <w:r w:rsidRPr="007D6FDC">
              <w:rPr>
                <w:sz w:val="24"/>
                <w:szCs w:val="24"/>
                <w:lang w:val="uk-UA"/>
              </w:rPr>
              <w:t xml:space="preserve"> України з питань захисту інформації</w:t>
            </w:r>
          </w:p>
        </w:tc>
      </w:tr>
      <w:tr w:rsidR="00592817" w:rsidRPr="00676EDE" w:rsidTr="00592817">
        <w:tc>
          <w:tcPr>
            <w:tcW w:w="590" w:type="dxa"/>
          </w:tcPr>
          <w:p w:rsidR="00592817" w:rsidRPr="009F2209" w:rsidRDefault="00592817" w:rsidP="004E497A">
            <w:pPr>
              <w:pStyle w:val="3"/>
              <w:spacing w:before="0" w:after="0"/>
              <w:jc w:val="center"/>
              <w:rPr>
                <w:b w:val="0"/>
                <w:sz w:val="23"/>
                <w:szCs w:val="23"/>
                <w:lang w:val="uk-UA"/>
              </w:rPr>
            </w:pPr>
            <w:r>
              <w:rPr>
                <w:b w:val="0"/>
                <w:sz w:val="23"/>
                <w:szCs w:val="23"/>
                <w:lang w:val="uk-UA"/>
              </w:rPr>
              <w:lastRenderedPageBreak/>
              <w:t>1</w:t>
            </w:r>
          </w:p>
        </w:tc>
        <w:tc>
          <w:tcPr>
            <w:tcW w:w="2435" w:type="dxa"/>
          </w:tcPr>
          <w:p w:rsidR="00592817" w:rsidRPr="00676EDE" w:rsidRDefault="00592817" w:rsidP="004E497A">
            <w:pPr>
              <w:pStyle w:val="3"/>
              <w:spacing w:before="0" w:after="0"/>
              <w:jc w:val="center"/>
              <w:rPr>
                <w:b w:val="0"/>
                <w:sz w:val="23"/>
                <w:szCs w:val="23"/>
                <w:lang w:val="uk-UA"/>
              </w:rPr>
            </w:pPr>
            <w:r>
              <w:rPr>
                <w:b w:val="0"/>
                <w:sz w:val="23"/>
                <w:szCs w:val="23"/>
                <w:lang w:val="uk-UA"/>
              </w:rPr>
              <w:t>2</w:t>
            </w:r>
          </w:p>
        </w:tc>
        <w:tc>
          <w:tcPr>
            <w:tcW w:w="1943" w:type="dxa"/>
            <w:gridSpan w:val="2"/>
          </w:tcPr>
          <w:p w:rsidR="00592817" w:rsidRPr="00676EDE" w:rsidRDefault="00592817" w:rsidP="004E497A">
            <w:pPr>
              <w:pStyle w:val="3"/>
              <w:spacing w:before="0" w:after="0"/>
              <w:jc w:val="center"/>
              <w:rPr>
                <w:b w:val="0"/>
                <w:sz w:val="23"/>
                <w:szCs w:val="23"/>
                <w:lang w:val="uk-UA"/>
              </w:rPr>
            </w:pPr>
            <w:r>
              <w:rPr>
                <w:b w:val="0"/>
                <w:sz w:val="23"/>
                <w:szCs w:val="23"/>
                <w:lang w:val="uk-UA"/>
              </w:rPr>
              <w:t>3</w:t>
            </w:r>
          </w:p>
        </w:tc>
        <w:tc>
          <w:tcPr>
            <w:tcW w:w="1447" w:type="dxa"/>
          </w:tcPr>
          <w:p w:rsidR="00592817" w:rsidRPr="00676EDE" w:rsidRDefault="00592817" w:rsidP="004E497A">
            <w:pPr>
              <w:pStyle w:val="3"/>
              <w:spacing w:before="0" w:after="0"/>
              <w:jc w:val="center"/>
              <w:rPr>
                <w:b w:val="0"/>
                <w:sz w:val="23"/>
                <w:szCs w:val="23"/>
                <w:lang w:val="uk-UA"/>
              </w:rPr>
            </w:pPr>
            <w:r>
              <w:rPr>
                <w:b w:val="0"/>
                <w:sz w:val="23"/>
                <w:szCs w:val="23"/>
                <w:lang w:val="uk-UA"/>
              </w:rPr>
              <w:t>4</w:t>
            </w:r>
          </w:p>
        </w:tc>
        <w:tc>
          <w:tcPr>
            <w:tcW w:w="2495" w:type="dxa"/>
          </w:tcPr>
          <w:p w:rsidR="00592817" w:rsidRPr="00676EDE" w:rsidRDefault="00592817" w:rsidP="004E497A">
            <w:pPr>
              <w:pStyle w:val="3"/>
              <w:spacing w:before="0" w:after="0"/>
              <w:jc w:val="center"/>
              <w:rPr>
                <w:b w:val="0"/>
                <w:sz w:val="23"/>
                <w:szCs w:val="23"/>
                <w:lang w:val="uk-UA"/>
              </w:rPr>
            </w:pPr>
            <w:r>
              <w:rPr>
                <w:b w:val="0"/>
                <w:sz w:val="23"/>
                <w:szCs w:val="23"/>
                <w:lang w:val="uk-UA"/>
              </w:rPr>
              <w:t>5</w:t>
            </w:r>
          </w:p>
        </w:tc>
        <w:tc>
          <w:tcPr>
            <w:tcW w:w="1818" w:type="dxa"/>
            <w:gridSpan w:val="2"/>
          </w:tcPr>
          <w:p w:rsidR="00592817" w:rsidRPr="00676EDE" w:rsidRDefault="00592817" w:rsidP="004E497A">
            <w:pPr>
              <w:pStyle w:val="3"/>
              <w:spacing w:before="0" w:after="0"/>
              <w:jc w:val="center"/>
              <w:rPr>
                <w:b w:val="0"/>
                <w:sz w:val="23"/>
                <w:szCs w:val="23"/>
                <w:lang w:val="uk-UA"/>
              </w:rPr>
            </w:pPr>
            <w:r>
              <w:rPr>
                <w:b w:val="0"/>
                <w:sz w:val="23"/>
                <w:szCs w:val="23"/>
                <w:lang w:val="uk-UA"/>
              </w:rPr>
              <w:t>6</w:t>
            </w:r>
          </w:p>
        </w:tc>
        <w:tc>
          <w:tcPr>
            <w:tcW w:w="1980" w:type="dxa"/>
            <w:gridSpan w:val="2"/>
          </w:tcPr>
          <w:p w:rsidR="00592817" w:rsidRDefault="00592817" w:rsidP="004E497A">
            <w:pPr>
              <w:pStyle w:val="3"/>
              <w:spacing w:before="0" w:after="0"/>
              <w:jc w:val="center"/>
              <w:rPr>
                <w:b w:val="0"/>
                <w:sz w:val="23"/>
                <w:szCs w:val="23"/>
                <w:lang w:val="uk-UA"/>
              </w:rPr>
            </w:pPr>
            <w:r>
              <w:rPr>
                <w:b w:val="0"/>
                <w:sz w:val="23"/>
                <w:szCs w:val="23"/>
                <w:lang w:val="uk-UA"/>
              </w:rPr>
              <w:t>7</w:t>
            </w:r>
          </w:p>
        </w:tc>
        <w:tc>
          <w:tcPr>
            <w:tcW w:w="2361" w:type="dxa"/>
          </w:tcPr>
          <w:p w:rsidR="00592817" w:rsidRPr="00676EDE" w:rsidRDefault="00592817" w:rsidP="004E497A">
            <w:pPr>
              <w:pStyle w:val="3"/>
              <w:spacing w:before="0" w:after="0"/>
              <w:jc w:val="center"/>
              <w:rPr>
                <w:b w:val="0"/>
                <w:sz w:val="23"/>
                <w:szCs w:val="23"/>
                <w:lang w:val="uk-UA"/>
              </w:rPr>
            </w:pPr>
            <w:r>
              <w:rPr>
                <w:b w:val="0"/>
                <w:sz w:val="23"/>
                <w:szCs w:val="23"/>
                <w:lang w:val="uk-UA"/>
              </w:rPr>
              <w:t>8</w:t>
            </w:r>
          </w:p>
        </w:tc>
      </w:tr>
      <w:tr w:rsidR="00592817" w:rsidRPr="00B666BA" w:rsidTr="009F0C8E">
        <w:tc>
          <w:tcPr>
            <w:tcW w:w="590" w:type="dxa"/>
          </w:tcPr>
          <w:p w:rsidR="00592817" w:rsidRPr="00B666BA" w:rsidRDefault="00592817" w:rsidP="009F0C8E">
            <w:pPr>
              <w:pStyle w:val="3"/>
              <w:spacing w:before="0" w:after="0"/>
              <w:jc w:val="center"/>
              <w:rPr>
                <w:b w:val="0"/>
                <w:sz w:val="23"/>
                <w:szCs w:val="23"/>
                <w:lang w:val="uk-UA"/>
              </w:rPr>
            </w:pPr>
            <w:r>
              <w:rPr>
                <w:b w:val="0"/>
                <w:sz w:val="23"/>
                <w:szCs w:val="23"/>
                <w:lang w:val="uk-UA"/>
              </w:rPr>
              <w:t>4</w:t>
            </w:r>
            <w:r w:rsidRPr="00B666BA">
              <w:rPr>
                <w:b w:val="0"/>
                <w:sz w:val="23"/>
                <w:szCs w:val="23"/>
                <w:lang w:val="uk-UA"/>
              </w:rPr>
              <w:t>.</w:t>
            </w:r>
          </w:p>
        </w:tc>
        <w:tc>
          <w:tcPr>
            <w:tcW w:w="2435" w:type="dxa"/>
          </w:tcPr>
          <w:p w:rsidR="00592817" w:rsidRPr="00B666BA" w:rsidRDefault="004E497A" w:rsidP="009F0C8E">
            <w:pPr>
              <w:pStyle w:val="3"/>
              <w:spacing w:before="0" w:after="0"/>
              <w:jc w:val="both"/>
              <w:rPr>
                <w:b w:val="0"/>
                <w:sz w:val="23"/>
                <w:szCs w:val="23"/>
                <w:lang w:val="uk-UA"/>
              </w:rPr>
            </w:pPr>
            <w:r>
              <w:rPr>
                <w:b w:val="0"/>
                <w:sz w:val="23"/>
                <w:szCs w:val="23"/>
                <w:lang w:val="uk-UA"/>
              </w:rPr>
              <w:t>П</w:t>
            </w:r>
            <w:r w:rsidR="00592817" w:rsidRPr="00B666BA">
              <w:rPr>
                <w:b w:val="0"/>
                <w:sz w:val="23"/>
                <w:szCs w:val="23"/>
                <w:lang w:val="uk-UA"/>
              </w:rPr>
              <w:t xml:space="preserve">ридбання та впровадження </w:t>
            </w:r>
            <w:r>
              <w:rPr>
                <w:b w:val="0"/>
                <w:sz w:val="23"/>
                <w:szCs w:val="23"/>
                <w:lang w:val="uk-UA"/>
              </w:rPr>
              <w:t>в структурних підрозділах к</w:t>
            </w:r>
            <w:r w:rsidR="00592817" w:rsidRPr="00B666BA">
              <w:rPr>
                <w:b w:val="0"/>
                <w:sz w:val="23"/>
                <w:szCs w:val="23"/>
                <w:lang w:val="uk-UA"/>
              </w:rPr>
              <w:t>азначейства засобів автоматизації (комп’ютерної та периферійної техніки)</w:t>
            </w:r>
          </w:p>
        </w:tc>
        <w:tc>
          <w:tcPr>
            <w:tcW w:w="1865" w:type="dxa"/>
          </w:tcPr>
          <w:p w:rsidR="00592817" w:rsidRPr="00B666BA" w:rsidRDefault="00592817" w:rsidP="009F0C8E">
            <w:pPr>
              <w:pStyle w:val="3"/>
              <w:spacing w:before="0" w:after="0"/>
              <w:jc w:val="both"/>
              <w:rPr>
                <w:b w:val="0"/>
                <w:sz w:val="23"/>
                <w:szCs w:val="23"/>
                <w:lang w:val="uk-UA"/>
              </w:rPr>
            </w:pPr>
            <w:r>
              <w:rPr>
                <w:b w:val="0"/>
                <w:sz w:val="23"/>
                <w:szCs w:val="23"/>
                <w:lang w:val="uk-UA"/>
              </w:rPr>
              <w:t>Заключення угоди на поставку техніки</w:t>
            </w:r>
          </w:p>
        </w:tc>
        <w:tc>
          <w:tcPr>
            <w:tcW w:w="1525" w:type="dxa"/>
            <w:gridSpan w:val="2"/>
            <w:shd w:val="clear" w:color="auto" w:fill="auto"/>
          </w:tcPr>
          <w:p w:rsidR="00592817" w:rsidRPr="00B666BA" w:rsidRDefault="00592817" w:rsidP="009F0C8E">
            <w:pPr>
              <w:pStyle w:val="3"/>
              <w:spacing w:before="0" w:after="0"/>
              <w:jc w:val="center"/>
              <w:rPr>
                <w:b w:val="0"/>
                <w:sz w:val="23"/>
                <w:szCs w:val="23"/>
                <w:lang w:val="uk-UA"/>
              </w:rPr>
            </w:pPr>
            <w:r>
              <w:rPr>
                <w:b w:val="0"/>
                <w:sz w:val="23"/>
                <w:szCs w:val="23"/>
                <w:lang w:val="uk-UA"/>
              </w:rPr>
              <w:t>2018</w:t>
            </w:r>
          </w:p>
          <w:p w:rsidR="00592817" w:rsidRPr="00B666BA" w:rsidRDefault="00592817" w:rsidP="009F0C8E">
            <w:pPr>
              <w:pStyle w:val="3"/>
              <w:jc w:val="center"/>
              <w:rPr>
                <w:b w:val="0"/>
                <w:sz w:val="23"/>
                <w:szCs w:val="23"/>
                <w:lang w:val="uk-UA"/>
              </w:rPr>
            </w:pPr>
          </w:p>
        </w:tc>
        <w:tc>
          <w:tcPr>
            <w:tcW w:w="2495" w:type="dxa"/>
          </w:tcPr>
          <w:p w:rsidR="00592817" w:rsidRPr="00B666BA" w:rsidRDefault="00592817" w:rsidP="009F0C8E">
            <w:pPr>
              <w:pStyle w:val="3"/>
              <w:spacing w:before="0" w:after="0"/>
              <w:jc w:val="both"/>
              <w:rPr>
                <w:b w:val="0"/>
                <w:sz w:val="23"/>
                <w:szCs w:val="23"/>
                <w:lang w:val="uk-UA"/>
              </w:rPr>
            </w:pPr>
            <w:r>
              <w:rPr>
                <w:b w:val="0"/>
                <w:sz w:val="23"/>
                <w:szCs w:val="23"/>
                <w:lang w:val="uk-UA"/>
              </w:rPr>
              <w:t>ГУДКСУ у Житомирській області</w:t>
            </w:r>
          </w:p>
        </w:tc>
        <w:tc>
          <w:tcPr>
            <w:tcW w:w="1742" w:type="dxa"/>
          </w:tcPr>
          <w:p w:rsidR="00592817" w:rsidRPr="00B666BA" w:rsidRDefault="00592817" w:rsidP="009F0C8E">
            <w:pPr>
              <w:pStyle w:val="3"/>
              <w:spacing w:before="0" w:after="0"/>
              <w:jc w:val="both"/>
              <w:rPr>
                <w:b w:val="0"/>
                <w:sz w:val="23"/>
                <w:szCs w:val="23"/>
                <w:lang w:val="uk-UA"/>
              </w:rPr>
            </w:pPr>
            <w:r w:rsidRPr="00B666BA">
              <w:rPr>
                <w:b w:val="0"/>
                <w:sz w:val="23"/>
                <w:szCs w:val="23"/>
                <w:lang w:val="uk-UA"/>
              </w:rPr>
              <w:t>Обласний бюджет</w:t>
            </w:r>
          </w:p>
        </w:tc>
        <w:tc>
          <w:tcPr>
            <w:tcW w:w="1982" w:type="dxa"/>
            <w:gridSpan w:val="2"/>
          </w:tcPr>
          <w:p w:rsidR="00592817" w:rsidRPr="00B666BA" w:rsidRDefault="004E497A" w:rsidP="009F0C8E">
            <w:pPr>
              <w:pStyle w:val="3"/>
              <w:spacing w:before="0" w:after="0"/>
              <w:jc w:val="center"/>
              <w:rPr>
                <w:b w:val="0"/>
                <w:sz w:val="23"/>
                <w:szCs w:val="23"/>
                <w:lang w:val="uk-UA"/>
              </w:rPr>
            </w:pPr>
            <w:r>
              <w:rPr>
                <w:b w:val="0"/>
                <w:sz w:val="23"/>
                <w:szCs w:val="23"/>
                <w:lang w:val="uk-UA"/>
              </w:rPr>
              <w:t>У межах фінансових ресурсів</w:t>
            </w:r>
          </w:p>
        </w:tc>
        <w:tc>
          <w:tcPr>
            <w:tcW w:w="2435" w:type="dxa"/>
            <w:gridSpan w:val="2"/>
            <w:shd w:val="clear" w:color="auto" w:fill="auto"/>
          </w:tcPr>
          <w:p w:rsidR="00592817" w:rsidRPr="00B666BA" w:rsidRDefault="004E497A" w:rsidP="009F0C8E">
            <w:pPr>
              <w:pStyle w:val="3"/>
              <w:spacing w:before="0" w:after="0"/>
              <w:jc w:val="both"/>
              <w:rPr>
                <w:b w:val="0"/>
                <w:sz w:val="23"/>
                <w:szCs w:val="23"/>
                <w:lang w:val="uk-UA"/>
              </w:rPr>
            </w:pPr>
            <w:r>
              <w:rPr>
                <w:b w:val="0"/>
                <w:sz w:val="23"/>
                <w:szCs w:val="23"/>
                <w:lang w:val="uk-UA"/>
              </w:rPr>
              <w:t>П</w:t>
            </w:r>
            <w:r w:rsidR="00592817" w:rsidRPr="00B666BA">
              <w:rPr>
                <w:b w:val="0"/>
                <w:sz w:val="23"/>
                <w:szCs w:val="23"/>
                <w:lang w:val="uk-UA"/>
              </w:rPr>
              <w:t>одальший розвиток інформаційної інфраструктури єдиного інформаційного простору Казначейства в межах області</w:t>
            </w:r>
          </w:p>
        </w:tc>
      </w:tr>
      <w:bookmarkEnd w:id="22"/>
    </w:tbl>
    <w:p w:rsidR="003C3121" w:rsidRPr="004E497A" w:rsidRDefault="003C3121" w:rsidP="00C551ED">
      <w:pPr>
        <w:rPr>
          <w:sz w:val="28"/>
          <w:szCs w:val="28"/>
        </w:rPr>
        <w:sectPr w:rsidR="003C3121" w:rsidRPr="004E497A" w:rsidSect="00592817">
          <w:pgSz w:w="16838" w:h="11906" w:orient="landscape"/>
          <w:pgMar w:top="719" w:right="851" w:bottom="719" w:left="1134" w:header="709" w:footer="709" w:gutter="0"/>
          <w:cols w:space="708"/>
          <w:titlePg/>
          <w:docGrid w:linePitch="360"/>
        </w:sectPr>
      </w:pPr>
    </w:p>
    <w:p w:rsidR="00DA365E" w:rsidRPr="009F2209" w:rsidRDefault="00DA365E" w:rsidP="00DA365E">
      <w:pPr>
        <w:pStyle w:val="3"/>
        <w:jc w:val="center"/>
        <w:rPr>
          <w:sz w:val="28"/>
          <w:szCs w:val="28"/>
          <w:lang w:val="uk-UA"/>
        </w:rPr>
      </w:pPr>
      <w:r w:rsidRPr="009F2209">
        <w:rPr>
          <w:sz w:val="28"/>
          <w:szCs w:val="28"/>
          <w:lang w:val="uk-UA"/>
        </w:rPr>
        <w:lastRenderedPageBreak/>
        <w:t xml:space="preserve">6. Координація та контроль за ходом виконання </w:t>
      </w:r>
      <w:r w:rsidR="009F2209">
        <w:rPr>
          <w:sz w:val="28"/>
          <w:szCs w:val="28"/>
          <w:lang w:val="uk-UA"/>
        </w:rPr>
        <w:t>П</w:t>
      </w:r>
      <w:r w:rsidR="00852DF7">
        <w:rPr>
          <w:sz w:val="28"/>
          <w:szCs w:val="28"/>
          <w:lang w:val="uk-UA"/>
        </w:rPr>
        <w:t>рограми</w:t>
      </w:r>
    </w:p>
    <w:p w:rsidR="00DA365E" w:rsidRPr="00592817" w:rsidRDefault="00DA365E" w:rsidP="00592817">
      <w:pPr>
        <w:shd w:val="clear" w:color="auto" w:fill="FFFFFF"/>
        <w:ind w:firstLine="709"/>
        <w:jc w:val="both"/>
        <w:rPr>
          <w:iCs/>
          <w:sz w:val="28"/>
          <w:szCs w:val="28"/>
          <w:lang w:val="uk-UA"/>
        </w:rPr>
      </w:pPr>
      <w:bookmarkStart w:id="23" w:name="o84"/>
      <w:bookmarkEnd w:id="23"/>
      <w:r w:rsidRPr="00592817">
        <w:rPr>
          <w:iCs/>
          <w:sz w:val="28"/>
          <w:szCs w:val="28"/>
          <w:lang w:val="uk-UA"/>
        </w:rPr>
        <w:t xml:space="preserve">Контроль за цільовим та ефективним використанням коштів </w:t>
      </w:r>
      <w:r w:rsidR="009F2209">
        <w:rPr>
          <w:iCs/>
          <w:sz w:val="28"/>
          <w:szCs w:val="28"/>
          <w:lang w:val="uk-UA"/>
        </w:rPr>
        <w:t>здійснює</w:t>
      </w:r>
      <w:r w:rsidRPr="00592817">
        <w:rPr>
          <w:iCs/>
          <w:sz w:val="28"/>
          <w:szCs w:val="28"/>
          <w:lang w:val="uk-UA"/>
        </w:rPr>
        <w:t xml:space="preserve"> </w:t>
      </w:r>
      <w:r w:rsidR="00592817">
        <w:rPr>
          <w:sz w:val="28"/>
          <w:szCs w:val="28"/>
          <w:lang w:val="uk-UA"/>
        </w:rPr>
        <w:t xml:space="preserve"> Головне управління Державної казначейської служби України у Житомирській області та </w:t>
      </w:r>
      <w:r w:rsidRPr="00592817">
        <w:rPr>
          <w:iCs/>
          <w:sz w:val="28"/>
          <w:szCs w:val="28"/>
          <w:lang w:val="uk-UA"/>
        </w:rPr>
        <w:t>профільна постійна комісія обласної ради.</w:t>
      </w:r>
    </w:p>
    <w:p w:rsidR="00DA365E" w:rsidRPr="00592817" w:rsidRDefault="00592817" w:rsidP="00DA365E">
      <w:pPr>
        <w:ind w:firstLine="539"/>
        <w:jc w:val="both"/>
        <w:rPr>
          <w:iCs/>
          <w:sz w:val="28"/>
          <w:szCs w:val="28"/>
          <w:lang w:val="uk-UA"/>
        </w:rPr>
      </w:pPr>
      <w:r>
        <w:rPr>
          <w:sz w:val="28"/>
          <w:szCs w:val="28"/>
          <w:lang w:val="uk-UA"/>
        </w:rPr>
        <w:t>Головне управління Державної казначейської служби України у Житомирській області</w:t>
      </w:r>
      <w:r w:rsidR="00DA365E" w:rsidRPr="00592817">
        <w:rPr>
          <w:iCs/>
          <w:sz w:val="28"/>
          <w:szCs w:val="28"/>
          <w:lang w:val="uk-UA"/>
        </w:rPr>
        <w:t xml:space="preserve">, як відповідальний виконавець </w:t>
      </w:r>
      <w:r w:rsidR="009F2209">
        <w:rPr>
          <w:iCs/>
          <w:sz w:val="28"/>
          <w:szCs w:val="28"/>
          <w:lang w:val="uk-UA"/>
        </w:rPr>
        <w:t>П</w:t>
      </w:r>
      <w:r w:rsidR="00DA365E" w:rsidRPr="00592817">
        <w:rPr>
          <w:iCs/>
          <w:sz w:val="28"/>
          <w:szCs w:val="28"/>
          <w:lang w:val="uk-UA"/>
        </w:rPr>
        <w:t>рограми</w:t>
      </w:r>
      <w:r w:rsidR="009F2209">
        <w:rPr>
          <w:iCs/>
          <w:sz w:val="28"/>
          <w:szCs w:val="28"/>
          <w:lang w:val="uk-UA"/>
        </w:rPr>
        <w:t>,</w:t>
      </w:r>
      <w:r w:rsidR="00DA365E" w:rsidRPr="00592817">
        <w:rPr>
          <w:iCs/>
          <w:sz w:val="28"/>
          <w:szCs w:val="28"/>
          <w:lang w:val="uk-UA"/>
        </w:rPr>
        <w:t xml:space="preserve"> раз </w:t>
      </w:r>
      <w:r w:rsidR="00852DF7">
        <w:rPr>
          <w:iCs/>
          <w:sz w:val="28"/>
          <w:szCs w:val="28"/>
          <w:lang w:val="uk-UA"/>
        </w:rPr>
        <w:t>у</w:t>
      </w:r>
      <w:r w:rsidR="00DA365E" w:rsidRPr="00592817">
        <w:rPr>
          <w:iCs/>
          <w:sz w:val="28"/>
          <w:szCs w:val="28"/>
          <w:lang w:val="uk-UA"/>
        </w:rPr>
        <w:t xml:space="preserve"> рік до</w:t>
      </w:r>
      <w:r w:rsidR="009F2209">
        <w:rPr>
          <w:iCs/>
          <w:sz w:val="28"/>
          <w:szCs w:val="28"/>
          <w:lang w:val="uk-UA"/>
        </w:rPr>
        <w:t> </w:t>
      </w:r>
      <w:r w:rsidR="00DA365E" w:rsidRPr="00592817">
        <w:rPr>
          <w:iCs/>
          <w:sz w:val="28"/>
          <w:szCs w:val="28"/>
          <w:lang w:val="uk-UA"/>
        </w:rPr>
        <w:t>25 лютого готує та подає департаменту економічного розвитку, торгівлі та міжнародного співробітництва облдержадміністрації узагальнену інформацію про стан її виконання.</w:t>
      </w:r>
    </w:p>
    <w:p w:rsidR="00DA365E" w:rsidRPr="00592817" w:rsidRDefault="00DA365E" w:rsidP="00DA365E">
      <w:pPr>
        <w:ind w:firstLine="720"/>
        <w:jc w:val="both"/>
        <w:rPr>
          <w:sz w:val="28"/>
          <w:szCs w:val="28"/>
          <w:lang w:val="uk-UA"/>
        </w:rPr>
      </w:pPr>
    </w:p>
    <w:p w:rsidR="00DA365E" w:rsidRPr="009F2209" w:rsidRDefault="00DA365E" w:rsidP="00DA365E">
      <w:pPr>
        <w:ind w:firstLine="720"/>
        <w:jc w:val="both"/>
        <w:rPr>
          <w:sz w:val="28"/>
          <w:szCs w:val="28"/>
          <w:lang w:val="uk-UA"/>
        </w:rPr>
      </w:pPr>
    </w:p>
    <w:p w:rsidR="00DA365E" w:rsidRPr="009F2209" w:rsidRDefault="00DA365E" w:rsidP="00DA365E">
      <w:pPr>
        <w:ind w:firstLine="720"/>
        <w:jc w:val="both"/>
        <w:rPr>
          <w:sz w:val="28"/>
          <w:szCs w:val="28"/>
          <w:lang w:val="uk-UA"/>
        </w:rPr>
      </w:pPr>
    </w:p>
    <w:p w:rsidR="009F2209" w:rsidRDefault="00DA365E" w:rsidP="00DA365E">
      <w:pPr>
        <w:rPr>
          <w:sz w:val="28"/>
          <w:szCs w:val="28"/>
          <w:lang w:val="uk-UA"/>
        </w:rPr>
      </w:pPr>
      <w:r w:rsidRPr="009F2209">
        <w:rPr>
          <w:sz w:val="28"/>
          <w:szCs w:val="28"/>
          <w:lang w:val="uk-UA"/>
        </w:rPr>
        <w:t xml:space="preserve">Перший заступник </w:t>
      </w:r>
    </w:p>
    <w:p w:rsidR="00DA365E" w:rsidRPr="009F2209" w:rsidRDefault="00DA365E" w:rsidP="00DA365E">
      <w:pPr>
        <w:rPr>
          <w:sz w:val="28"/>
          <w:szCs w:val="28"/>
          <w:lang w:val="uk-UA"/>
        </w:rPr>
      </w:pPr>
      <w:r w:rsidRPr="009F2209">
        <w:rPr>
          <w:sz w:val="28"/>
          <w:szCs w:val="28"/>
          <w:lang w:val="uk-UA"/>
        </w:rPr>
        <w:t>голови</w:t>
      </w:r>
      <w:r w:rsidR="009F2209">
        <w:rPr>
          <w:sz w:val="28"/>
          <w:szCs w:val="28"/>
          <w:lang w:val="uk-UA"/>
        </w:rPr>
        <w:t xml:space="preserve"> обласної</w:t>
      </w:r>
      <w:r w:rsidRPr="009F2209">
        <w:rPr>
          <w:sz w:val="28"/>
          <w:szCs w:val="28"/>
          <w:lang w:val="uk-UA"/>
        </w:rPr>
        <w:t xml:space="preserve"> ради </w:t>
      </w:r>
      <w:r w:rsidRPr="009F2209">
        <w:rPr>
          <w:sz w:val="28"/>
          <w:szCs w:val="28"/>
          <w:lang w:val="uk-UA"/>
        </w:rPr>
        <w:tab/>
      </w:r>
      <w:r w:rsidRPr="009F2209">
        <w:rPr>
          <w:sz w:val="28"/>
          <w:szCs w:val="28"/>
          <w:lang w:val="uk-UA"/>
        </w:rPr>
        <w:tab/>
      </w:r>
      <w:r w:rsidRPr="009F2209">
        <w:rPr>
          <w:sz w:val="28"/>
          <w:szCs w:val="28"/>
          <w:lang w:val="uk-UA"/>
        </w:rPr>
        <w:tab/>
      </w:r>
      <w:r w:rsidR="009F2209">
        <w:rPr>
          <w:sz w:val="28"/>
          <w:szCs w:val="28"/>
          <w:lang w:val="uk-UA"/>
        </w:rPr>
        <w:tab/>
      </w:r>
      <w:r w:rsidR="009F2209">
        <w:rPr>
          <w:sz w:val="28"/>
          <w:szCs w:val="28"/>
          <w:lang w:val="uk-UA"/>
        </w:rPr>
        <w:tab/>
      </w:r>
      <w:r w:rsidRPr="009F2209">
        <w:rPr>
          <w:sz w:val="28"/>
          <w:szCs w:val="28"/>
          <w:lang w:val="uk-UA"/>
        </w:rPr>
        <w:tab/>
      </w:r>
      <w:r w:rsidRPr="009F2209">
        <w:rPr>
          <w:sz w:val="28"/>
          <w:szCs w:val="28"/>
          <w:lang w:val="uk-UA"/>
        </w:rPr>
        <w:tab/>
        <w:t xml:space="preserve"> С.М. Крамаренко</w:t>
      </w:r>
    </w:p>
    <w:p w:rsidR="00AA700D" w:rsidRPr="009F2209" w:rsidRDefault="00AA700D" w:rsidP="009B5248">
      <w:pPr>
        <w:rPr>
          <w:sz w:val="28"/>
          <w:szCs w:val="28"/>
          <w:lang w:val="uk-UA"/>
        </w:rPr>
      </w:pPr>
    </w:p>
    <w:sectPr w:rsidR="00AA700D" w:rsidRPr="009F2209" w:rsidSect="003C3121">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59B" w:rsidRDefault="001B759B">
      <w:r>
        <w:separator/>
      </w:r>
    </w:p>
  </w:endnote>
  <w:endnote w:type="continuationSeparator" w:id="0">
    <w:p w:rsidR="001B759B" w:rsidRDefault="001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20B0604020202020204"/>
    <w:charset w:val="00"/>
    <w:family w:val="auto"/>
    <w:pitch w:val="default"/>
  </w:font>
  <w:font w:name="UkrainianSchoolBook">
    <w:altName w:val="Courier New"/>
    <w:panose1 w:val="02020603050405020304"/>
    <w:charset w:val="00"/>
    <w:family w:val="roman"/>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59B" w:rsidRDefault="001B759B">
      <w:r>
        <w:separator/>
      </w:r>
    </w:p>
  </w:footnote>
  <w:footnote w:type="continuationSeparator" w:id="0">
    <w:p w:rsidR="001B759B" w:rsidRDefault="001B7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50" w:rsidRDefault="00D41E50"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1E50" w:rsidRDefault="00D41E5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E50" w:rsidRDefault="00D41E50" w:rsidP="00D25FC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25086">
      <w:rPr>
        <w:rStyle w:val="a6"/>
        <w:noProof/>
      </w:rPr>
      <w:t>2</w:t>
    </w:r>
    <w:r>
      <w:rPr>
        <w:rStyle w:val="a6"/>
      </w:rPr>
      <w:fldChar w:fldCharType="end"/>
    </w:r>
  </w:p>
  <w:p w:rsidR="00D41E50" w:rsidRDefault="00D41E5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D45F1"/>
    <w:multiLevelType w:val="singleLevel"/>
    <w:tmpl w:val="07AA5BB2"/>
    <w:lvl w:ilvl="0">
      <w:start w:val="1"/>
      <w:numFmt w:val="decimal"/>
      <w:lvlText w:val="%1"/>
      <w:lvlJc w:val="left"/>
      <w:pPr>
        <w:tabs>
          <w:tab w:val="num" w:pos="400"/>
        </w:tabs>
        <w:ind w:left="400" w:hanging="360"/>
      </w:pPr>
      <w:rPr>
        <w:rFonts w:hint="default"/>
      </w:rPr>
    </w:lvl>
  </w:abstractNum>
  <w:abstractNum w:abstractNumId="1">
    <w:nsid w:val="0CD16DB1"/>
    <w:multiLevelType w:val="hybridMultilevel"/>
    <w:tmpl w:val="F3A483E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F2F3225"/>
    <w:multiLevelType w:val="singleLevel"/>
    <w:tmpl w:val="07AA5BB2"/>
    <w:lvl w:ilvl="0">
      <w:start w:val="1"/>
      <w:numFmt w:val="decimal"/>
      <w:lvlText w:val="%1"/>
      <w:lvlJc w:val="left"/>
      <w:pPr>
        <w:tabs>
          <w:tab w:val="num" w:pos="400"/>
        </w:tabs>
        <w:ind w:left="400" w:hanging="360"/>
      </w:pPr>
      <w:rPr>
        <w:rFonts w:hint="default"/>
      </w:rPr>
    </w:lvl>
  </w:abstractNum>
  <w:abstractNum w:abstractNumId="3">
    <w:nsid w:val="0F4F01A9"/>
    <w:multiLevelType w:val="hybridMultilevel"/>
    <w:tmpl w:val="C1705C0A"/>
    <w:lvl w:ilvl="0" w:tplc="37C4B726">
      <w:start w:val="7"/>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4">
    <w:nsid w:val="0FE57FF8"/>
    <w:multiLevelType w:val="hybridMultilevel"/>
    <w:tmpl w:val="4E604640"/>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14C170C1"/>
    <w:multiLevelType w:val="hybridMultilevel"/>
    <w:tmpl w:val="5CBC2CA8"/>
    <w:lvl w:ilvl="0" w:tplc="A26A5E4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4F077BC"/>
    <w:multiLevelType w:val="hybridMultilevel"/>
    <w:tmpl w:val="555E8490"/>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9D73C1"/>
    <w:multiLevelType w:val="hybridMultilevel"/>
    <w:tmpl w:val="F9863BF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DE874D1"/>
    <w:multiLevelType w:val="hybridMultilevel"/>
    <w:tmpl w:val="9C6C771E"/>
    <w:lvl w:ilvl="0" w:tplc="86E473CA">
      <w:numFmt w:val="bullet"/>
      <w:lvlText w:val="-"/>
      <w:lvlJc w:val="left"/>
      <w:pPr>
        <w:tabs>
          <w:tab w:val="num" w:pos="2782"/>
        </w:tabs>
        <w:ind w:left="2782" w:hanging="1080"/>
      </w:pPr>
      <w:rPr>
        <w:rFonts w:ascii="Times New Roman" w:eastAsia="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1E305DBE"/>
    <w:multiLevelType w:val="hybridMultilevel"/>
    <w:tmpl w:val="E9C0F628"/>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0">
    <w:nsid w:val="291D01E4"/>
    <w:multiLevelType w:val="multilevel"/>
    <w:tmpl w:val="D97ADAB8"/>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0AB5755"/>
    <w:multiLevelType w:val="hybridMultilevel"/>
    <w:tmpl w:val="7354023E"/>
    <w:lvl w:ilvl="0" w:tplc="FF2E187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A94F84"/>
    <w:multiLevelType w:val="hybridMultilevel"/>
    <w:tmpl w:val="7B7C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6F5401"/>
    <w:multiLevelType w:val="hybridMultilevel"/>
    <w:tmpl w:val="D97ADAB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D7358F"/>
    <w:multiLevelType w:val="hybridMultilevel"/>
    <w:tmpl w:val="9488912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C75A05"/>
    <w:multiLevelType w:val="hybridMultilevel"/>
    <w:tmpl w:val="0C521B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F0371E"/>
    <w:multiLevelType w:val="multilevel"/>
    <w:tmpl w:val="93442C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17">
    <w:nsid w:val="47554C62"/>
    <w:multiLevelType w:val="hybridMultilevel"/>
    <w:tmpl w:val="40CAFECE"/>
    <w:lvl w:ilvl="0" w:tplc="04220001">
      <w:start w:val="1"/>
      <w:numFmt w:val="bullet"/>
      <w:lvlText w:val=""/>
      <w:lvlJc w:val="left"/>
      <w:pPr>
        <w:tabs>
          <w:tab w:val="num" w:pos="720"/>
        </w:tabs>
        <w:ind w:left="720" w:hanging="360"/>
      </w:pPr>
      <w:rPr>
        <w:rFonts w:ascii="Symbol" w:hAnsi="Symbol"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8">
    <w:nsid w:val="48E37232"/>
    <w:multiLevelType w:val="hybridMultilevel"/>
    <w:tmpl w:val="64F441F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nsid w:val="4B2C1754"/>
    <w:multiLevelType w:val="hybridMultilevel"/>
    <w:tmpl w:val="1782567C"/>
    <w:lvl w:ilvl="0" w:tplc="86E473CA">
      <w:numFmt w:val="bullet"/>
      <w:lvlText w:val="-"/>
      <w:lvlJc w:val="left"/>
      <w:pPr>
        <w:tabs>
          <w:tab w:val="num" w:pos="1931"/>
        </w:tabs>
        <w:ind w:left="1931" w:hanging="108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0">
    <w:nsid w:val="518E7F53"/>
    <w:multiLevelType w:val="multilevel"/>
    <w:tmpl w:val="BA921F9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2" w:hAnsi="Wingdings 2" w:cs="Wingdings 2"/>
      </w:rPr>
    </w:lvl>
    <w:lvl w:ilvl="2">
      <w:start w:val="1"/>
      <w:numFmt w:val="bullet"/>
      <w:lvlText w:val="■"/>
      <w:lvlJc w:val="left"/>
      <w:pPr>
        <w:tabs>
          <w:tab w:val="num" w:pos="1440"/>
        </w:tabs>
        <w:ind w:left="1440" w:hanging="360"/>
      </w:pPr>
      <w:rPr>
        <w:rFonts w:ascii="StarSymbol" w:hAnsi="StarSymbol" w:cs="StarSymbol"/>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2" w:hAnsi="Wingdings 2" w:cs="Wingdings 2"/>
      </w:rPr>
    </w:lvl>
    <w:lvl w:ilvl="5">
      <w:start w:val="1"/>
      <w:numFmt w:val="bullet"/>
      <w:lvlText w:val="■"/>
      <w:lvlJc w:val="left"/>
      <w:pPr>
        <w:tabs>
          <w:tab w:val="num" w:pos="2520"/>
        </w:tabs>
        <w:ind w:left="2520" w:hanging="360"/>
      </w:pPr>
      <w:rPr>
        <w:rFonts w:ascii="StarSymbol" w:hAnsi="StarSymbol" w:cs="StarSymbol"/>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2" w:hAnsi="Wingdings 2" w:cs="Wingdings 2"/>
      </w:rPr>
    </w:lvl>
    <w:lvl w:ilvl="8">
      <w:start w:val="1"/>
      <w:numFmt w:val="bullet"/>
      <w:lvlText w:val="■"/>
      <w:lvlJc w:val="left"/>
      <w:pPr>
        <w:tabs>
          <w:tab w:val="num" w:pos="3600"/>
        </w:tabs>
        <w:ind w:left="3600" w:hanging="360"/>
      </w:pPr>
      <w:rPr>
        <w:rFonts w:ascii="StarSymbol" w:hAnsi="StarSymbol" w:cs="StarSymbol"/>
      </w:rPr>
    </w:lvl>
  </w:abstractNum>
  <w:abstractNum w:abstractNumId="21">
    <w:nsid w:val="52B953DD"/>
    <w:multiLevelType w:val="hybridMultilevel"/>
    <w:tmpl w:val="29A29532"/>
    <w:lvl w:ilvl="0" w:tplc="7B365EA8">
      <w:numFmt w:val="bullet"/>
      <w:lvlText w:val="-"/>
      <w:lvlJc w:val="left"/>
      <w:pPr>
        <w:tabs>
          <w:tab w:val="num" w:pos="1946"/>
        </w:tabs>
        <w:ind w:left="1946" w:hanging="10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2A4297"/>
    <w:multiLevelType w:val="hybridMultilevel"/>
    <w:tmpl w:val="7506D9BA"/>
    <w:lvl w:ilvl="0" w:tplc="11D0CBFE">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7A52291"/>
    <w:multiLevelType w:val="hybridMultilevel"/>
    <w:tmpl w:val="B164C70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4">
    <w:nsid w:val="58FD2DD7"/>
    <w:multiLevelType w:val="singleLevel"/>
    <w:tmpl w:val="13D894CA"/>
    <w:lvl w:ilvl="0">
      <w:start w:val="1"/>
      <w:numFmt w:val="decimal"/>
      <w:lvlText w:val="%1."/>
      <w:lvlJc w:val="left"/>
      <w:pPr>
        <w:tabs>
          <w:tab w:val="num" w:pos="927"/>
        </w:tabs>
        <w:ind w:left="927" w:hanging="360"/>
      </w:pPr>
      <w:rPr>
        <w:rFonts w:hint="default"/>
      </w:rPr>
    </w:lvl>
  </w:abstractNum>
  <w:abstractNum w:abstractNumId="25">
    <w:nsid w:val="67D653E8"/>
    <w:multiLevelType w:val="hybridMultilevel"/>
    <w:tmpl w:val="AE8005D8"/>
    <w:lvl w:ilvl="0" w:tplc="9036D6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936434"/>
    <w:multiLevelType w:val="hybridMultilevel"/>
    <w:tmpl w:val="C0B220A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7648706A"/>
    <w:multiLevelType w:val="hybridMultilevel"/>
    <w:tmpl w:val="033099AA"/>
    <w:lvl w:ilvl="0" w:tplc="244A862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3"/>
  </w:num>
  <w:num w:numId="3">
    <w:abstractNumId w:val="1"/>
  </w:num>
  <w:num w:numId="4">
    <w:abstractNumId w:val="7"/>
  </w:num>
  <w:num w:numId="5">
    <w:abstractNumId w:val="11"/>
  </w:num>
  <w:num w:numId="6">
    <w:abstractNumId w:val="25"/>
  </w:num>
  <w:num w:numId="7">
    <w:abstractNumId w:val="2"/>
  </w:num>
  <w:num w:numId="8">
    <w:abstractNumId w:val="0"/>
  </w:num>
  <w:num w:numId="9">
    <w:abstractNumId w:val="24"/>
  </w:num>
  <w:num w:numId="10">
    <w:abstractNumId w:val="18"/>
  </w:num>
  <w:num w:numId="11">
    <w:abstractNumId w:val="4"/>
  </w:num>
  <w:num w:numId="12">
    <w:abstractNumId w:val="19"/>
  </w:num>
  <w:num w:numId="13">
    <w:abstractNumId w:val="8"/>
  </w:num>
  <w:num w:numId="14">
    <w:abstractNumId w:val="9"/>
  </w:num>
  <w:num w:numId="15">
    <w:abstractNumId w:val="6"/>
  </w:num>
  <w:num w:numId="16">
    <w:abstractNumId w:val="5"/>
  </w:num>
  <w:num w:numId="17">
    <w:abstractNumId w:val="21"/>
  </w:num>
  <w:num w:numId="18">
    <w:abstractNumId w:val="20"/>
  </w:num>
  <w:num w:numId="19">
    <w:abstractNumId w:val="23"/>
  </w:num>
  <w:num w:numId="20">
    <w:abstractNumId w:val="17"/>
  </w:num>
  <w:num w:numId="21">
    <w:abstractNumId w:val="16"/>
  </w:num>
  <w:num w:numId="22">
    <w:abstractNumId w:val="26"/>
  </w:num>
  <w:num w:numId="23">
    <w:abstractNumId w:val="13"/>
  </w:num>
  <w:num w:numId="24">
    <w:abstractNumId w:val="10"/>
  </w:num>
  <w:num w:numId="25">
    <w:abstractNumId w:val="12"/>
  </w:num>
  <w:num w:numId="26">
    <w:abstractNumId w:val="27"/>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E6"/>
    <w:rsid w:val="000005A8"/>
    <w:rsid w:val="00012E45"/>
    <w:rsid w:val="00015E9A"/>
    <w:rsid w:val="0002046B"/>
    <w:rsid w:val="00027B77"/>
    <w:rsid w:val="00031D9F"/>
    <w:rsid w:val="00037043"/>
    <w:rsid w:val="00037DD0"/>
    <w:rsid w:val="0005109B"/>
    <w:rsid w:val="0005326E"/>
    <w:rsid w:val="00053732"/>
    <w:rsid w:val="000560E5"/>
    <w:rsid w:val="00061883"/>
    <w:rsid w:val="000642C3"/>
    <w:rsid w:val="00071C45"/>
    <w:rsid w:val="00076ABA"/>
    <w:rsid w:val="000831D0"/>
    <w:rsid w:val="0008352D"/>
    <w:rsid w:val="00093007"/>
    <w:rsid w:val="000A026D"/>
    <w:rsid w:val="000C2B7A"/>
    <w:rsid w:val="000C531F"/>
    <w:rsid w:val="000D030C"/>
    <w:rsid w:val="000D3025"/>
    <w:rsid w:val="000E5205"/>
    <w:rsid w:val="000E597C"/>
    <w:rsid w:val="000E74EC"/>
    <w:rsid w:val="000E7AC4"/>
    <w:rsid w:val="000F4D54"/>
    <w:rsid w:val="001028AB"/>
    <w:rsid w:val="001034F7"/>
    <w:rsid w:val="001051C5"/>
    <w:rsid w:val="001107D6"/>
    <w:rsid w:val="00113058"/>
    <w:rsid w:val="00116DD7"/>
    <w:rsid w:val="001178E8"/>
    <w:rsid w:val="00120C32"/>
    <w:rsid w:val="0012110B"/>
    <w:rsid w:val="00121508"/>
    <w:rsid w:val="00124A6C"/>
    <w:rsid w:val="0012770C"/>
    <w:rsid w:val="00135C18"/>
    <w:rsid w:val="0014256C"/>
    <w:rsid w:val="001431E0"/>
    <w:rsid w:val="00156284"/>
    <w:rsid w:val="00157745"/>
    <w:rsid w:val="00164CB8"/>
    <w:rsid w:val="00170139"/>
    <w:rsid w:val="001712C6"/>
    <w:rsid w:val="00177AEC"/>
    <w:rsid w:val="0018077A"/>
    <w:rsid w:val="00187067"/>
    <w:rsid w:val="00197B9D"/>
    <w:rsid w:val="00197BA9"/>
    <w:rsid w:val="001A0BDD"/>
    <w:rsid w:val="001A134E"/>
    <w:rsid w:val="001A59C8"/>
    <w:rsid w:val="001A5DC8"/>
    <w:rsid w:val="001B180A"/>
    <w:rsid w:val="001B720B"/>
    <w:rsid w:val="001B759B"/>
    <w:rsid w:val="001C2CFB"/>
    <w:rsid w:val="001C5169"/>
    <w:rsid w:val="001C70CC"/>
    <w:rsid w:val="001D03AB"/>
    <w:rsid w:val="001D07F0"/>
    <w:rsid w:val="001D6AF6"/>
    <w:rsid w:val="001E087B"/>
    <w:rsid w:val="001E481B"/>
    <w:rsid w:val="001E7073"/>
    <w:rsid w:val="001F25BF"/>
    <w:rsid w:val="001F2961"/>
    <w:rsid w:val="001F2D3C"/>
    <w:rsid w:val="001F6B9F"/>
    <w:rsid w:val="00205F25"/>
    <w:rsid w:val="00213497"/>
    <w:rsid w:val="00223D96"/>
    <w:rsid w:val="00225994"/>
    <w:rsid w:val="00226F87"/>
    <w:rsid w:val="0023248B"/>
    <w:rsid w:val="00254FFA"/>
    <w:rsid w:val="00256C18"/>
    <w:rsid w:val="00271094"/>
    <w:rsid w:val="00271566"/>
    <w:rsid w:val="002772D4"/>
    <w:rsid w:val="0028116E"/>
    <w:rsid w:val="00282018"/>
    <w:rsid w:val="002846E6"/>
    <w:rsid w:val="002900E4"/>
    <w:rsid w:val="00296B63"/>
    <w:rsid w:val="002A7EB0"/>
    <w:rsid w:val="002B541A"/>
    <w:rsid w:val="002C34BF"/>
    <w:rsid w:val="002C4F17"/>
    <w:rsid w:val="002C65B6"/>
    <w:rsid w:val="002C70E4"/>
    <w:rsid w:val="002D2974"/>
    <w:rsid w:val="002D3F26"/>
    <w:rsid w:val="002D3FC0"/>
    <w:rsid w:val="002D5DEA"/>
    <w:rsid w:val="002E0A3C"/>
    <w:rsid w:val="002E1ADC"/>
    <w:rsid w:val="002E5348"/>
    <w:rsid w:val="002E5911"/>
    <w:rsid w:val="003019AE"/>
    <w:rsid w:val="003076DC"/>
    <w:rsid w:val="00307E9D"/>
    <w:rsid w:val="003117C1"/>
    <w:rsid w:val="00312A1B"/>
    <w:rsid w:val="003132CE"/>
    <w:rsid w:val="0031406C"/>
    <w:rsid w:val="00314DB9"/>
    <w:rsid w:val="0031626B"/>
    <w:rsid w:val="00321E0E"/>
    <w:rsid w:val="003235F8"/>
    <w:rsid w:val="0032530A"/>
    <w:rsid w:val="003261C9"/>
    <w:rsid w:val="00335EEA"/>
    <w:rsid w:val="00337BB1"/>
    <w:rsid w:val="00342575"/>
    <w:rsid w:val="0034470F"/>
    <w:rsid w:val="003452E9"/>
    <w:rsid w:val="00346666"/>
    <w:rsid w:val="00347758"/>
    <w:rsid w:val="00353F7B"/>
    <w:rsid w:val="00355423"/>
    <w:rsid w:val="003642CF"/>
    <w:rsid w:val="003660B5"/>
    <w:rsid w:val="00370BF5"/>
    <w:rsid w:val="00371A40"/>
    <w:rsid w:val="00380E13"/>
    <w:rsid w:val="003841E5"/>
    <w:rsid w:val="0038517E"/>
    <w:rsid w:val="003879A6"/>
    <w:rsid w:val="00387A05"/>
    <w:rsid w:val="003B0FB6"/>
    <w:rsid w:val="003B2E20"/>
    <w:rsid w:val="003B3BE3"/>
    <w:rsid w:val="003B3D2F"/>
    <w:rsid w:val="003C3121"/>
    <w:rsid w:val="003C6E3C"/>
    <w:rsid w:val="003D3B23"/>
    <w:rsid w:val="003E034B"/>
    <w:rsid w:val="003F445A"/>
    <w:rsid w:val="00400E01"/>
    <w:rsid w:val="00402532"/>
    <w:rsid w:val="004037B6"/>
    <w:rsid w:val="004054CF"/>
    <w:rsid w:val="00410792"/>
    <w:rsid w:val="00413057"/>
    <w:rsid w:val="00415711"/>
    <w:rsid w:val="00420EC1"/>
    <w:rsid w:val="004216E1"/>
    <w:rsid w:val="0042175C"/>
    <w:rsid w:val="004257D1"/>
    <w:rsid w:val="004262E4"/>
    <w:rsid w:val="00426CB4"/>
    <w:rsid w:val="0042769F"/>
    <w:rsid w:val="0043168D"/>
    <w:rsid w:val="00444F91"/>
    <w:rsid w:val="0045147F"/>
    <w:rsid w:val="00451706"/>
    <w:rsid w:val="0045550D"/>
    <w:rsid w:val="00457CC0"/>
    <w:rsid w:val="00460B08"/>
    <w:rsid w:val="0046185C"/>
    <w:rsid w:val="00463F0C"/>
    <w:rsid w:val="004647F8"/>
    <w:rsid w:val="00464E87"/>
    <w:rsid w:val="004801E8"/>
    <w:rsid w:val="00480FF9"/>
    <w:rsid w:val="00483421"/>
    <w:rsid w:val="00494828"/>
    <w:rsid w:val="00494DD8"/>
    <w:rsid w:val="0049693C"/>
    <w:rsid w:val="00496C52"/>
    <w:rsid w:val="004A4E28"/>
    <w:rsid w:val="004B166A"/>
    <w:rsid w:val="004B1711"/>
    <w:rsid w:val="004B24A6"/>
    <w:rsid w:val="004B72D4"/>
    <w:rsid w:val="004C0C6E"/>
    <w:rsid w:val="004C57C6"/>
    <w:rsid w:val="004D1B26"/>
    <w:rsid w:val="004D5A29"/>
    <w:rsid w:val="004D5D60"/>
    <w:rsid w:val="004D7AC6"/>
    <w:rsid w:val="004E497A"/>
    <w:rsid w:val="004E6D69"/>
    <w:rsid w:val="00505421"/>
    <w:rsid w:val="00533B05"/>
    <w:rsid w:val="00534D39"/>
    <w:rsid w:val="005425F7"/>
    <w:rsid w:val="00552462"/>
    <w:rsid w:val="00561D98"/>
    <w:rsid w:val="00563B5F"/>
    <w:rsid w:val="0056547E"/>
    <w:rsid w:val="00571262"/>
    <w:rsid w:val="005759F0"/>
    <w:rsid w:val="00577B03"/>
    <w:rsid w:val="00592817"/>
    <w:rsid w:val="00592A1F"/>
    <w:rsid w:val="00594E43"/>
    <w:rsid w:val="005A279E"/>
    <w:rsid w:val="005A5E4C"/>
    <w:rsid w:val="005B3BDD"/>
    <w:rsid w:val="005B5BB7"/>
    <w:rsid w:val="005B5F6E"/>
    <w:rsid w:val="005B7714"/>
    <w:rsid w:val="005C106C"/>
    <w:rsid w:val="005C388E"/>
    <w:rsid w:val="005C5368"/>
    <w:rsid w:val="005D4355"/>
    <w:rsid w:val="005E1742"/>
    <w:rsid w:val="005E31D5"/>
    <w:rsid w:val="005E33BB"/>
    <w:rsid w:val="005E6204"/>
    <w:rsid w:val="005E69FC"/>
    <w:rsid w:val="005F0F4B"/>
    <w:rsid w:val="00611BCB"/>
    <w:rsid w:val="00614B82"/>
    <w:rsid w:val="0061704C"/>
    <w:rsid w:val="00621B6C"/>
    <w:rsid w:val="00623EE4"/>
    <w:rsid w:val="00625896"/>
    <w:rsid w:val="00626B47"/>
    <w:rsid w:val="006270CD"/>
    <w:rsid w:val="00627F93"/>
    <w:rsid w:val="006419B2"/>
    <w:rsid w:val="00644285"/>
    <w:rsid w:val="00665B4D"/>
    <w:rsid w:val="00671D0F"/>
    <w:rsid w:val="00672CA5"/>
    <w:rsid w:val="00675D67"/>
    <w:rsid w:val="00676EDE"/>
    <w:rsid w:val="006843FF"/>
    <w:rsid w:val="0068458D"/>
    <w:rsid w:val="00690A15"/>
    <w:rsid w:val="006A05FD"/>
    <w:rsid w:val="006A4408"/>
    <w:rsid w:val="006A7E37"/>
    <w:rsid w:val="006B1E89"/>
    <w:rsid w:val="006B2A8E"/>
    <w:rsid w:val="006C1445"/>
    <w:rsid w:val="006C6A93"/>
    <w:rsid w:val="006D5882"/>
    <w:rsid w:val="006D5B97"/>
    <w:rsid w:val="006E08EF"/>
    <w:rsid w:val="006F1334"/>
    <w:rsid w:val="006F2CBD"/>
    <w:rsid w:val="006F357C"/>
    <w:rsid w:val="0070406B"/>
    <w:rsid w:val="00706BEA"/>
    <w:rsid w:val="00715E9C"/>
    <w:rsid w:val="007203C7"/>
    <w:rsid w:val="00720451"/>
    <w:rsid w:val="00726783"/>
    <w:rsid w:val="007328EE"/>
    <w:rsid w:val="00734A58"/>
    <w:rsid w:val="00735322"/>
    <w:rsid w:val="00741652"/>
    <w:rsid w:val="00750048"/>
    <w:rsid w:val="00750932"/>
    <w:rsid w:val="00753A8A"/>
    <w:rsid w:val="00754397"/>
    <w:rsid w:val="0076420E"/>
    <w:rsid w:val="00764D7F"/>
    <w:rsid w:val="00767B2C"/>
    <w:rsid w:val="00771F6D"/>
    <w:rsid w:val="007730B7"/>
    <w:rsid w:val="007812FB"/>
    <w:rsid w:val="00782980"/>
    <w:rsid w:val="007858C7"/>
    <w:rsid w:val="00791890"/>
    <w:rsid w:val="00796E5F"/>
    <w:rsid w:val="007A3D90"/>
    <w:rsid w:val="007A42D8"/>
    <w:rsid w:val="007B04C5"/>
    <w:rsid w:val="007B1986"/>
    <w:rsid w:val="007B22CE"/>
    <w:rsid w:val="007B3682"/>
    <w:rsid w:val="007B762E"/>
    <w:rsid w:val="007C1096"/>
    <w:rsid w:val="007C16C8"/>
    <w:rsid w:val="007C21BE"/>
    <w:rsid w:val="007C7065"/>
    <w:rsid w:val="007C72C9"/>
    <w:rsid w:val="007D0670"/>
    <w:rsid w:val="007D65BE"/>
    <w:rsid w:val="007D6FDC"/>
    <w:rsid w:val="007E0E42"/>
    <w:rsid w:val="007F2B07"/>
    <w:rsid w:val="0080546A"/>
    <w:rsid w:val="008122A5"/>
    <w:rsid w:val="0081232D"/>
    <w:rsid w:val="00813CD6"/>
    <w:rsid w:val="00813D28"/>
    <w:rsid w:val="00817C76"/>
    <w:rsid w:val="00822874"/>
    <w:rsid w:val="008239A7"/>
    <w:rsid w:val="00832E1B"/>
    <w:rsid w:val="00836968"/>
    <w:rsid w:val="0084451B"/>
    <w:rsid w:val="00845921"/>
    <w:rsid w:val="008511FA"/>
    <w:rsid w:val="00852DF7"/>
    <w:rsid w:val="00857218"/>
    <w:rsid w:val="008603FA"/>
    <w:rsid w:val="0086215A"/>
    <w:rsid w:val="008640FB"/>
    <w:rsid w:val="00871386"/>
    <w:rsid w:val="00877895"/>
    <w:rsid w:val="008829AD"/>
    <w:rsid w:val="00883CDB"/>
    <w:rsid w:val="00884AA4"/>
    <w:rsid w:val="0089172F"/>
    <w:rsid w:val="00896B9C"/>
    <w:rsid w:val="00897AA3"/>
    <w:rsid w:val="008B159B"/>
    <w:rsid w:val="008B3701"/>
    <w:rsid w:val="008D1A76"/>
    <w:rsid w:val="008D3102"/>
    <w:rsid w:val="008D7F27"/>
    <w:rsid w:val="008E165C"/>
    <w:rsid w:val="008E2204"/>
    <w:rsid w:val="008E4664"/>
    <w:rsid w:val="008E6B22"/>
    <w:rsid w:val="008F3E55"/>
    <w:rsid w:val="0090073F"/>
    <w:rsid w:val="00905E2C"/>
    <w:rsid w:val="00911BA5"/>
    <w:rsid w:val="0092068A"/>
    <w:rsid w:val="0092530B"/>
    <w:rsid w:val="00926C4B"/>
    <w:rsid w:val="009304E9"/>
    <w:rsid w:val="009309F3"/>
    <w:rsid w:val="00932F2A"/>
    <w:rsid w:val="009345A6"/>
    <w:rsid w:val="00936D9C"/>
    <w:rsid w:val="00941299"/>
    <w:rsid w:val="009422E2"/>
    <w:rsid w:val="00947552"/>
    <w:rsid w:val="0095264F"/>
    <w:rsid w:val="0096050E"/>
    <w:rsid w:val="0096084C"/>
    <w:rsid w:val="00966A9F"/>
    <w:rsid w:val="00967CF2"/>
    <w:rsid w:val="00972133"/>
    <w:rsid w:val="0097473F"/>
    <w:rsid w:val="0097566C"/>
    <w:rsid w:val="00981E3E"/>
    <w:rsid w:val="00984A7C"/>
    <w:rsid w:val="00990BA2"/>
    <w:rsid w:val="00995431"/>
    <w:rsid w:val="00995BD6"/>
    <w:rsid w:val="009A0822"/>
    <w:rsid w:val="009A1C24"/>
    <w:rsid w:val="009B306F"/>
    <w:rsid w:val="009B355C"/>
    <w:rsid w:val="009B4A47"/>
    <w:rsid w:val="009B523B"/>
    <w:rsid w:val="009B5248"/>
    <w:rsid w:val="009C0199"/>
    <w:rsid w:val="009C40D7"/>
    <w:rsid w:val="009C7AC1"/>
    <w:rsid w:val="009D18B1"/>
    <w:rsid w:val="009D27BE"/>
    <w:rsid w:val="009D3075"/>
    <w:rsid w:val="009D4513"/>
    <w:rsid w:val="009D6C9B"/>
    <w:rsid w:val="009E5A3D"/>
    <w:rsid w:val="009E5F01"/>
    <w:rsid w:val="009F082D"/>
    <w:rsid w:val="009F0C8E"/>
    <w:rsid w:val="009F2209"/>
    <w:rsid w:val="009F248C"/>
    <w:rsid w:val="009F38E0"/>
    <w:rsid w:val="009F7FEF"/>
    <w:rsid w:val="00A253A1"/>
    <w:rsid w:val="00A26DF9"/>
    <w:rsid w:val="00A27BEF"/>
    <w:rsid w:val="00A3157C"/>
    <w:rsid w:val="00A31C33"/>
    <w:rsid w:val="00A36F88"/>
    <w:rsid w:val="00A55779"/>
    <w:rsid w:val="00A579D3"/>
    <w:rsid w:val="00A607E4"/>
    <w:rsid w:val="00A60DC8"/>
    <w:rsid w:val="00A6100A"/>
    <w:rsid w:val="00A64758"/>
    <w:rsid w:val="00A70071"/>
    <w:rsid w:val="00A71A8C"/>
    <w:rsid w:val="00A75390"/>
    <w:rsid w:val="00A8025A"/>
    <w:rsid w:val="00A82B97"/>
    <w:rsid w:val="00A90F2B"/>
    <w:rsid w:val="00A91D8F"/>
    <w:rsid w:val="00A92E28"/>
    <w:rsid w:val="00A97144"/>
    <w:rsid w:val="00AA1E55"/>
    <w:rsid w:val="00AA20E2"/>
    <w:rsid w:val="00AA572A"/>
    <w:rsid w:val="00AA67A7"/>
    <w:rsid w:val="00AA700D"/>
    <w:rsid w:val="00AC125A"/>
    <w:rsid w:val="00AD453D"/>
    <w:rsid w:val="00AE407A"/>
    <w:rsid w:val="00B01AC5"/>
    <w:rsid w:val="00B0304B"/>
    <w:rsid w:val="00B04C73"/>
    <w:rsid w:val="00B064DD"/>
    <w:rsid w:val="00B149A7"/>
    <w:rsid w:val="00B14BAA"/>
    <w:rsid w:val="00B154FF"/>
    <w:rsid w:val="00B1760D"/>
    <w:rsid w:val="00B232A5"/>
    <w:rsid w:val="00B27D6C"/>
    <w:rsid w:val="00B3392B"/>
    <w:rsid w:val="00B4230A"/>
    <w:rsid w:val="00B456F0"/>
    <w:rsid w:val="00B45948"/>
    <w:rsid w:val="00B47886"/>
    <w:rsid w:val="00B47B32"/>
    <w:rsid w:val="00B525F4"/>
    <w:rsid w:val="00B53095"/>
    <w:rsid w:val="00B5367A"/>
    <w:rsid w:val="00B54697"/>
    <w:rsid w:val="00B575BA"/>
    <w:rsid w:val="00B61F17"/>
    <w:rsid w:val="00B6251A"/>
    <w:rsid w:val="00B666BA"/>
    <w:rsid w:val="00B66CF3"/>
    <w:rsid w:val="00B70873"/>
    <w:rsid w:val="00B70A8A"/>
    <w:rsid w:val="00B72421"/>
    <w:rsid w:val="00B76D1F"/>
    <w:rsid w:val="00B776F7"/>
    <w:rsid w:val="00B811A6"/>
    <w:rsid w:val="00B813DF"/>
    <w:rsid w:val="00B81A18"/>
    <w:rsid w:val="00B82159"/>
    <w:rsid w:val="00B847C6"/>
    <w:rsid w:val="00B9238A"/>
    <w:rsid w:val="00B932B1"/>
    <w:rsid w:val="00BA0507"/>
    <w:rsid w:val="00BA0CDC"/>
    <w:rsid w:val="00BB29B7"/>
    <w:rsid w:val="00BB678E"/>
    <w:rsid w:val="00BC2D8C"/>
    <w:rsid w:val="00BC2DBC"/>
    <w:rsid w:val="00BC58C3"/>
    <w:rsid w:val="00BD5C0A"/>
    <w:rsid w:val="00BD6A82"/>
    <w:rsid w:val="00BD6E1A"/>
    <w:rsid w:val="00BE0D0B"/>
    <w:rsid w:val="00BE0E80"/>
    <w:rsid w:val="00BE20FC"/>
    <w:rsid w:val="00BE4188"/>
    <w:rsid w:val="00BF0581"/>
    <w:rsid w:val="00BF4D1B"/>
    <w:rsid w:val="00BF622F"/>
    <w:rsid w:val="00C001CF"/>
    <w:rsid w:val="00C01254"/>
    <w:rsid w:val="00C11E29"/>
    <w:rsid w:val="00C42682"/>
    <w:rsid w:val="00C45A47"/>
    <w:rsid w:val="00C46A20"/>
    <w:rsid w:val="00C54354"/>
    <w:rsid w:val="00C551ED"/>
    <w:rsid w:val="00C624DB"/>
    <w:rsid w:val="00C6636A"/>
    <w:rsid w:val="00C67CF1"/>
    <w:rsid w:val="00C778D7"/>
    <w:rsid w:val="00C8335B"/>
    <w:rsid w:val="00C94EC8"/>
    <w:rsid w:val="00CA1AFB"/>
    <w:rsid w:val="00CA35DA"/>
    <w:rsid w:val="00CA43AB"/>
    <w:rsid w:val="00CA4FC7"/>
    <w:rsid w:val="00CB4C52"/>
    <w:rsid w:val="00CB5E64"/>
    <w:rsid w:val="00CB72E7"/>
    <w:rsid w:val="00CC594C"/>
    <w:rsid w:val="00CC6A8F"/>
    <w:rsid w:val="00CC6B34"/>
    <w:rsid w:val="00CD08B7"/>
    <w:rsid w:val="00CD478A"/>
    <w:rsid w:val="00CE4CB5"/>
    <w:rsid w:val="00CE7C7E"/>
    <w:rsid w:val="00CF09A9"/>
    <w:rsid w:val="00CF6EDD"/>
    <w:rsid w:val="00D004C2"/>
    <w:rsid w:val="00D0665E"/>
    <w:rsid w:val="00D06767"/>
    <w:rsid w:val="00D07A48"/>
    <w:rsid w:val="00D10549"/>
    <w:rsid w:val="00D12FD6"/>
    <w:rsid w:val="00D13F46"/>
    <w:rsid w:val="00D15B8B"/>
    <w:rsid w:val="00D20E79"/>
    <w:rsid w:val="00D25FC8"/>
    <w:rsid w:val="00D337D0"/>
    <w:rsid w:val="00D35AAA"/>
    <w:rsid w:val="00D37D8C"/>
    <w:rsid w:val="00D4028E"/>
    <w:rsid w:val="00D41E50"/>
    <w:rsid w:val="00D431EF"/>
    <w:rsid w:val="00D433B5"/>
    <w:rsid w:val="00D51A8D"/>
    <w:rsid w:val="00D521BF"/>
    <w:rsid w:val="00D5639D"/>
    <w:rsid w:val="00D62CC0"/>
    <w:rsid w:val="00D62E0F"/>
    <w:rsid w:val="00D64352"/>
    <w:rsid w:val="00D732AE"/>
    <w:rsid w:val="00D85188"/>
    <w:rsid w:val="00D94681"/>
    <w:rsid w:val="00D97B4B"/>
    <w:rsid w:val="00DA365E"/>
    <w:rsid w:val="00DB08E1"/>
    <w:rsid w:val="00DB47D5"/>
    <w:rsid w:val="00DC3FFA"/>
    <w:rsid w:val="00DC6B56"/>
    <w:rsid w:val="00DD4565"/>
    <w:rsid w:val="00DE2BB1"/>
    <w:rsid w:val="00DE4B28"/>
    <w:rsid w:val="00DE4CB4"/>
    <w:rsid w:val="00DF5D67"/>
    <w:rsid w:val="00DF788D"/>
    <w:rsid w:val="00E03B7B"/>
    <w:rsid w:val="00E14CD9"/>
    <w:rsid w:val="00E1712D"/>
    <w:rsid w:val="00E2220F"/>
    <w:rsid w:val="00E265D4"/>
    <w:rsid w:val="00E27FF4"/>
    <w:rsid w:val="00E30BF3"/>
    <w:rsid w:val="00E31352"/>
    <w:rsid w:val="00E319F8"/>
    <w:rsid w:val="00E41E93"/>
    <w:rsid w:val="00E454B2"/>
    <w:rsid w:val="00E45F22"/>
    <w:rsid w:val="00E56A6A"/>
    <w:rsid w:val="00E644C3"/>
    <w:rsid w:val="00E75DC9"/>
    <w:rsid w:val="00E848A3"/>
    <w:rsid w:val="00E87E9E"/>
    <w:rsid w:val="00E9047B"/>
    <w:rsid w:val="00E91C1C"/>
    <w:rsid w:val="00E93975"/>
    <w:rsid w:val="00EA17EB"/>
    <w:rsid w:val="00EA524C"/>
    <w:rsid w:val="00EA6637"/>
    <w:rsid w:val="00EC2A09"/>
    <w:rsid w:val="00ED11CF"/>
    <w:rsid w:val="00ED39DE"/>
    <w:rsid w:val="00ED4E1F"/>
    <w:rsid w:val="00ED5BED"/>
    <w:rsid w:val="00ED6B6A"/>
    <w:rsid w:val="00EE4488"/>
    <w:rsid w:val="00EF4952"/>
    <w:rsid w:val="00F019D0"/>
    <w:rsid w:val="00F04BC5"/>
    <w:rsid w:val="00F058FB"/>
    <w:rsid w:val="00F067D1"/>
    <w:rsid w:val="00F072B5"/>
    <w:rsid w:val="00F0750B"/>
    <w:rsid w:val="00F12834"/>
    <w:rsid w:val="00F16C82"/>
    <w:rsid w:val="00F17E37"/>
    <w:rsid w:val="00F20029"/>
    <w:rsid w:val="00F2026E"/>
    <w:rsid w:val="00F2316D"/>
    <w:rsid w:val="00F25086"/>
    <w:rsid w:val="00F43232"/>
    <w:rsid w:val="00F43EF9"/>
    <w:rsid w:val="00F47328"/>
    <w:rsid w:val="00F50F41"/>
    <w:rsid w:val="00F52086"/>
    <w:rsid w:val="00F526A7"/>
    <w:rsid w:val="00F561F6"/>
    <w:rsid w:val="00F65F2E"/>
    <w:rsid w:val="00F66879"/>
    <w:rsid w:val="00F73E9A"/>
    <w:rsid w:val="00F8280E"/>
    <w:rsid w:val="00F848D1"/>
    <w:rsid w:val="00F9356E"/>
    <w:rsid w:val="00FA0F41"/>
    <w:rsid w:val="00FA70B5"/>
    <w:rsid w:val="00FC6BF2"/>
    <w:rsid w:val="00FD6138"/>
    <w:rsid w:val="00FD61BC"/>
    <w:rsid w:val="00FE04D4"/>
    <w:rsid w:val="00FE1D24"/>
    <w:rsid w:val="00FE5AB8"/>
    <w:rsid w:val="00FF10E6"/>
    <w:rsid w:val="00FF56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6E6"/>
    <w:pPr>
      <w:widowControl w:val="0"/>
      <w:autoSpaceDE w:val="0"/>
      <w:autoSpaceDN w:val="0"/>
      <w:adjustRightInd w:val="0"/>
    </w:pPr>
    <w:rPr>
      <w:lang w:val="ru-RU" w:eastAsia="ru-RU"/>
    </w:rPr>
  </w:style>
  <w:style w:type="paragraph" w:styleId="2">
    <w:name w:val="heading 2"/>
    <w:basedOn w:val="a"/>
    <w:next w:val="a"/>
    <w:qFormat/>
    <w:rsid w:val="00AA700D"/>
    <w:pPr>
      <w:keepNext/>
      <w:widowControl/>
      <w:tabs>
        <w:tab w:val="left" w:pos="5315"/>
      </w:tabs>
      <w:autoSpaceDE/>
      <w:autoSpaceDN/>
      <w:adjustRightInd/>
      <w:spacing w:line="480" w:lineRule="atLeast"/>
      <w:jc w:val="center"/>
      <w:outlineLvl w:val="1"/>
    </w:pPr>
    <w:rPr>
      <w:rFonts w:ascii="UkrainianSchoolBook" w:hAnsi="UkrainianSchoolBook"/>
      <w:b/>
      <w:sz w:val="30"/>
      <w:lang w:val="en-GB"/>
    </w:rPr>
  </w:style>
  <w:style w:type="paragraph" w:styleId="3">
    <w:name w:val="heading 3"/>
    <w:basedOn w:val="a"/>
    <w:qFormat/>
    <w:rsid w:val="00E87E9E"/>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qFormat/>
    <w:rsid w:val="00E87E9E"/>
    <w:pPr>
      <w:widowControl/>
      <w:autoSpaceDE/>
      <w:autoSpaceDN/>
      <w:adjustRightInd/>
      <w:spacing w:before="240" w:after="60"/>
      <w:outlineLvl w:val="5"/>
    </w:pPr>
    <w:rPr>
      <w:b/>
      <w:bCs/>
      <w:sz w:val="22"/>
      <w:szCs w:val="22"/>
    </w:rPr>
  </w:style>
  <w:style w:type="paragraph" w:styleId="8">
    <w:name w:val="heading 8"/>
    <w:basedOn w:val="a"/>
    <w:next w:val="a"/>
    <w:qFormat/>
    <w:rsid w:val="00AA700D"/>
    <w:pPr>
      <w:keepNext/>
      <w:widowControl/>
      <w:autoSpaceDE/>
      <w:autoSpaceDN/>
      <w:adjustRightInd/>
      <w:spacing w:line="240" w:lineRule="atLeast"/>
      <w:ind w:firstLine="397"/>
      <w:jc w:val="center"/>
      <w:outlineLvl w:val="7"/>
    </w:pPr>
    <w:rPr>
      <w:sz w:val="28"/>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
    <w:rsid w:val="002846E6"/>
    <w:pPr>
      <w:widowControl/>
      <w:autoSpaceDE/>
      <w:autoSpaceDN/>
      <w:adjustRightInd/>
      <w:ind w:firstLine="900"/>
      <w:jc w:val="both"/>
    </w:pPr>
    <w:rPr>
      <w:sz w:val="28"/>
      <w:szCs w:val="24"/>
      <w:lang w:val="uk-UA"/>
    </w:rPr>
  </w:style>
  <w:style w:type="paragraph" w:customStyle="1" w:styleId="1">
    <w:name w:val="1"/>
    <w:basedOn w:val="a"/>
    <w:rsid w:val="002846E6"/>
    <w:pPr>
      <w:widowControl/>
      <w:autoSpaceDE/>
      <w:autoSpaceDN/>
      <w:adjustRightInd/>
    </w:pPr>
    <w:rPr>
      <w:rFonts w:ascii="Verdana" w:hAnsi="Verdana" w:cs="Verdana"/>
      <w:lang w:val="en-US" w:eastAsia="en-US"/>
    </w:rPr>
  </w:style>
  <w:style w:type="paragraph" w:customStyle="1" w:styleId="a4">
    <w:name w:val="Знак"/>
    <w:basedOn w:val="a"/>
    <w:rsid w:val="00F067D1"/>
    <w:pPr>
      <w:widowControl/>
      <w:autoSpaceDE/>
      <w:autoSpaceDN/>
      <w:adjustRightInd/>
    </w:pPr>
    <w:rPr>
      <w:rFonts w:ascii="Verdana" w:hAnsi="Verdana" w:cs="Verdana"/>
      <w:lang w:val="en-US" w:eastAsia="en-US"/>
    </w:rPr>
  </w:style>
  <w:style w:type="paragraph" w:styleId="a5">
    <w:name w:val="header"/>
    <w:basedOn w:val="a"/>
    <w:rsid w:val="00750932"/>
    <w:pPr>
      <w:tabs>
        <w:tab w:val="center" w:pos="4677"/>
        <w:tab w:val="right" w:pos="9355"/>
      </w:tabs>
    </w:pPr>
  </w:style>
  <w:style w:type="character" w:styleId="a6">
    <w:name w:val="page number"/>
    <w:basedOn w:val="a0"/>
    <w:rsid w:val="00750932"/>
  </w:style>
  <w:style w:type="paragraph" w:styleId="a7">
    <w:name w:val="Balloon Text"/>
    <w:basedOn w:val="a"/>
    <w:semiHidden/>
    <w:rsid w:val="002D3F26"/>
    <w:rPr>
      <w:rFonts w:ascii="Tahoma" w:hAnsi="Tahoma" w:cs="Tahoma"/>
      <w:sz w:val="16"/>
      <w:szCs w:val="16"/>
    </w:rPr>
  </w:style>
  <w:style w:type="paragraph" w:styleId="a8">
    <w:name w:val="Normal (Web)"/>
    <w:basedOn w:val="a"/>
    <w:rsid w:val="00E87E9E"/>
    <w:pPr>
      <w:widowControl/>
      <w:autoSpaceDE/>
      <w:autoSpaceDN/>
      <w:adjustRightInd/>
      <w:spacing w:before="100" w:beforeAutospacing="1" w:after="100" w:afterAutospacing="1"/>
    </w:pPr>
    <w:rPr>
      <w:sz w:val="24"/>
      <w:szCs w:val="24"/>
    </w:rPr>
  </w:style>
  <w:style w:type="paragraph" w:styleId="21">
    <w:name w:val="Body Text 2"/>
    <w:basedOn w:val="a"/>
    <w:rsid w:val="00E87E9E"/>
    <w:pPr>
      <w:spacing w:after="120" w:line="480" w:lineRule="auto"/>
    </w:pPr>
  </w:style>
  <w:style w:type="paragraph" w:customStyle="1" w:styleId="a9">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paragraph" w:customStyle="1" w:styleId="aa">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table" w:styleId="ab">
    <w:name w:val="Table Grid"/>
    <w:basedOn w:val="a2"/>
    <w:rsid w:val="00A3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36968"/>
    <w:pPr>
      <w:ind w:left="720"/>
      <w:contextualSpacing/>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48D1"/>
    <w:pPr>
      <w:widowControl/>
      <w:autoSpaceDE/>
      <w:autoSpaceDN/>
      <w:adjustRightInd/>
    </w:pPr>
    <w:rPr>
      <w:rFonts w:ascii="Verdana" w:hAnsi="Verdana" w:cs="Verdana"/>
      <w:lang w:val="en-US" w:eastAsia="en-US"/>
    </w:rPr>
  </w:style>
  <w:style w:type="character" w:styleId="ae">
    <w:name w:val="Hyperlink"/>
    <w:basedOn w:val="a0"/>
    <w:rsid w:val="00CB72E7"/>
    <w:rPr>
      <w:color w:val="0000FF"/>
      <w:u w:val="single"/>
    </w:rPr>
  </w:style>
  <w:style w:type="character" w:styleId="af">
    <w:name w:val="FollowedHyperlink"/>
    <w:basedOn w:val="a0"/>
    <w:rsid w:val="001C5169"/>
    <w:rPr>
      <w:color w:val="800080"/>
      <w:u w:val="single"/>
    </w:rPr>
  </w:style>
  <w:style w:type="paragraph" w:styleId="30">
    <w:name w:val="toc 3"/>
    <w:basedOn w:val="a"/>
    <w:next w:val="a"/>
    <w:autoRedefine/>
    <w:semiHidden/>
    <w:rsid w:val="009C40D7"/>
    <w:pPr>
      <w:tabs>
        <w:tab w:val="right" w:leader="dot" w:pos="9344"/>
      </w:tabs>
      <w:ind w:left="360" w:hanging="180"/>
    </w:pPr>
  </w:style>
  <w:style w:type="paragraph" w:customStyle="1" w:styleId="Normal">
    <w:name w:val="Normal"/>
    <w:rsid w:val="00AA700D"/>
    <w:pPr>
      <w:widowControl w:val="0"/>
      <w:spacing w:line="480" w:lineRule="auto"/>
      <w:ind w:firstLine="860"/>
      <w:jc w:val="both"/>
    </w:pPr>
    <w:rPr>
      <w:snapToGrid w:val="0"/>
      <w:sz w:val="24"/>
      <w:lang w:eastAsia="ru-RU"/>
    </w:rPr>
  </w:style>
  <w:style w:type="paragraph" w:styleId="af0">
    <w:name w:val="footer"/>
    <w:basedOn w:val="a"/>
    <w:rsid w:val="00AA700D"/>
    <w:pPr>
      <w:widowControl/>
      <w:tabs>
        <w:tab w:val="center" w:pos="4153"/>
        <w:tab w:val="right" w:pos="8306"/>
      </w:tabs>
      <w:autoSpaceDE/>
      <w:autoSpaceDN/>
      <w:adjustRightInd/>
    </w:pPr>
  </w:style>
  <w:style w:type="paragraph" w:customStyle="1" w:styleId="af1">
    <w:name w:val="Основной"/>
    <w:basedOn w:val="a"/>
    <w:link w:val="af2"/>
    <w:rsid w:val="00AA700D"/>
    <w:pPr>
      <w:autoSpaceDE/>
      <w:autoSpaceDN/>
      <w:adjustRightInd/>
      <w:spacing w:after="120"/>
      <w:ind w:left="283"/>
    </w:pPr>
    <w:rPr>
      <w:lang w:val="uk-UA"/>
    </w:rPr>
  </w:style>
  <w:style w:type="character" w:customStyle="1" w:styleId="af2">
    <w:name w:val="Основной Знак"/>
    <w:link w:val="af1"/>
    <w:rsid w:val="00AA700D"/>
    <w:rPr>
      <w:lang w:val="uk-UA" w:eastAsia="ru-RU" w:bidi="ar-SA"/>
    </w:rPr>
  </w:style>
  <w:style w:type="character" w:customStyle="1" w:styleId="Typewriter">
    <w:name w:val="Typewriter"/>
    <w:rsid w:val="00AA700D"/>
    <w:rPr>
      <w:rFonts w:ascii="Courier New" w:hAnsi="Courier New" w:cs="Courier New"/>
      <w:sz w:val="20"/>
      <w:szCs w:val="20"/>
    </w:rPr>
  </w:style>
  <w:style w:type="paragraph" w:customStyle="1" w:styleId="01">
    <w:name w:val="Абзац_01"/>
    <w:basedOn w:val="a"/>
    <w:autoRedefine/>
    <w:rsid w:val="00AA700D"/>
    <w:pPr>
      <w:widowControl/>
      <w:autoSpaceDE/>
      <w:autoSpaceDN/>
      <w:adjustRightInd/>
      <w:ind w:firstLine="851"/>
      <w:jc w:val="both"/>
    </w:pPr>
    <w:rPr>
      <w:sz w:val="28"/>
      <w:szCs w:val="28"/>
      <w:lang w:val="uk-UA"/>
    </w:rPr>
  </w:style>
  <w:style w:type="paragraph" w:customStyle="1" w:styleId="FR2">
    <w:name w:val="FR2"/>
    <w:rsid w:val="00AA700D"/>
    <w:pPr>
      <w:widowControl w:val="0"/>
      <w:spacing w:before="620"/>
      <w:jc w:val="center"/>
    </w:pPr>
    <w:rPr>
      <w:rFonts w:ascii="Arial" w:hAnsi="Arial"/>
      <w:b/>
      <w:i/>
      <w:snapToGrid w:val="0"/>
      <w:sz w:val="22"/>
      <w:lang w:eastAsia="ru-RU"/>
    </w:rPr>
  </w:style>
  <w:style w:type="character" w:customStyle="1" w:styleId="spelle">
    <w:name w:val="spelle"/>
    <w:basedOn w:val="a0"/>
    <w:rsid w:val="00AA700D"/>
  </w:style>
  <w:style w:type="paragraph" w:customStyle="1" w:styleId="af3">
    <w:name w:val=" Знак Знак Знак Знак Знак Знак"/>
    <w:basedOn w:val="a"/>
    <w:rsid w:val="00AA700D"/>
    <w:pPr>
      <w:widowControl/>
      <w:autoSpaceDE/>
      <w:autoSpaceDN/>
      <w:adjustRightInd/>
    </w:pPr>
    <w:rPr>
      <w:rFonts w:ascii="Verdana" w:hAnsi="Verdana" w:cs="Verdana"/>
      <w:lang w:val="en-US" w:eastAsia="en-US"/>
    </w:rPr>
  </w:style>
  <w:style w:type="paragraph" w:customStyle="1" w:styleId="af4">
    <w:name w:val=" Знак Знак"/>
    <w:basedOn w:val="a"/>
    <w:rsid w:val="00AA700D"/>
    <w:pPr>
      <w:widowControl/>
      <w:autoSpaceDE/>
      <w:autoSpaceDN/>
      <w:adjustRightInd/>
    </w:pPr>
    <w:rPr>
      <w:rFonts w:ascii="Verdana" w:hAnsi="Verdana" w:cs="Verdana"/>
      <w:lang w:val="en-US" w:eastAsia="en-US"/>
    </w:rPr>
  </w:style>
  <w:style w:type="paragraph" w:customStyle="1" w:styleId="af5">
    <w:name w:val="Содержимое таблицы"/>
    <w:basedOn w:val="a"/>
    <w:rsid w:val="00AA700D"/>
    <w:pPr>
      <w:widowControl/>
      <w:suppressLineNumbers/>
      <w:suppressAutoHyphens/>
      <w:autoSpaceDE/>
      <w:autoSpaceDN/>
      <w:adjustRightInd/>
    </w:pPr>
    <w:rPr>
      <w:sz w:val="24"/>
      <w:szCs w:val="24"/>
      <w:lang w:eastAsia="ar-SA"/>
    </w:rPr>
  </w:style>
  <w:style w:type="paragraph" w:customStyle="1" w:styleId="Normal1">
    <w:name w:val="Normal1"/>
    <w:rsid w:val="00AA700D"/>
    <w:pPr>
      <w:widowControl w:val="0"/>
      <w:suppressAutoHyphens/>
      <w:spacing w:line="480" w:lineRule="auto"/>
      <w:ind w:firstLine="860"/>
      <w:jc w:val="both"/>
    </w:pPr>
    <w:rPr>
      <w:rFonts w:eastAsia="Calibri"/>
      <w:sz w:val="24"/>
      <w:szCs w:val="24"/>
      <w:lang w:eastAsia="ar-SA"/>
    </w:rPr>
  </w:style>
  <w:style w:type="paragraph" w:customStyle="1" w:styleId="Default">
    <w:name w:val="Default"/>
    <w:rsid w:val="00AA700D"/>
    <w:pPr>
      <w:widowControl w:val="0"/>
      <w:autoSpaceDE w:val="0"/>
      <w:autoSpaceDN w:val="0"/>
      <w:adjustRightInd w:val="0"/>
    </w:pPr>
    <w:rPr>
      <w:color w:val="000000"/>
      <w:sz w:val="24"/>
      <w:szCs w:val="24"/>
      <w:lang w:val="ru-RU" w:eastAsia="ru-RU"/>
    </w:rPr>
  </w:style>
  <w:style w:type="paragraph" w:styleId="af6">
    <w:name w:val="Body Text"/>
    <w:basedOn w:val="a"/>
    <w:rsid w:val="00AA700D"/>
    <w:pPr>
      <w:widowControl/>
      <w:autoSpaceDE/>
      <w:autoSpaceDN/>
      <w:adjustRightInd/>
      <w:spacing w:after="120"/>
    </w:pPr>
    <w:rPr>
      <w:sz w:val="24"/>
      <w:szCs w:val="24"/>
    </w:rPr>
  </w:style>
  <w:style w:type="paragraph" w:styleId="31">
    <w:name w:val="Body Text Indent 3"/>
    <w:basedOn w:val="a"/>
    <w:rsid w:val="00AA700D"/>
    <w:pPr>
      <w:widowControl/>
      <w:autoSpaceDE/>
      <w:autoSpaceDN/>
      <w:adjustRightInd/>
      <w:spacing w:after="120"/>
      <w:ind w:left="283"/>
    </w:pPr>
    <w:rPr>
      <w:sz w:val="16"/>
      <w:szCs w:val="16"/>
    </w:rPr>
  </w:style>
  <w:style w:type="paragraph" w:customStyle="1" w:styleId="10">
    <w:name w:val="Обычный1"/>
    <w:rsid w:val="00AA700D"/>
    <w:pPr>
      <w:widowControl w:val="0"/>
      <w:jc w:val="center"/>
    </w:pPr>
    <w:rPr>
      <w:snapToGrid w:val="0"/>
      <w:sz w:val="18"/>
      <w:lang w:val="ru-RU" w:eastAsia="ru-RU"/>
    </w:rPr>
  </w:style>
  <w:style w:type="character" w:customStyle="1" w:styleId="apple-style-span">
    <w:name w:val="apple-style-span"/>
    <w:rsid w:val="00AA700D"/>
  </w:style>
  <w:style w:type="paragraph" w:customStyle="1" w:styleId="22">
    <w:name w:val=" Знак Знак Знак Знак Знак Знак Знак Знак Знак Знак2 Знак"/>
    <w:basedOn w:val="a"/>
    <w:rsid w:val="00AA700D"/>
    <w:pPr>
      <w:widowControl/>
      <w:autoSpaceDE/>
      <w:autoSpaceDN/>
      <w:adjustRightInd/>
    </w:pPr>
    <w:rPr>
      <w:rFonts w:ascii="Verdana" w:hAnsi="Verdana" w:cs="Verdana"/>
      <w:lang w:val="en-US" w:eastAsia="en-US"/>
    </w:rPr>
  </w:style>
  <w:style w:type="paragraph" w:customStyle="1" w:styleId="a1">
    <w:name w:val=" Знак"/>
    <w:basedOn w:val="a"/>
    <w:link w:val="a0"/>
    <w:rsid w:val="00F17E37"/>
    <w:pPr>
      <w:widowControl/>
      <w:autoSpaceDE/>
      <w:autoSpaceDN/>
      <w:adjustRightInd/>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6E6"/>
    <w:pPr>
      <w:widowControl w:val="0"/>
      <w:autoSpaceDE w:val="0"/>
      <w:autoSpaceDN w:val="0"/>
      <w:adjustRightInd w:val="0"/>
    </w:pPr>
    <w:rPr>
      <w:lang w:val="ru-RU" w:eastAsia="ru-RU"/>
    </w:rPr>
  </w:style>
  <w:style w:type="paragraph" w:styleId="2">
    <w:name w:val="heading 2"/>
    <w:basedOn w:val="a"/>
    <w:next w:val="a"/>
    <w:qFormat/>
    <w:rsid w:val="00AA700D"/>
    <w:pPr>
      <w:keepNext/>
      <w:widowControl/>
      <w:tabs>
        <w:tab w:val="left" w:pos="5315"/>
      </w:tabs>
      <w:autoSpaceDE/>
      <w:autoSpaceDN/>
      <w:adjustRightInd/>
      <w:spacing w:line="480" w:lineRule="atLeast"/>
      <w:jc w:val="center"/>
      <w:outlineLvl w:val="1"/>
    </w:pPr>
    <w:rPr>
      <w:rFonts w:ascii="UkrainianSchoolBook" w:hAnsi="UkrainianSchoolBook"/>
      <w:b/>
      <w:sz w:val="30"/>
      <w:lang w:val="en-GB"/>
    </w:rPr>
  </w:style>
  <w:style w:type="paragraph" w:styleId="3">
    <w:name w:val="heading 3"/>
    <w:basedOn w:val="a"/>
    <w:qFormat/>
    <w:rsid w:val="00E87E9E"/>
    <w:pPr>
      <w:widowControl/>
      <w:autoSpaceDE/>
      <w:autoSpaceDN/>
      <w:adjustRightInd/>
      <w:spacing w:before="100" w:beforeAutospacing="1" w:after="100" w:afterAutospacing="1"/>
      <w:outlineLvl w:val="2"/>
    </w:pPr>
    <w:rPr>
      <w:b/>
      <w:bCs/>
      <w:sz w:val="27"/>
      <w:szCs w:val="27"/>
    </w:rPr>
  </w:style>
  <w:style w:type="paragraph" w:styleId="6">
    <w:name w:val="heading 6"/>
    <w:basedOn w:val="a"/>
    <w:next w:val="a"/>
    <w:qFormat/>
    <w:rsid w:val="00E87E9E"/>
    <w:pPr>
      <w:widowControl/>
      <w:autoSpaceDE/>
      <w:autoSpaceDN/>
      <w:adjustRightInd/>
      <w:spacing w:before="240" w:after="60"/>
      <w:outlineLvl w:val="5"/>
    </w:pPr>
    <w:rPr>
      <w:b/>
      <w:bCs/>
      <w:sz w:val="22"/>
      <w:szCs w:val="22"/>
    </w:rPr>
  </w:style>
  <w:style w:type="paragraph" w:styleId="8">
    <w:name w:val="heading 8"/>
    <w:basedOn w:val="a"/>
    <w:next w:val="a"/>
    <w:qFormat/>
    <w:rsid w:val="00AA700D"/>
    <w:pPr>
      <w:keepNext/>
      <w:widowControl/>
      <w:autoSpaceDE/>
      <w:autoSpaceDN/>
      <w:adjustRightInd/>
      <w:spacing w:line="240" w:lineRule="atLeast"/>
      <w:ind w:firstLine="397"/>
      <w:jc w:val="center"/>
      <w:outlineLvl w:val="7"/>
    </w:pPr>
    <w:rPr>
      <w:sz w:val="28"/>
    </w:rPr>
  </w:style>
  <w:style w:type="character" w:default="1" w:styleId="a0">
    <w:name w:val="Default Paragraph Font"/>
    <w:link w:val="a1"/>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
    <w:rsid w:val="002846E6"/>
    <w:pPr>
      <w:widowControl/>
      <w:autoSpaceDE/>
      <w:autoSpaceDN/>
      <w:adjustRightInd/>
      <w:ind w:firstLine="900"/>
      <w:jc w:val="both"/>
    </w:pPr>
    <w:rPr>
      <w:sz w:val="28"/>
      <w:szCs w:val="24"/>
      <w:lang w:val="uk-UA"/>
    </w:rPr>
  </w:style>
  <w:style w:type="paragraph" w:customStyle="1" w:styleId="1">
    <w:name w:val="1"/>
    <w:basedOn w:val="a"/>
    <w:rsid w:val="002846E6"/>
    <w:pPr>
      <w:widowControl/>
      <w:autoSpaceDE/>
      <w:autoSpaceDN/>
      <w:adjustRightInd/>
    </w:pPr>
    <w:rPr>
      <w:rFonts w:ascii="Verdana" w:hAnsi="Verdana" w:cs="Verdana"/>
      <w:lang w:val="en-US" w:eastAsia="en-US"/>
    </w:rPr>
  </w:style>
  <w:style w:type="paragraph" w:customStyle="1" w:styleId="a4">
    <w:name w:val="Знак"/>
    <w:basedOn w:val="a"/>
    <w:rsid w:val="00F067D1"/>
    <w:pPr>
      <w:widowControl/>
      <w:autoSpaceDE/>
      <w:autoSpaceDN/>
      <w:adjustRightInd/>
    </w:pPr>
    <w:rPr>
      <w:rFonts w:ascii="Verdana" w:hAnsi="Verdana" w:cs="Verdana"/>
      <w:lang w:val="en-US" w:eastAsia="en-US"/>
    </w:rPr>
  </w:style>
  <w:style w:type="paragraph" w:styleId="a5">
    <w:name w:val="header"/>
    <w:basedOn w:val="a"/>
    <w:rsid w:val="00750932"/>
    <w:pPr>
      <w:tabs>
        <w:tab w:val="center" w:pos="4677"/>
        <w:tab w:val="right" w:pos="9355"/>
      </w:tabs>
    </w:pPr>
  </w:style>
  <w:style w:type="character" w:styleId="a6">
    <w:name w:val="page number"/>
    <w:basedOn w:val="a0"/>
    <w:rsid w:val="00750932"/>
  </w:style>
  <w:style w:type="paragraph" w:styleId="a7">
    <w:name w:val="Balloon Text"/>
    <w:basedOn w:val="a"/>
    <w:semiHidden/>
    <w:rsid w:val="002D3F26"/>
    <w:rPr>
      <w:rFonts w:ascii="Tahoma" w:hAnsi="Tahoma" w:cs="Tahoma"/>
      <w:sz w:val="16"/>
      <w:szCs w:val="16"/>
    </w:rPr>
  </w:style>
  <w:style w:type="paragraph" w:styleId="a8">
    <w:name w:val="Normal (Web)"/>
    <w:basedOn w:val="a"/>
    <w:rsid w:val="00E87E9E"/>
    <w:pPr>
      <w:widowControl/>
      <w:autoSpaceDE/>
      <w:autoSpaceDN/>
      <w:adjustRightInd/>
      <w:spacing w:before="100" w:beforeAutospacing="1" w:after="100" w:afterAutospacing="1"/>
    </w:pPr>
    <w:rPr>
      <w:sz w:val="24"/>
      <w:szCs w:val="24"/>
    </w:rPr>
  </w:style>
  <w:style w:type="paragraph" w:styleId="21">
    <w:name w:val="Body Text 2"/>
    <w:basedOn w:val="a"/>
    <w:rsid w:val="00E87E9E"/>
    <w:pPr>
      <w:spacing w:after="120" w:line="480" w:lineRule="auto"/>
    </w:pPr>
  </w:style>
  <w:style w:type="paragraph" w:customStyle="1" w:styleId="a9">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paragraph" w:customStyle="1" w:styleId="aa">
    <w:name w:val="Знак Знак Знак Знак Знак Знак Знак"/>
    <w:basedOn w:val="a"/>
    <w:rsid w:val="00E87E9E"/>
    <w:pPr>
      <w:widowControl/>
      <w:autoSpaceDE/>
      <w:autoSpaceDN/>
      <w:adjustRightInd/>
    </w:pPr>
    <w:rPr>
      <w:rFonts w:ascii="Verdana" w:hAnsi="Verdana"/>
      <w:sz w:val="24"/>
      <w:szCs w:val="24"/>
      <w:lang w:val="en-US" w:eastAsia="en-US"/>
    </w:rPr>
  </w:style>
  <w:style w:type="table" w:styleId="ab">
    <w:name w:val="Table Grid"/>
    <w:basedOn w:val="a2"/>
    <w:rsid w:val="00A3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36968"/>
    <w:pPr>
      <w:ind w:left="720"/>
      <w:contextualSpacing/>
    </w:pPr>
  </w:style>
  <w:style w:type="paragraph" w:customStyle="1" w:styleId="ad">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48D1"/>
    <w:pPr>
      <w:widowControl/>
      <w:autoSpaceDE/>
      <w:autoSpaceDN/>
      <w:adjustRightInd/>
    </w:pPr>
    <w:rPr>
      <w:rFonts w:ascii="Verdana" w:hAnsi="Verdana" w:cs="Verdana"/>
      <w:lang w:val="en-US" w:eastAsia="en-US"/>
    </w:rPr>
  </w:style>
  <w:style w:type="character" w:styleId="ae">
    <w:name w:val="Hyperlink"/>
    <w:basedOn w:val="a0"/>
    <w:rsid w:val="00CB72E7"/>
    <w:rPr>
      <w:color w:val="0000FF"/>
      <w:u w:val="single"/>
    </w:rPr>
  </w:style>
  <w:style w:type="character" w:styleId="af">
    <w:name w:val="FollowedHyperlink"/>
    <w:basedOn w:val="a0"/>
    <w:rsid w:val="001C5169"/>
    <w:rPr>
      <w:color w:val="800080"/>
      <w:u w:val="single"/>
    </w:rPr>
  </w:style>
  <w:style w:type="paragraph" w:styleId="30">
    <w:name w:val="toc 3"/>
    <w:basedOn w:val="a"/>
    <w:next w:val="a"/>
    <w:autoRedefine/>
    <w:semiHidden/>
    <w:rsid w:val="009C40D7"/>
    <w:pPr>
      <w:tabs>
        <w:tab w:val="right" w:leader="dot" w:pos="9344"/>
      </w:tabs>
      <w:ind w:left="360" w:hanging="180"/>
    </w:pPr>
  </w:style>
  <w:style w:type="paragraph" w:customStyle="1" w:styleId="Normal">
    <w:name w:val="Normal"/>
    <w:rsid w:val="00AA700D"/>
    <w:pPr>
      <w:widowControl w:val="0"/>
      <w:spacing w:line="480" w:lineRule="auto"/>
      <w:ind w:firstLine="860"/>
      <w:jc w:val="both"/>
    </w:pPr>
    <w:rPr>
      <w:snapToGrid w:val="0"/>
      <w:sz w:val="24"/>
      <w:lang w:eastAsia="ru-RU"/>
    </w:rPr>
  </w:style>
  <w:style w:type="paragraph" w:styleId="af0">
    <w:name w:val="footer"/>
    <w:basedOn w:val="a"/>
    <w:rsid w:val="00AA700D"/>
    <w:pPr>
      <w:widowControl/>
      <w:tabs>
        <w:tab w:val="center" w:pos="4153"/>
        <w:tab w:val="right" w:pos="8306"/>
      </w:tabs>
      <w:autoSpaceDE/>
      <w:autoSpaceDN/>
      <w:adjustRightInd/>
    </w:pPr>
  </w:style>
  <w:style w:type="paragraph" w:customStyle="1" w:styleId="af1">
    <w:name w:val="Основной"/>
    <w:basedOn w:val="a"/>
    <w:link w:val="af2"/>
    <w:rsid w:val="00AA700D"/>
    <w:pPr>
      <w:autoSpaceDE/>
      <w:autoSpaceDN/>
      <w:adjustRightInd/>
      <w:spacing w:after="120"/>
      <w:ind w:left="283"/>
    </w:pPr>
    <w:rPr>
      <w:lang w:val="uk-UA"/>
    </w:rPr>
  </w:style>
  <w:style w:type="character" w:customStyle="1" w:styleId="af2">
    <w:name w:val="Основной Знак"/>
    <w:link w:val="af1"/>
    <w:rsid w:val="00AA700D"/>
    <w:rPr>
      <w:lang w:val="uk-UA" w:eastAsia="ru-RU" w:bidi="ar-SA"/>
    </w:rPr>
  </w:style>
  <w:style w:type="character" w:customStyle="1" w:styleId="Typewriter">
    <w:name w:val="Typewriter"/>
    <w:rsid w:val="00AA700D"/>
    <w:rPr>
      <w:rFonts w:ascii="Courier New" w:hAnsi="Courier New" w:cs="Courier New"/>
      <w:sz w:val="20"/>
      <w:szCs w:val="20"/>
    </w:rPr>
  </w:style>
  <w:style w:type="paragraph" w:customStyle="1" w:styleId="01">
    <w:name w:val="Абзац_01"/>
    <w:basedOn w:val="a"/>
    <w:autoRedefine/>
    <w:rsid w:val="00AA700D"/>
    <w:pPr>
      <w:widowControl/>
      <w:autoSpaceDE/>
      <w:autoSpaceDN/>
      <w:adjustRightInd/>
      <w:ind w:firstLine="851"/>
      <w:jc w:val="both"/>
    </w:pPr>
    <w:rPr>
      <w:sz w:val="28"/>
      <w:szCs w:val="28"/>
      <w:lang w:val="uk-UA"/>
    </w:rPr>
  </w:style>
  <w:style w:type="paragraph" w:customStyle="1" w:styleId="FR2">
    <w:name w:val="FR2"/>
    <w:rsid w:val="00AA700D"/>
    <w:pPr>
      <w:widowControl w:val="0"/>
      <w:spacing w:before="620"/>
      <w:jc w:val="center"/>
    </w:pPr>
    <w:rPr>
      <w:rFonts w:ascii="Arial" w:hAnsi="Arial"/>
      <w:b/>
      <w:i/>
      <w:snapToGrid w:val="0"/>
      <w:sz w:val="22"/>
      <w:lang w:eastAsia="ru-RU"/>
    </w:rPr>
  </w:style>
  <w:style w:type="character" w:customStyle="1" w:styleId="spelle">
    <w:name w:val="spelle"/>
    <w:basedOn w:val="a0"/>
    <w:rsid w:val="00AA700D"/>
  </w:style>
  <w:style w:type="paragraph" w:customStyle="1" w:styleId="af3">
    <w:name w:val=" Знак Знак Знак Знак Знак Знак"/>
    <w:basedOn w:val="a"/>
    <w:rsid w:val="00AA700D"/>
    <w:pPr>
      <w:widowControl/>
      <w:autoSpaceDE/>
      <w:autoSpaceDN/>
      <w:adjustRightInd/>
    </w:pPr>
    <w:rPr>
      <w:rFonts w:ascii="Verdana" w:hAnsi="Verdana" w:cs="Verdana"/>
      <w:lang w:val="en-US" w:eastAsia="en-US"/>
    </w:rPr>
  </w:style>
  <w:style w:type="paragraph" w:customStyle="1" w:styleId="af4">
    <w:name w:val=" Знак Знак"/>
    <w:basedOn w:val="a"/>
    <w:rsid w:val="00AA700D"/>
    <w:pPr>
      <w:widowControl/>
      <w:autoSpaceDE/>
      <w:autoSpaceDN/>
      <w:adjustRightInd/>
    </w:pPr>
    <w:rPr>
      <w:rFonts w:ascii="Verdana" w:hAnsi="Verdana" w:cs="Verdana"/>
      <w:lang w:val="en-US" w:eastAsia="en-US"/>
    </w:rPr>
  </w:style>
  <w:style w:type="paragraph" w:customStyle="1" w:styleId="af5">
    <w:name w:val="Содержимое таблицы"/>
    <w:basedOn w:val="a"/>
    <w:rsid w:val="00AA700D"/>
    <w:pPr>
      <w:widowControl/>
      <w:suppressLineNumbers/>
      <w:suppressAutoHyphens/>
      <w:autoSpaceDE/>
      <w:autoSpaceDN/>
      <w:adjustRightInd/>
    </w:pPr>
    <w:rPr>
      <w:sz w:val="24"/>
      <w:szCs w:val="24"/>
      <w:lang w:eastAsia="ar-SA"/>
    </w:rPr>
  </w:style>
  <w:style w:type="paragraph" w:customStyle="1" w:styleId="Normal1">
    <w:name w:val="Normal1"/>
    <w:rsid w:val="00AA700D"/>
    <w:pPr>
      <w:widowControl w:val="0"/>
      <w:suppressAutoHyphens/>
      <w:spacing w:line="480" w:lineRule="auto"/>
      <w:ind w:firstLine="860"/>
      <w:jc w:val="both"/>
    </w:pPr>
    <w:rPr>
      <w:rFonts w:eastAsia="Calibri"/>
      <w:sz w:val="24"/>
      <w:szCs w:val="24"/>
      <w:lang w:eastAsia="ar-SA"/>
    </w:rPr>
  </w:style>
  <w:style w:type="paragraph" w:customStyle="1" w:styleId="Default">
    <w:name w:val="Default"/>
    <w:rsid w:val="00AA700D"/>
    <w:pPr>
      <w:widowControl w:val="0"/>
      <w:autoSpaceDE w:val="0"/>
      <w:autoSpaceDN w:val="0"/>
      <w:adjustRightInd w:val="0"/>
    </w:pPr>
    <w:rPr>
      <w:color w:val="000000"/>
      <w:sz w:val="24"/>
      <w:szCs w:val="24"/>
      <w:lang w:val="ru-RU" w:eastAsia="ru-RU"/>
    </w:rPr>
  </w:style>
  <w:style w:type="paragraph" w:styleId="af6">
    <w:name w:val="Body Text"/>
    <w:basedOn w:val="a"/>
    <w:rsid w:val="00AA700D"/>
    <w:pPr>
      <w:widowControl/>
      <w:autoSpaceDE/>
      <w:autoSpaceDN/>
      <w:adjustRightInd/>
      <w:spacing w:after="120"/>
    </w:pPr>
    <w:rPr>
      <w:sz w:val="24"/>
      <w:szCs w:val="24"/>
    </w:rPr>
  </w:style>
  <w:style w:type="paragraph" w:styleId="31">
    <w:name w:val="Body Text Indent 3"/>
    <w:basedOn w:val="a"/>
    <w:rsid w:val="00AA700D"/>
    <w:pPr>
      <w:widowControl/>
      <w:autoSpaceDE/>
      <w:autoSpaceDN/>
      <w:adjustRightInd/>
      <w:spacing w:after="120"/>
      <w:ind w:left="283"/>
    </w:pPr>
    <w:rPr>
      <w:sz w:val="16"/>
      <w:szCs w:val="16"/>
    </w:rPr>
  </w:style>
  <w:style w:type="paragraph" w:customStyle="1" w:styleId="10">
    <w:name w:val="Обычный1"/>
    <w:rsid w:val="00AA700D"/>
    <w:pPr>
      <w:widowControl w:val="0"/>
      <w:jc w:val="center"/>
    </w:pPr>
    <w:rPr>
      <w:snapToGrid w:val="0"/>
      <w:sz w:val="18"/>
      <w:lang w:val="ru-RU" w:eastAsia="ru-RU"/>
    </w:rPr>
  </w:style>
  <w:style w:type="character" w:customStyle="1" w:styleId="apple-style-span">
    <w:name w:val="apple-style-span"/>
    <w:rsid w:val="00AA700D"/>
  </w:style>
  <w:style w:type="paragraph" w:customStyle="1" w:styleId="22">
    <w:name w:val=" Знак Знак Знак Знак Знак Знак Знак Знак Знак Знак2 Знак"/>
    <w:basedOn w:val="a"/>
    <w:rsid w:val="00AA700D"/>
    <w:pPr>
      <w:widowControl/>
      <w:autoSpaceDE/>
      <w:autoSpaceDN/>
      <w:adjustRightInd/>
    </w:pPr>
    <w:rPr>
      <w:rFonts w:ascii="Verdana" w:hAnsi="Verdana" w:cs="Verdana"/>
      <w:lang w:val="en-US" w:eastAsia="en-US"/>
    </w:rPr>
  </w:style>
  <w:style w:type="paragraph" w:customStyle="1" w:styleId="a1">
    <w:name w:val=" Знак"/>
    <w:basedOn w:val="a"/>
    <w:link w:val="a0"/>
    <w:rsid w:val="00F17E37"/>
    <w:pPr>
      <w:widowControl/>
      <w:autoSpaceDE/>
      <w:autoSpaceDN/>
      <w:adjustRightInd/>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7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7869</Words>
  <Characters>4486</Characters>
  <Application>Microsoft Office Word</Application>
  <DocSecurity>0</DocSecurity>
  <Lines>37</Lines>
  <Paragraphs>24</Paragraphs>
  <ScaleCrop>false</ScaleCrop>
  <HeadingPairs>
    <vt:vector size="2" baseType="variant">
      <vt:variant>
        <vt:lpstr>Название</vt:lpstr>
      </vt:variant>
      <vt:variant>
        <vt:i4>1</vt:i4>
      </vt:variant>
    </vt:vector>
  </HeadingPairs>
  <TitlesOfParts>
    <vt:vector size="1" baseType="lpstr">
      <vt:lpstr>Про внесення змін і доповнень до регіональної</vt:lpstr>
    </vt:vector>
  </TitlesOfParts>
  <Company>Tycoon</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і доповнень до регіональної</dc:title>
  <dc:creator>Administrator430</dc:creator>
  <cp:lastModifiedBy>Анатолий Цюпа</cp:lastModifiedBy>
  <cp:revision>2</cp:revision>
  <cp:lastPrinted>2016-12-16T11:11:00Z</cp:lastPrinted>
  <dcterms:created xsi:type="dcterms:W3CDTF">2016-12-28T15:34:00Z</dcterms:created>
  <dcterms:modified xsi:type="dcterms:W3CDTF">2016-12-28T15:34:00Z</dcterms:modified>
</cp:coreProperties>
</file>