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A7" w:rsidRPr="00C45DAD" w:rsidRDefault="00D95C45" w:rsidP="00AF7FE1">
      <w:pPr>
        <w:tabs>
          <w:tab w:val="left" w:pos="9639"/>
        </w:tabs>
        <w:spacing w:line="276" w:lineRule="auto"/>
        <w:ind w:left="6372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-417830</wp:posOffset>
                </wp:positionV>
                <wp:extent cx="340360" cy="244475"/>
                <wp:effectExtent l="0" t="0" r="2540" b="31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7.2pt;margin-top:-32.9pt;width:26.8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ZIcgIAAOsEAAAOAAAAZHJzL2Uyb0RvYy54bWysVNuO0zAQfUfiHyy/d3NZ95Jo09VeKEJa&#10;2JUWPsC1ncbCsY3tNl0Q/87YaZcu8IAQeXA8mfH4nDkzubjc9wrthPPS6AYXZzlGQjPDpd40+NPH&#10;1WSBkQ9Uc6qMFg1+Eh5fLl+/uhhsLUrTGcWFQ5BE+3qwDe5CsHWWedaJnvozY4UGZ2tcTwOYbpNx&#10;RwfI3quszPNZNhjHrTNMeA9fb0cnXqb8bStYuG9bLwJSDQZsIa0ureu4ZssLWm8ctZ1kBxj0H1D0&#10;VGq49DnVLQ0UbZ38LVUvmTPetOGMmT4zbSuZSByATZH/wuaxo1YkLlAcb5/L5P9fWvZh9+CQ5KAd&#10;Rpr2INH9jipUxsoM1tcQ8GgfXOTm7Z1hnz3S5qajeiOunDNDJygHPEWMz14ciIaHo2g9vDccEtNt&#10;MKlI+9b1MSHQR/ukxdOzFmIfEIOP5yQ/n4FiDFwlIWQ+TTfQ+njYOh/eCtOjuGmwUEpaH6tFa7q7&#10;8yHiofUxKuE3SvKVVCoZbrO+UQ4B2Qav0nO4wJ+GKR2DtYnHxozjF4AJd0RfBJyU/lYVJcmvy2qy&#10;mi3mE7Ii00k1zxeTvKiuq1lOKnK7+h4BFqTuJOdC30ktjl1XkL9T9dD/Y7+kvkNDg6tpOU3cX6D3&#10;pyTz9PyJpDNbzYEdraOabw77QKUa99lLxKmwQPv4ToVI2ke5x7ZZG/4E0jsD0oCK8IeATWfcV4wG&#10;mLYG+y9b6gRG6p2G9qkKQuJ4JoNM5yUY7tSzPvVQzSBVgwNG4/YmjCO9tU5uOripSLXQ5gparpWp&#10;F2I7jqgOjQoTlRgcpj+O7Kmdon7+o5Y/AAAA//8DAFBLAwQUAAYACAAAACEA363TJN4AAAALAQAA&#10;DwAAAGRycy9kb3ducmV2LnhtbEyPy07DMBBF90j8gzVIbFBr0yRtFeJUiMcH0FasJ7FJLGI7st00&#10;+XuGFSxn5ujOudVhtgObdIjGOwmPawFMu9Yr4zoJ59P7ag8sJnQKB++0hEVHONS3NxWWyl/dh56O&#10;qWMU4mKJEvqUxpLz2PbaYlz7UTu6fflgMdEYOq4CXincDnwjxJZbNI4+9Djql16338eLlTCdw+cc&#10;FmN245LNzWv2Zh9QSHl/Nz8/AUt6Tn8w/OqTOtTk1PiLU5ENEvIizwmVsNoW1IGIQuypXUObzS4D&#10;Xlf8f4f6BwAA//8DAFBLAQItABQABgAIAAAAIQC2gziS/gAAAOEBAAATAAAAAAAAAAAAAAAAAAAA&#10;AABbQ29udGVudF9UeXBlc10ueG1sUEsBAi0AFAAGAAgAAAAhADj9If/WAAAAlAEAAAsAAAAAAAAA&#10;AAAAAAAALwEAAF9yZWxzLy5yZWxzUEsBAi0AFAAGAAgAAAAhANqbVkhyAgAA6wQAAA4AAAAAAAAA&#10;AAAAAAAALgIAAGRycy9lMm9Eb2MueG1sUEsBAi0AFAAGAAgAAAAhAN+t0yTeAAAACwEAAA8AAAAA&#10;AAAAAAAAAAAAzAQAAGRycy9kb3ducmV2LnhtbFBLBQYAAAAABAAEAPMAAADXBQAAAAA=&#10;" stroked="f"/>
            </w:pict>
          </mc:Fallback>
        </mc:AlternateContent>
      </w:r>
      <w:r w:rsidR="00A904A7" w:rsidRPr="00C45DAD">
        <w:rPr>
          <w:sz w:val="28"/>
          <w:szCs w:val="28"/>
        </w:rPr>
        <w:t>Додаток</w:t>
      </w:r>
    </w:p>
    <w:p w:rsidR="00A904A7" w:rsidRPr="00C45DAD" w:rsidRDefault="00A904A7" w:rsidP="00A904A7">
      <w:pPr>
        <w:tabs>
          <w:tab w:val="left" w:pos="9498"/>
          <w:tab w:val="left" w:pos="9639"/>
        </w:tabs>
        <w:spacing w:line="276" w:lineRule="auto"/>
        <w:ind w:left="6379" w:firstLine="6"/>
        <w:rPr>
          <w:sz w:val="28"/>
          <w:szCs w:val="28"/>
        </w:rPr>
      </w:pPr>
      <w:r w:rsidRPr="00C45DAD">
        <w:rPr>
          <w:sz w:val="28"/>
          <w:szCs w:val="28"/>
        </w:rPr>
        <w:t xml:space="preserve">до рішення обласної ради </w:t>
      </w:r>
    </w:p>
    <w:p w:rsidR="00A904A7" w:rsidRPr="00C45DAD" w:rsidRDefault="00C665E6" w:rsidP="00A904A7">
      <w:pPr>
        <w:tabs>
          <w:tab w:val="left" w:pos="9639"/>
        </w:tabs>
        <w:spacing w:line="276" w:lineRule="auto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від 22.12.16 </w:t>
      </w:r>
      <w:r w:rsidR="00A904A7" w:rsidRPr="00C45DAD">
        <w:rPr>
          <w:sz w:val="28"/>
          <w:szCs w:val="28"/>
        </w:rPr>
        <w:t xml:space="preserve">№ </w:t>
      </w:r>
      <w:r>
        <w:rPr>
          <w:sz w:val="28"/>
          <w:szCs w:val="28"/>
        </w:rPr>
        <w:t>424</w:t>
      </w:r>
      <w:r w:rsidR="00A904A7" w:rsidRPr="00C45DAD">
        <w:rPr>
          <w:sz w:val="28"/>
          <w:szCs w:val="28"/>
        </w:rPr>
        <w:t xml:space="preserve"> </w:t>
      </w:r>
    </w:p>
    <w:p w:rsidR="00A904A7" w:rsidRPr="00C45DAD" w:rsidRDefault="00A904A7" w:rsidP="00A904A7">
      <w:pPr>
        <w:spacing w:line="276" w:lineRule="auto"/>
        <w:ind w:right="454" w:firstLine="567"/>
        <w:jc w:val="both"/>
      </w:pPr>
    </w:p>
    <w:p w:rsidR="00AF7FE1" w:rsidRPr="00C45DAD" w:rsidRDefault="00AF7FE1" w:rsidP="00A904A7">
      <w:pPr>
        <w:spacing w:line="276" w:lineRule="auto"/>
        <w:ind w:right="454" w:firstLine="567"/>
        <w:jc w:val="both"/>
      </w:pPr>
    </w:p>
    <w:p w:rsidR="00AF7FE1" w:rsidRPr="00C45DAD" w:rsidRDefault="00AF7FE1" w:rsidP="00A904A7">
      <w:pPr>
        <w:spacing w:line="276" w:lineRule="auto"/>
        <w:ind w:right="454" w:firstLine="567"/>
        <w:jc w:val="both"/>
      </w:pPr>
    </w:p>
    <w:p w:rsidR="00AF7FE1" w:rsidRPr="00C45DAD" w:rsidRDefault="00AF7FE1" w:rsidP="00A904A7">
      <w:pPr>
        <w:spacing w:line="276" w:lineRule="auto"/>
        <w:ind w:right="454" w:firstLine="567"/>
        <w:jc w:val="both"/>
      </w:pPr>
    </w:p>
    <w:p w:rsidR="00AF7FE1" w:rsidRPr="00C45DAD" w:rsidRDefault="00AF7FE1" w:rsidP="00A904A7">
      <w:pPr>
        <w:spacing w:line="276" w:lineRule="auto"/>
        <w:ind w:right="454" w:firstLine="567"/>
        <w:jc w:val="both"/>
      </w:pPr>
    </w:p>
    <w:p w:rsidR="00AF7FE1" w:rsidRPr="00C45DAD" w:rsidRDefault="00AF7FE1" w:rsidP="00A904A7">
      <w:pPr>
        <w:spacing w:line="276" w:lineRule="auto"/>
        <w:ind w:right="454" w:firstLine="567"/>
        <w:jc w:val="both"/>
      </w:pPr>
    </w:p>
    <w:p w:rsidR="00E17381" w:rsidRPr="00C45DAD" w:rsidRDefault="00E17381" w:rsidP="00A904A7">
      <w:pPr>
        <w:jc w:val="center"/>
        <w:rPr>
          <w:b/>
          <w:sz w:val="32"/>
          <w:szCs w:val="32"/>
        </w:rPr>
      </w:pPr>
    </w:p>
    <w:p w:rsidR="00E17381" w:rsidRPr="00C45DAD" w:rsidRDefault="00E17381" w:rsidP="00A904A7">
      <w:pPr>
        <w:jc w:val="center"/>
        <w:rPr>
          <w:b/>
          <w:sz w:val="32"/>
          <w:szCs w:val="32"/>
        </w:rPr>
      </w:pPr>
    </w:p>
    <w:p w:rsidR="00E17381" w:rsidRPr="00C45DAD" w:rsidRDefault="00E17381" w:rsidP="00A904A7">
      <w:pPr>
        <w:jc w:val="center"/>
        <w:rPr>
          <w:b/>
          <w:sz w:val="32"/>
          <w:szCs w:val="32"/>
        </w:rPr>
      </w:pPr>
    </w:p>
    <w:p w:rsidR="00E17381" w:rsidRPr="00C45DAD" w:rsidRDefault="00E17381" w:rsidP="00A904A7">
      <w:pPr>
        <w:jc w:val="center"/>
        <w:rPr>
          <w:b/>
          <w:sz w:val="32"/>
          <w:szCs w:val="32"/>
        </w:rPr>
      </w:pPr>
    </w:p>
    <w:p w:rsidR="00E17381" w:rsidRPr="00C45DAD" w:rsidRDefault="00E17381" w:rsidP="00A904A7">
      <w:pPr>
        <w:jc w:val="center"/>
        <w:rPr>
          <w:b/>
          <w:sz w:val="32"/>
          <w:szCs w:val="32"/>
        </w:rPr>
      </w:pPr>
    </w:p>
    <w:p w:rsidR="00A904A7" w:rsidRPr="004A19CA" w:rsidRDefault="00A904A7" w:rsidP="00A904A7">
      <w:pPr>
        <w:jc w:val="center"/>
        <w:rPr>
          <w:b/>
          <w:sz w:val="28"/>
          <w:szCs w:val="28"/>
        </w:rPr>
      </w:pPr>
      <w:r w:rsidRPr="004A19CA">
        <w:rPr>
          <w:b/>
          <w:sz w:val="28"/>
          <w:szCs w:val="28"/>
        </w:rPr>
        <w:t>ПРОГРАМА</w:t>
      </w:r>
    </w:p>
    <w:p w:rsidR="00A904A7" w:rsidRPr="004A19CA" w:rsidRDefault="00AF7FE1" w:rsidP="00AF7FE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A19CA">
        <w:rPr>
          <w:b/>
          <w:bCs/>
          <w:color w:val="000000"/>
          <w:sz w:val="28"/>
          <w:szCs w:val="28"/>
        </w:rPr>
        <w:t xml:space="preserve">розвитку </w:t>
      </w:r>
      <w:r w:rsidR="00A904A7" w:rsidRPr="004A19CA">
        <w:rPr>
          <w:b/>
          <w:bCs/>
          <w:color w:val="000000"/>
          <w:sz w:val="28"/>
          <w:szCs w:val="28"/>
        </w:rPr>
        <w:t>громадянського суспільства</w:t>
      </w:r>
    </w:p>
    <w:p w:rsidR="00A904A7" w:rsidRPr="004A19CA" w:rsidRDefault="00A904A7" w:rsidP="00A904A7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A19CA">
        <w:rPr>
          <w:b/>
          <w:bCs/>
          <w:color w:val="000000"/>
          <w:sz w:val="28"/>
          <w:szCs w:val="28"/>
        </w:rPr>
        <w:t>у Житомирській області</w:t>
      </w:r>
    </w:p>
    <w:p w:rsidR="00A904A7" w:rsidRPr="004A19CA" w:rsidRDefault="00AF7FE1" w:rsidP="00A904A7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A19CA">
        <w:rPr>
          <w:b/>
          <w:bCs/>
          <w:color w:val="000000"/>
          <w:sz w:val="28"/>
          <w:szCs w:val="28"/>
        </w:rPr>
        <w:t>на 2016 – 2018</w:t>
      </w:r>
      <w:r w:rsidR="00A904A7" w:rsidRPr="004A19CA">
        <w:rPr>
          <w:b/>
          <w:bCs/>
          <w:color w:val="000000"/>
          <w:sz w:val="28"/>
          <w:szCs w:val="28"/>
        </w:rPr>
        <w:t xml:space="preserve"> роки</w:t>
      </w:r>
    </w:p>
    <w:p w:rsidR="00A904A7" w:rsidRPr="004A19CA" w:rsidRDefault="00A904A7" w:rsidP="00A904A7">
      <w:pPr>
        <w:jc w:val="center"/>
        <w:rPr>
          <w:sz w:val="28"/>
          <w:szCs w:val="28"/>
        </w:rPr>
      </w:pPr>
    </w:p>
    <w:p w:rsidR="003A554B" w:rsidRPr="004A19CA" w:rsidRDefault="00A904A7" w:rsidP="00A904A7">
      <w:pPr>
        <w:tabs>
          <w:tab w:val="left" w:pos="2260"/>
        </w:tabs>
        <w:rPr>
          <w:sz w:val="28"/>
          <w:szCs w:val="28"/>
        </w:rPr>
      </w:pPr>
      <w:r w:rsidRPr="004A19CA">
        <w:rPr>
          <w:sz w:val="28"/>
          <w:szCs w:val="28"/>
        </w:rPr>
        <w:tab/>
      </w:r>
    </w:p>
    <w:p w:rsidR="003A554B" w:rsidRPr="004A19CA" w:rsidRDefault="003A554B" w:rsidP="00A904A7">
      <w:pPr>
        <w:tabs>
          <w:tab w:val="left" w:pos="2260"/>
        </w:tabs>
        <w:rPr>
          <w:sz w:val="28"/>
          <w:szCs w:val="28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3A554B" w:rsidRPr="00C45DAD" w:rsidRDefault="003A554B" w:rsidP="00A904A7">
      <w:pPr>
        <w:tabs>
          <w:tab w:val="left" w:pos="2260"/>
        </w:tabs>
        <w:rPr>
          <w:sz w:val="24"/>
          <w:szCs w:val="24"/>
        </w:rPr>
      </w:pPr>
    </w:p>
    <w:p w:rsidR="00A904A7" w:rsidRPr="00C45DAD" w:rsidRDefault="002C2FEB" w:rsidP="003A554B">
      <w:pPr>
        <w:tabs>
          <w:tab w:val="left" w:pos="2260"/>
        </w:tabs>
        <w:jc w:val="center"/>
        <w:rPr>
          <w:b/>
          <w:sz w:val="28"/>
          <w:szCs w:val="28"/>
        </w:rPr>
      </w:pPr>
      <w:r w:rsidRPr="00C45DAD">
        <w:rPr>
          <w:b/>
          <w:sz w:val="28"/>
          <w:szCs w:val="28"/>
        </w:rPr>
        <w:lastRenderedPageBreak/>
        <w:t>1</w:t>
      </w:r>
      <w:r w:rsidR="00A904A7" w:rsidRPr="00C45DAD">
        <w:rPr>
          <w:b/>
          <w:sz w:val="28"/>
          <w:szCs w:val="28"/>
        </w:rPr>
        <w:t>. Загальна характеристика Програми</w:t>
      </w:r>
    </w:p>
    <w:p w:rsidR="003A554B" w:rsidRPr="00C45DAD" w:rsidRDefault="003A554B" w:rsidP="00A904A7">
      <w:pPr>
        <w:tabs>
          <w:tab w:val="left" w:pos="2260"/>
        </w:tabs>
        <w:rPr>
          <w:b/>
          <w:sz w:val="28"/>
          <w:szCs w:val="28"/>
        </w:rPr>
      </w:pP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5"/>
        <w:gridCol w:w="5468"/>
      </w:tblGrid>
      <w:tr w:rsidR="00A904A7" w:rsidRPr="00C45DAD" w:rsidTr="00433E46">
        <w:trPr>
          <w:trHeight w:val="197"/>
        </w:trPr>
        <w:tc>
          <w:tcPr>
            <w:tcW w:w="343" w:type="pct"/>
          </w:tcPr>
          <w:p w:rsidR="00A904A7" w:rsidRPr="00C45DAD" w:rsidRDefault="004A19CA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5" w:type="pct"/>
          </w:tcPr>
          <w:p w:rsidR="00A904A7" w:rsidRPr="00C45DAD" w:rsidRDefault="004A19CA" w:rsidP="0031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Ініціатор </w:t>
            </w:r>
            <w:r w:rsidRPr="004A19CA">
              <w:rPr>
                <w:sz w:val="28"/>
                <w:szCs w:val="28"/>
              </w:rPr>
              <w:t>розроб</w:t>
            </w:r>
            <w:r w:rsidR="003166B0">
              <w:rPr>
                <w:sz w:val="28"/>
                <w:szCs w:val="28"/>
              </w:rPr>
              <w:t>лення</w:t>
            </w:r>
            <w:r w:rsidRPr="004A19CA">
              <w:rPr>
                <w:sz w:val="28"/>
                <w:szCs w:val="28"/>
              </w:rPr>
              <w:t xml:space="preserve"> </w:t>
            </w:r>
            <w:r w:rsidR="00A904A7" w:rsidRPr="004A19CA">
              <w:rPr>
                <w:sz w:val="28"/>
                <w:szCs w:val="28"/>
              </w:rPr>
              <w:t>П</w:t>
            </w:r>
            <w:r w:rsidR="00A904A7" w:rsidRPr="00C45DAD">
              <w:rPr>
                <w:sz w:val="28"/>
                <w:szCs w:val="28"/>
              </w:rPr>
              <w:t>рограми</w:t>
            </w:r>
          </w:p>
        </w:tc>
        <w:tc>
          <w:tcPr>
            <w:tcW w:w="2781" w:type="pct"/>
          </w:tcPr>
          <w:p w:rsidR="00A904A7" w:rsidRPr="00C45DAD" w:rsidRDefault="004A19CA" w:rsidP="005B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F7FE1" w:rsidRPr="00C45DAD">
              <w:rPr>
                <w:sz w:val="28"/>
                <w:szCs w:val="28"/>
              </w:rPr>
              <w:t>правління інформаційної діяльності</w:t>
            </w:r>
          </w:p>
          <w:p w:rsidR="00A904A7" w:rsidRPr="00C45DAD" w:rsidRDefault="00A904A7" w:rsidP="005B3EF5">
            <w:r w:rsidRPr="00C45DAD">
              <w:rPr>
                <w:sz w:val="28"/>
                <w:szCs w:val="28"/>
              </w:rPr>
              <w:t>та комунікацій з громадськістю облдержадміністрації</w:t>
            </w:r>
          </w:p>
        </w:tc>
      </w:tr>
      <w:tr w:rsidR="00A904A7" w:rsidRPr="00C45DAD" w:rsidTr="00433E46">
        <w:tc>
          <w:tcPr>
            <w:tcW w:w="343" w:type="pct"/>
          </w:tcPr>
          <w:p w:rsidR="00A904A7" w:rsidRPr="00C45DAD" w:rsidRDefault="004A19CA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5" w:type="pct"/>
          </w:tcPr>
          <w:p w:rsidR="00A904A7" w:rsidRPr="00C45DAD" w:rsidRDefault="00A904A7" w:rsidP="003166B0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 xml:space="preserve">Дата, номер і назва розпорядчого документа </w:t>
            </w:r>
            <w:r w:rsidR="003166B0">
              <w:rPr>
                <w:sz w:val="28"/>
                <w:szCs w:val="28"/>
              </w:rPr>
              <w:t xml:space="preserve">органу виконавчої влади </w:t>
            </w:r>
            <w:r w:rsidRPr="00C45DAD">
              <w:rPr>
                <w:sz w:val="28"/>
                <w:szCs w:val="28"/>
              </w:rPr>
              <w:t>про розроб</w:t>
            </w:r>
            <w:r w:rsidR="003166B0">
              <w:rPr>
                <w:sz w:val="28"/>
                <w:szCs w:val="28"/>
              </w:rPr>
              <w:t>лення</w:t>
            </w:r>
            <w:r w:rsidRPr="00C45DAD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2781" w:type="pct"/>
            <w:shd w:val="clear" w:color="auto" w:fill="auto"/>
          </w:tcPr>
          <w:p w:rsidR="00A904A7" w:rsidRPr="00C45DAD" w:rsidRDefault="004A19CA" w:rsidP="005B3EF5">
            <w:pPr>
              <w:suppressLineNumbers/>
              <w:shd w:val="clear" w:color="auto" w:fill="FFFFFF"/>
              <w:suppressAutoHyphens/>
              <w:spacing w:line="300" w:lineRule="exac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Р</w:t>
            </w:r>
            <w:r w:rsidR="00A82134" w:rsidRPr="00372170">
              <w:rPr>
                <w:sz w:val="27"/>
                <w:szCs w:val="27"/>
              </w:rPr>
              <w:t>озпорядження голови о</w:t>
            </w:r>
            <w:r>
              <w:rPr>
                <w:sz w:val="27"/>
                <w:szCs w:val="27"/>
              </w:rPr>
              <w:t>блдержадміністрації від 24.07.</w:t>
            </w:r>
            <w:r w:rsidR="00A82134" w:rsidRPr="00372170">
              <w:rPr>
                <w:sz w:val="27"/>
                <w:szCs w:val="27"/>
              </w:rPr>
              <w:t>15 № 224</w:t>
            </w:r>
          </w:p>
        </w:tc>
      </w:tr>
      <w:tr w:rsidR="00A904A7" w:rsidRPr="00C45DAD" w:rsidTr="00433E46">
        <w:tc>
          <w:tcPr>
            <w:tcW w:w="343" w:type="pct"/>
          </w:tcPr>
          <w:p w:rsidR="00A904A7" w:rsidRPr="00C45DAD" w:rsidRDefault="004A19CA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5" w:type="pct"/>
          </w:tcPr>
          <w:p w:rsidR="00A904A7" w:rsidRPr="00C45DAD" w:rsidRDefault="00A904A7" w:rsidP="005B3EF5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>Розробник</w:t>
            </w:r>
            <w:r w:rsidR="003166B0">
              <w:rPr>
                <w:sz w:val="28"/>
                <w:szCs w:val="28"/>
              </w:rPr>
              <w:t>и</w:t>
            </w:r>
            <w:r w:rsidRPr="00C45DAD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2781" w:type="pct"/>
          </w:tcPr>
          <w:p w:rsidR="00A904A7" w:rsidRPr="00C45DAD" w:rsidRDefault="004A19CA" w:rsidP="005B3EF5">
            <w:r>
              <w:rPr>
                <w:sz w:val="28"/>
                <w:szCs w:val="28"/>
              </w:rPr>
              <w:t>У</w:t>
            </w:r>
            <w:r w:rsidR="00AF7FE1" w:rsidRPr="00C45DAD">
              <w:rPr>
                <w:sz w:val="28"/>
                <w:szCs w:val="28"/>
              </w:rPr>
              <w:t>правління інформаційної діяльності</w:t>
            </w:r>
            <w:r w:rsidR="00A904A7" w:rsidRPr="00C45DAD">
              <w:rPr>
                <w:sz w:val="28"/>
                <w:szCs w:val="28"/>
              </w:rPr>
              <w:t xml:space="preserve"> та комунікацій з громадськістю облдержадміністрації</w:t>
            </w:r>
          </w:p>
        </w:tc>
      </w:tr>
      <w:tr w:rsidR="003166B0" w:rsidRPr="00C45DAD" w:rsidTr="00433E46">
        <w:tc>
          <w:tcPr>
            <w:tcW w:w="343" w:type="pct"/>
          </w:tcPr>
          <w:p w:rsidR="003166B0" w:rsidRDefault="003166B0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5" w:type="pct"/>
          </w:tcPr>
          <w:p w:rsidR="003166B0" w:rsidRPr="00C45DAD" w:rsidRDefault="003166B0" w:rsidP="005B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</w:t>
            </w:r>
            <w:r w:rsidR="00BA060B">
              <w:rPr>
                <w:sz w:val="28"/>
                <w:szCs w:val="28"/>
              </w:rPr>
              <w:t>роб</w:t>
            </w:r>
            <w:r>
              <w:rPr>
                <w:sz w:val="28"/>
                <w:szCs w:val="28"/>
              </w:rPr>
              <w:t xml:space="preserve">ники  </w:t>
            </w:r>
            <w:r w:rsidRPr="00C45DAD">
              <w:rPr>
                <w:sz w:val="28"/>
                <w:szCs w:val="28"/>
              </w:rPr>
              <w:t>Програми</w:t>
            </w:r>
          </w:p>
        </w:tc>
        <w:tc>
          <w:tcPr>
            <w:tcW w:w="2781" w:type="pct"/>
          </w:tcPr>
          <w:p w:rsidR="003166B0" w:rsidRDefault="003166B0" w:rsidP="0031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04A7" w:rsidRPr="00C45DAD" w:rsidTr="00433E46">
        <w:tc>
          <w:tcPr>
            <w:tcW w:w="343" w:type="pct"/>
          </w:tcPr>
          <w:p w:rsidR="00A904A7" w:rsidRPr="00C45DAD" w:rsidRDefault="003166B0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5" w:type="pct"/>
          </w:tcPr>
          <w:p w:rsidR="00A904A7" w:rsidRPr="00C45DAD" w:rsidRDefault="00A904A7" w:rsidP="003166B0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>Відповідальн</w:t>
            </w:r>
            <w:r w:rsidR="003166B0">
              <w:rPr>
                <w:sz w:val="28"/>
                <w:szCs w:val="28"/>
              </w:rPr>
              <w:t>і</w:t>
            </w:r>
            <w:r w:rsidRPr="00C45DAD">
              <w:rPr>
                <w:sz w:val="28"/>
                <w:szCs w:val="28"/>
              </w:rPr>
              <w:t xml:space="preserve"> виконав</w:t>
            </w:r>
            <w:r w:rsidR="003166B0">
              <w:rPr>
                <w:sz w:val="28"/>
                <w:szCs w:val="28"/>
              </w:rPr>
              <w:t xml:space="preserve">ці </w:t>
            </w:r>
            <w:r w:rsidR="003166B0" w:rsidRPr="00C45DAD">
              <w:rPr>
                <w:sz w:val="28"/>
                <w:szCs w:val="28"/>
              </w:rPr>
              <w:t>Програми</w:t>
            </w:r>
          </w:p>
        </w:tc>
        <w:tc>
          <w:tcPr>
            <w:tcW w:w="2781" w:type="pct"/>
          </w:tcPr>
          <w:p w:rsidR="00A904A7" w:rsidRPr="00C45DAD" w:rsidRDefault="004A19CA" w:rsidP="005B3EF5">
            <w:r>
              <w:rPr>
                <w:sz w:val="28"/>
                <w:szCs w:val="28"/>
              </w:rPr>
              <w:t>У</w:t>
            </w:r>
            <w:r w:rsidR="00AF7FE1" w:rsidRPr="00C45DAD">
              <w:rPr>
                <w:sz w:val="28"/>
                <w:szCs w:val="28"/>
              </w:rPr>
              <w:t xml:space="preserve">правління інформаційної діяльності </w:t>
            </w:r>
            <w:r w:rsidR="00A904A7" w:rsidRPr="00C45DAD">
              <w:rPr>
                <w:sz w:val="28"/>
                <w:szCs w:val="28"/>
              </w:rPr>
              <w:t>та комунікацій з громадськістю облдержадміністрації</w:t>
            </w:r>
            <w:r w:rsidR="00A904A7" w:rsidRPr="00C45DAD">
              <w:t xml:space="preserve">      </w:t>
            </w:r>
          </w:p>
        </w:tc>
      </w:tr>
      <w:tr w:rsidR="00A904A7" w:rsidRPr="00C45DAD" w:rsidTr="00433E46">
        <w:tc>
          <w:tcPr>
            <w:tcW w:w="343" w:type="pct"/>
          </w:tcPr>
          <w:p w:rsidR="00A904A7" w:rsidRPr="00C45DAD" w:rsidRDefault="003166B0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5" w:type="pct"/>
          </w:tcPr>
          <w:p w:rsidR="00A904A7" w:rsidRPr="00C45DAD" w:rsidRDefault="00A904A7" w:rsidP="005B3EF5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2781" w:type="pct"/>
          </w:tcPr>
          <w:p w:rsidR="002F14EB" w:rsidRDefault="004A19CA" w:rsidP="005B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F14EB" w:rsidRPr="00C45DAD">
              <w:rPr>
                <w:sz w:val="28"/>
                <w:szCs w:val="28"/>
              </w:rPr>
              <w:t>правління інформаційної діяльності та комунікацій з громадськістю облдержадміністрації</w:t>
            </w:r>
            <w:r w:rsidR="002F14EB">
              <w:rPr>
                <w:sz w:val="28"/>
                <w:szCs w:val="28"/>
              </w:rPr>
              <w:t>;</w:t>
            </w:r>
          </w:p>
          <w:p w:rsidR="002F14EB" w:rsidRDefault="002F14EB" w:rsidP="005B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04A7" w:rsidRPr="00C45DAD">
              <w:rPr>
                <w:sz w:val="28"/>
                <w:szCs w:val="28"/>
              </w:rPr>
              <w:t>труктурні підрозділи облдержадміністрації</w:t>
            </w:r>
            <w:r>
              <w:rPr>
                <w:sz w:val="28"/>
                <w:szCs w:val="28"/>
              </w:rPr>
              <w:t>;</w:t>
            </w:r>
          </w:p>
          <w:p w:rsidR="002F14EB" w:rsidRDefault="00A904A7" w:rsidP="005B3EF5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>громадська рада при облдержадміністрації</w:t>
            </w:r>
            <w:r w:rsidR="002F14EB">
              <w:rPr>
                <w:sz w:val="28"/>
                <w:szCs w:val="28"/>
              </w:rPr>
              <w:t>;</w:t>
            </w:r>
          </w:p>
          <w:p w:rsidR="00A904A7" w:rsidRPr="00C45DAD" w:rsidRDefault="00A904A7" w:rsidP="005B3EF5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 xml:space="preserve">інститути громадянського суспільства </w:t>
            </w:r>
            <w:r w:rsidR="00AF7FE1" w:rsidRPr="00C45DAD">
              <w:rPr>
                <w:sz w:val="28"/>
                <w:szCs w:val="28"/>
              </w:rPr>
              <w:t>області</w:t>
            </w:r>
          </w:p>
        </w:tc>
      </w:tr>
      <w:tr w:rsidR="00A904A7" w:rsidRPr="00C45DAD" w:rsidTr="00433E46">
        <w:tc>
          <w:tcPr>
            <w:tcW w:w="343" w:type="pct"/>
          </w:tcPr>
          <w:p w:rsidR="00A904A7" w:rsidRPr="00C45DAD" w:rsidRDefault="003166B0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5" w:type="pct"/>
          </w:tcPr>
          <w:p w:rsidR="00A904A7" w:rsidRPr="00C45DAD" w:rsidRDefault="00A904A7" w:rsidP="005B3EF5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>Термін</w:t>
            </w:r>
            <w:r w:rsidR="003166B0">
              <w:rPr>
                <w:sz w:val="28"/>
                <w:szCs w:val="28"/>
              </w:rPr>
              <w:t>и</w:t>
            </w:r>
            <w:r w:rsidRPr="00C45DAD">
              <w:rPr>
                <w:sz w:val="28"/>
                <w:szCs w:val="28"/>
              </w:rPr>
              <w:t xml:space="preserve"> реалізації Програми</w:t>
            </w:r>
          </w:p>
        </w:tc>
        <w:tc>
          <w:tcPr>
            <w:tcW w:w="2781" w:type="pct"/>
          </w:tcPr>
          <w:p w:rsidR="00A904A7" w:rsidRPr="00C45DAD" w:rsidRDefault="00AF7FE1" w:rsidP="005B3EF5">
            <w:pPr>
              <w:jc w:val="both"/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 xml:space="preserve">2016-2018 </w:t>
            </w:r>
            <w:r w:rsidR="00A904A7" w:rsidRPr="00C45DAD">
              <w:rPr>
                <w:sz w:val="28"/>
                <w:szCs w:val="28"/>
              </w:rPr>
              <w:t>роки</w:t>
            </w:r>
          </w:p>
        </w:tc>
      </w:tr>
      <w:tr w:rsidR="003166B0" w:rsidRPr="00C45DAD" w:rsidTr="00433E46">
        <w:tc>
          <w:tcPr>
            <w:tcW w:w="343" w:type="pct"/>
          </w:tcPr>
          <w:p w:rsidR="003166B0" w:rsidRPr="00C45DAD" w:rsidRDefault="003166B0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5" w:type="pct"/>
          </w:tcPr>
          <w:p w:rsidR="003166B0" w:rsidRPr="00C45DAD" w:rsidRDefault="003166B0" w:rsidP="003166B0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>Загальний обсяг фінансових ресурсів, необхідн</w:t>
            </w:r>
            <w:r>
              <w:rPr>
                <w:sz w:val="28"/>
                <w:szCs w:val="28"/>
              </w:rPr>
              <w:t xml:space="preserve">их для реалізації Програми </w:t>
            </w:r>
          </w:p>
        </w:tc>
        <w:tc>
          <w:tcPr>
            <w:tcW w:w="2781" w:type="pct"/>
            <w:vAlign w:val="center"/>
          </w:tcPr>
          <w:p w:rsidR="003166B0" w:rsidRPr="007E24C9" w:rsidRDefault="003363C7" w:rsidP="001F5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66B0" w:rsidRPr="007E24C9">
              <w:rPr>
                <w:sz w:val="28"/>
                <w:szCs w:val="28"/>
              </w:rPr>
              <w:t>210,0</w:t>
            </w:r>
            <w:r w:rsidR="003166B0">
              <w:rPr>
                <w:sz w:val="28"/>
                <w:szCs w:val="28"/>
              </w:rPr>
              <w:t xml:space="preserve"> тис. грн</w:t>
            </w:r>
            <w:r w:rsidR="00C71750">
              <w:rPr>
                <w:sz w:val="28"/>
                <w:szCs w:val="28"/>
              </w:rPr>
              <w:t>.</w:t>
            </w:r>
          </w:p>
          <w:p w:rsidR="003166B0" w:rsidRPr="007E24C9" w:rsidRDefault="003166B0" w:rsidP="001F5D53">
            <w:pPr>
              <w:jc w:val="both"/>
              <w:rPr>
                <w:sz w:val="28"/>
                <w:szCs w:val="28"/>
              </w:rPr>
            </w:pPr>
          </w:p>
        </w:tc>
      </w:tr>
      <w:tr w:rsidR="003166B0" w:rsidRPr="00C45DAD" w:rsidTr="00433E46">
        <w:tc>
          <w:tcPr>
            <w:tcW w:w="343" w:type="pct"/>
          </w:tcPr>
          <w:p w:rsidR="003166B0" w:rsidRPr="00C45DAD" w:rsidRDefault="0059080B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1875" w:type="pct"/>
          </w:tcPr>
          <w:p w:rsidR="003166B0" w:rsidRPr="00C45DAD" w:rsidRDefault="0059080B" w:rsidP="005B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5114D" w:rsidRPr="00C45DAD">
              <w:rPr>
                <w:sz w:val="28"/>
                <w:szCs w:val="28"/>
              </w:rPr>
              <w:t xml:space="preserve"> тому числі</w:t>
            </w:r>
            <w:r w:rsidR="00D5114D">
              <w:rPr>
                <w:sz w:val="28"/>
                <w:szCs w:val="28"/>
              </w:rPr>
              <w:t xml:space="preserve"> бюджетних коштів</w:t>
            </w:r>
            <w:r w:rsidR="00D5114D" w:rsidRPr="00C45DAD">
              <w:rPr>
                <w:sz w:val="28"/>
                <w:szCs w:val="28"/>
              </w:rPr>
              <w:t>:</w:t>
            </w:r>
          </w:p>
        </w:tc>
        <w:tc>
          <w:tcPr>
            <w:tcW w:w="2781" w:type="pct"/>
            <w:vAlign w:val="center"/>
          </w:tcPr>
          <w:p w:rsidR="00D5114D" w:rsidRPr="007E24C9" w:rsidRDefault="003363C7" w:rsidP="00D51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14D" w:rsidRPr="007E24C9">
              <w:rPr>
                <w:sz w:val="28"/>
                <w:szCs w:val="28"/>
              </w:rPr>
              <w:t>210,0</w:t>
            </w:r>
            <w:r w:rsidR="00D5114D">
              <w:rPr>
                <w:sz w:val="28"/>
                <w:szCs w:val="28"/>
              </w:rPr>
              <w:t xml:space="preserve"> тис. грн</w:t>
            </w:r>
            <w:r w:rsidR="00C71750">
              <w:rPr>
                <w:sz w:val="28"/>
                <w:szCs w:val="28"/>
              </w:rPr>
              <w:t>.</w:t>
            </w:r>
          </w:p>
          <w:p w:rsidR="003166B0" w:rsidRPr="007E24C9" w:rsidRDefault="003166B0" w:rsidP="005B3EF5">
            <w:pPr>
              <w:jc w:val="both"/>
              <w:rPr>
                <w:sz w:val="28"/>
                <w:szCs w:val="28"/>
              </w:rPr>
            </w:pPr>
          </w:p>
        </w:tc>
      </w:tr>
      <w:tr w:rsidR="003166B0" w:rsidRPr="00C45DAD" w:rsidTr="00433E46">
        <w:tc>
          <w:tcPr>
            <w:tcW w:w="343" w:type="pct"/>
          </w:tcPr>
          <w:p w:rsidR="003166B0" w:rsidRPr="00C45DAD" w:rsidRDefault="003166B0" w:rsidP="005B3E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3166B0" w:rsidRPr="00C45DAD" w:rsidRDefault="00D5114D" w:rsidP="00D5114D">
            <w:pPr>
              <w:rPr>
                <w:sz w:val="28"/>
                <w:szCs w:val="28"/>
              </w:rPr>
            </w:pPr>
            <w:r w:rsidRPr="00C45DAD">
              <w:rPr>
                <w:sz w:val="28"/>
                <w:szCs w:val="28"/>
              </w:rPr>
              <w:t xml:space="preserve">- </w:t>
            </w:r>
            <w:r w:rsidR="0059080B">
              <w:rPr>
                <w:sz w:val="28"/>
                <w:szCs w:val="28"/>
              </w:rPr>
              <w:t xml:space="preserve">з них коштів </w:t>
            </w:r>
            <w:r w:rsidRPr="00C45DAD">
              <w:rPr>
                <w:sz w:val="28"/>
                <w:szCs w:val="28"/>
              </w:rPr>
              <w:t>обласного бюджету</w:t>
            </w:r>
          </w:p>
        </w:tc>
        <w:tc>
          <w:tcPr>
            <w:tcW w:w="2781" w:type="pct"/>
          </w:tcPr>
          <w:p w:rsidR="009700F3" w:rsidRPr="007E24C9" w:rsidRDefault="003363C7" w:rsidP="00970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00F3" w:rsidRPr="007E24C9">
              <w:rPr>
                <w:sz w:val="28"/>
                <w:szCs w:val="28"/>
              </w:rPr>
              <w:t>210,0</w:t>
            </w:r>
            <w:r w:rsidR="009700F3">
              <w:rPr>
                <w:sz w:val="28"/>
                <w:szCs w:val="28"/>
              </w:rPr>
              <w:t xml:space="preserve"> тис. грн</w:t>
            </w:r>
            <w:r w:rsidR="00C71750">
              <w:rPr>
                <w:sz w:val="28"/>
                <w:szCs w:val="28"/>
              </w:rPr>
              <w:t>.</w:t>
            </w:r>
          </w:p>
          <w:p w:rsidR="003166B0" w:rsidRPr="007E24C9" w:rsidRDefault="003166B0" w:rsidP="005B3EF5">
            <w:pPr>
              <w:jc w:val="both"/>
              <w:rPr>
                <w:sz w:val="28"/>
                <w:szCs w:val="28"/>
              </w:rPr>
            </w:pPr>
          </w:p>
        </w:tc>
      </w:tr>
      <w:tr w:rsidR="003166B0" w:rsidRPr="00C45DAD" w:rsidTr="00433E46">
        <w:trPr>
          <w:trHeight w:val="654"/>
        </w:trPr>
        <w:tc>
          <w:tcPr>
            <w:tcW w:w="343" w:type="pct"/>
          </w:tcPr>
          <w:p w:rsidR="003166B0" w:rsidRPr="00C45DAD" w:rsidRDefault="006F4C74" w:rsidP="00307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5" w:type="pct"/>
          </w:tcPr>
          <w:p w:rsidR="003166B0" w:rsidRPr="00C45DAD" w:rsidRDefault="006F4C74" w:rsidP="0030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Основні джерела фінансування </w:t>
            </w:r>
            <w:r w:rsidR="00307C0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2781" w:type="pct"/>
          </w:tcPr>
          <w:p w:rsidR="003166B0" w:rsidRPr="007E24C9" w:rsidRDefault="006F4C74" w:rsidP="007E2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Обласний бюджет </w:t>
            </w:r>
          </w:p>
        </w:tc>
      </w:tr>
    </w:tbl>
    <w:p w:rsidR="00A904A7" w:rsidRPr="00C45DAD" w:rsidRDefault="00A904A7" w:rsidP="00A904A7">
      <w:pPr>
        <w:jc w:val="center"/>
        <w:rPr>
          <w:b/>
        </w:rPr>
      </w:pPr>
    </w:p>
    <w:p w:rsidR="00AF7FE1" w:rsidRPr="00C45DAD" w:rsidRDefault="00AF7FE1" w:rsidP="00AF7FE1">
      <w:pPr>
        <w:rPr>
          <w:b/>
          <w:sz w:val="28"/>
          <w:szCs w:val="28"/>
        </w:rPr>
      </w:pPr>
    </w:p>
    <w:p w:rsidR="00CE7210" w:rsidRDefault="002C2FEB" w:rsidP="00A904A7">
      <w:pPr>
        <w:jc w:val="center"/>
        <w:rPr>
          <w:b/>
          <w:bCs/>
          <w:sz w:val="28"/>
          <w:szCs w:val="28"/>
        </w:rPr>
      </w:pPr>
      <w:r w:rsidRPr="00C45DAD">
        <w:rPr>
          <w:b/>
          <w:sz w:val="28"/>
          <w:szCs w:val="28"/>
        </w:rPr>
        <w:t>2</w:t>
      </w:r>
      <w:r w:rsidR="00A904A7" w:rsidRPr="00C45DAD">
        <w:rPr>
          <w:b/>
          <w:sz w:val="28"/>
          <w:szCs w:val="28"/>
        </w:rPr>
        <w:t xml:space="preserve">. </w:t>
      </w:r>
      <w:r w:rsidR="00CE7210" w:rsidRPr="00B76346">
        <w:rPr>
          <w:b/>
          <w:bCs/>
          <w:sz w:val="28"/>
          <w:szCs w:val="28"/>
        </w:rPr>
        <w:t>Обґрунт</w:t>
      </w:r>
      <w:r w:rsidR="00CE7210">
        <w:rPr>
          <w:b/>
          <w:bCs/>
          <w:sz w:val="28"/>
          <w:szCs w:val="28"/>
        </w:rPr>
        <w:t>ування необхідності прийняття П</w:t>
      </w:r>
      <w:r w:rsidR="00CE7210" w:rsidRPr="00B76346">
        <w:rPr>
          <w:b/>
          <w:bCs/>
          <w:sz w:val="28"/>
          <w:szCs w:val="28"/>
        </w:rPr>
        <w:t xml:space="preserve">рограми </w:t>
      </w:r>
    </w:p>
    <w:p w:rsidR="00CE7210" w:rsidRDefault="00CE7210" w:rsidP="00A904A7">
      <w:pPr>
        <w:jc w:val="center"/>
        <w:rPr>
          <w:b/>
          <w:bCs/>
          <w:sz w:val="28"/>
          <w:szCs w:val="28"/>
        </w:rPr>
      </w:pPr>
    </w:p>
    <w:p w:rsidR="0002351E" w:rsidRPr="000468C0" w:rsidRDefault="001319DB" w:rsidP="00A904A7">
      <w:pPr>
        <w:ind w:firstLine="708"/>
        <w:jc w:val="both"/>
        <w:rPr>
          <w:sz w:val="28"/>
          <w:szCs w:val="28"/>
        </w:rPr>
      </w:pPr>
      <w:r w:rsidRPr="00D167B7">
        <w:rPr>
          <w:sz w:val="28"/>
          <w:szCs w:val="28"/>
        </w:rPr>
        <w:t>Розвиток громадянського суспільства як гарантія становлення демократичної держави є одним із основних напрямів її політики</w:t>
      </w:r>
      <w:r w:rsidR="0002351E" w:rsidRPr="00D167B7">
        <w:rPr>
          <w:sz w:val="28"/>
          <w:szCs w:val="28"/>
        </w:rPr>
        <w:t>. Створення сприятлив</w:t>
      </w:r>
      <w:r w:rsidR="00C45DAD" w:rsidRPr="00D167B7">
        <w:rPr>
          <w:sz w:val="28"/>
          <w:szCs w:val="28"/>
        </w:rPr>
        <w:t>их</w:t>
      </w:r>
      <w:r w:rsidR="0002351E" w:rsidRPr="00D167B7">
        <w:rPr>
          <w:sz w:val="28"/>
          <w:szCs w:val="28"/>
        </w:rPr>
        <w:t xml:space="preserve"> </w:t>
      </w:r>
      <w:r w:rsidR="00C45DAD" w:rsidRPr="00D167B7">
        <w:rPr>
          <w:sz w:val="28"/>
          <w:szCs w:val="28"/>
        </w:rPr>
        <w:t>умов</w:t>
      </w:r>
      <w:r w:rsidR="0002351E" w:rsidRPr="00D167B7">
        <w:rPr>
          <w:sz w:val="28"/>
          <w:szCs w:val="28"/>
        </w:rPr>
        <w:t xml:space="preserve"> для розвитку громадянського суспільства </w:t>
      </w:r>
      <w:r w:rsidR="00C45DAD" w:rsidRPr="00D167B7">
        <w:rPr>
          <w:sz w:val="28"/>
          <w:szCs w:val="28"/>
        </w:rPr>
        <w:t>за</w:t>
      </w:r>
      <w:r w:rsidR="0002351E" w:rsidRPr="00D167B7">
        <w:rPr>
          <w:sz w:val="28"/>
          <w:szCs w:val="28"/>
        </w:rPr>
        <w:t xml:space="preserve">лежить </w:t>
      </w:r>
      <w:r w:rsidR="00C45DAD" w:rsidRPr="00D167B7">
        <w:rPr>
          <w:sz w:val="28"/>
          <w:szCs w:val="28"/>
        </w:rPr>
        <w:t>від</w:t>
      </w:r>
      <w:r w:rsidR="0002351E" w:rsidRPr="00D167B7">
        <w:rPr>
          <w:sz w:val="28"/>
          <w:szCs w:val="28"/>
        </w:rPr>
        <w:t xml:space="preserve"> </w:t>
      </w:r>
      <w:r w:rsidR="00C45DAD" w:rsidRPr="00D167B7">
        <w:rPr>
          <w:sz w:val="28"/>
          <w:szCs w:val="28"/>
        </w:rPr>
        <w:t xml:space="preserve">продуктивної </w:t>
      </w:r>
      <w:r w:rsidR="0002351E" w:rsidRPr="00D167B7">
        <w:rPr>
          <w:sz w:val="28"/>
          <w:szCs w:val="28"/>
        </w:rPr>
        <w:t>співпраці о</w:t>
      </w:r>
      <w:r w:rsidR="004A19CA">
        <w:rPr>
          <w:sz w:val="28"/>
          <w:szCs w:val="28"/>
        </w:rPr>
        <w:t xml:space="preserve">рганів влади </w:t>
      </w:r>
      <w:r w:rsidR="0002351E" w:rsidRPr="00D167B7">
        <w:rPr>
          <w:sz w:val="28"/>
          <w:szCs w:val="28"/>
        </w:rPr>
        <w:t>з громадськістю.</w:t>
      </w:r>
      <w:r w:rsidR="000468C0" w:rsidRPr="000468C0">
        <w:rPr>
          <w:b/>
          <w:sz w:val="28"/>
          <w:szCs w:val="28"/>
        </w:rPr>
        <w:t xml:space="preserve"> </w:t>
      </w:r>
      <w:r w:rsidR="000468C0" w:rsidRPr="000468C0">
        <w:rPr>
          <w:sz w:val="28"/>
          <w:szCs w:val="28"/>
        </w:rPr>
        <w:t xml:space="preserve">У цьому процесі державі </w:t>
      </w:r>
      <w:r w:rsidR="004A19CA">
        <w:rPr>
          <w:sz w:val="28"/>
          <w:szCs w:val="28"/>
        </w:rPr>
        <w:t>відведена надзвичайно</w:t>
      </w:r>
      <w:r w:rsidR="000468C0" w:rsidRPr="000468C0">
        <w:rPr>
          <w:sz w:val="28"/>
          <w:szCs w:val="28"/>
        </w:rPr>
        <w:t xml:space="preserve"> важлива роль</w:t>
      </w:r>
      <w:r w:rsidR="004A19CA">
        <w:rPr>
          <w:sz w:val="28"/>
          <w:szCs w:val="28"/>
        </w:rPr>
        <w:t>.</w:t>
      </w:r>
      <w:r w:rsidR="000468C0" w:rsidRPr="000468C0">
        <w:rPr>
          <w:sz w:val="28"/>
          <w:szCs w:val="28"/>
        </w:rPr>
        <w:t xml:space="preserve"> </w:t>
      </w:r>
      <w:r w:rsidR="004A19CA">
        <w:rPr>
          <w:sz w:val="28"/>
          <w:szCs w:val="28"/>
        </w:rPr>
        <w:t>Завдяки законодавчим механізмам, економічним важелям і готовності</w:t>
      </w:r>
      <w:r w:rsidR="000468C0" w:rsidRPr="000468C0">
        <w:rPr>
          <w:sz w:val="28"/>
          <w:szCs w:val="28"/>
        </w:rPr>
        <w:t xml:space="preserve"> влади до співробітництва</w:t>
      </w:r>
      <w:r w:rsidR="004A19CA">
        <w:rPr>
          <w:sz w:val="28"/>
          <w:szCs w:val="28"/>
        </w:rPr>
        <w:t>,</w:t>
      </w:r>
      <w:r w:rsidR="000468C0" w:rsidRPr="000468C0">
        <w:rPr>
          <w:sz w:val="28"/>
          <w:szCs w:val="28"/>
        </w:rPr>
        <w:t xml:space="preserve"> створюється середовище, яке або сприяє його розвитку та зміцненню, або є </w:t>
      </w:r>
      <w:r w:rsidR="000468C0" w:rsidRPr="000468C0">
        <w:rPr>
          <w:sz w:val="28"/>
          <w:szCs w:val="28"/>
        </w:rPr>
        <w:lastRenderedPageBreak/>
        <w:t>нейтральним чи навіть ворожим до розвитку елементів громадянського суспільства.</w:t>
      </w:r>
    </w:p>
    <w:p w:rsidR="008C37EA" w:rsidRPr="00246B4A" w:rsidRDefault="008C37EA" w:rsidP="000468C0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46B4A">
        <w:rPr>
          <w:b w:val="0"/>
          <w:sz w:val="28"/>
          <w:szCs w:val="28"/>
          <w:lang w:val="uk-UA"/>
        </w:rPr>
        <w:t>Налагодження дієвого соціального партнерства між громадянськи</w:t>
      </w:r>
      <w:r w:rsidR="004A19CA">
        <w:rPr>
          <w:b w:val="0"/>
          <w:sz w:val="28"/>
          <w:szCs w:val="28"/>
          <w:lang w:val="uk-UA"/>
        </w:rPr>
        <w:t>м суспільством та владою сприяє</w:t>
      </w:r>
      <w:r w:rsidRPr="00246B4A">
        <w:rPr>
          <w:b w:val="0"/>
          <w:sz w:val="28"/>
          <w:szCs w:val="28"/>
          <w:lang w:val="uk-UA"/>
        </w:rPr>
        <w:t xml:space="preserve"> удосконаленню і розвитку потенціалу державного управління, ефектив</w:t>
      </w:r>
      <w:r w:rsidR="004A19CA">
        <w:rPr>
          <w:b w:val="0"/>
          <w:sz w:val="28"/>
          <w:szCs w:val="28"/>
          <w:lang w:val="uk-UA"/>
        </w:rPr>
        <w:t>н</w:t>
      </w:r>
      <w:r w:rsidRPr="00246B4A">
        <w:rPr>
          <w:b w:val="0"/>
          <w:sz w:val="28"/>
          <w:szCs w:val="28"/>
          <w:lang w:val="uk-UA"/>
        </w:rPr>
        <w:t xml:space="preserve">ому </w:t>
      </w:r>
      <w:r w:rsidR="004A19CA">
        <w:rPr>
          <w:b w:val="0"/>
          <w:sz w:val="28"/>
          <w:szCs w:val="28"/>
          <w:lang w:val="uk-UA"/>
        </w:rPr>
        <w:t>здійсненню ним його завдань, а також</w:t>
      </w:r>
      <w:r w:rsidRPr="00246B4A">
        <w:rPr>
          <w:b w:val="0"/>
          <w:sz w:val="28"/>
          <w:szCs w:val="28"/>
          <w:lang w:val="uk-UA"/>
        </w:rPr>
        <w:t xml:space="preserve"> стимуляції розвитку і становлення самого громадянського суспільства</w:t>
      </w:r>
      <w:r w:rsidR="0019682C" w:rsidRPr="00246B4A">
        <w:rPr>
          <w:b w:val="0"/>
          <w:sz w:val="28"/>
          <w:szCs w:val="28"/>
          <w:lang w:val="uk-UA"/>
        </w:rPr>
        <w:t>.</w:t>
      </w:r>
    </w:p>
    <w:p w:rsidR="00FF2C08" w:rsidRPr="00C45DAD" w:rsidRDefault="0067445C" w:rsidP="00FF2C08">
      <w:pPr>
        <w:ind w:firstLine="708"/>
        <w:jc w:val="both"/>
        <w:rPr>
          <w:sz w:val="28"/>
          <w:szCs w:val="28"/>
        </w:rPr>
      </w:pPr>
      <w:r w:rsidRPr="00D167B7">
        <w:rPr>
          <w:sz w:val="28"/>
          <w:szCs w:val="28"/>
        </w:rPr>
        <w:t>Житомирщина представлена великою кількістю інститутів громадянського суспільства, які вплив</w:t>
      </w:r>
      <w:r w:rsidR="00C45DAD" w:rsidRPr="00D167B7">
        <w:rPr>
          <w:sz w:val="28"/>
          <w:szCs w:val="28"/>
        </w:rPr>
        <w:t>ають</w:t>
      </w:r>
      <w:r w:rsidRPr="00D167B7">
        <w:rPr>
          <w:sz w:val="28"/>
          <w:szCs w:val="28"/>
        </w:rPr>
        <w:t xml:space="preserve"> на активність громадськості. Органи влади</w:t>
      </w:r>
      <w:r w:rsidR="00D167B7" w:rsidRPr="00D167B7">
        <w:rPr>
          <w:sz w:val="28"/>
          <w:szCs w:val="28"/>
        </w:rPr>
        <w:t>,</w:t>
      </w:r>
      <w:r w:rsidRPr="00D167B7">
        <w:rPr>
          <w:sz w:val="28"/>
          <w:szCs w:val="28"/>
        </w:rPr>
        <w:t xml:space="preserve"> </w:t>
      </w:r>
      <w:r w:rsidR="00D167B7" w:rsidRPr="00D167B7">
        <w:rPr>
          <w:sz w:val="28"/>
          <w:szCs w:val="28"/>
        </w:rPr>
        <w:t xml:space="preserve">реалізуючи державну політику, </w:t>
      </w:r>
      <w:r w:rsidRPr="00D167B7">
        <w:rPr>
          <w:sz w:val="28"/>
          <w:szCs w:val="28"/>
        </w:rPr>
        <w:t xml:space="preserve">повинні </w:t>
      </w:r>
      <w:r w:rsidR="00D167B7" w:rsidRPr="00D167B7">
        <w:rPr>
          <w:sz w:val="28"/>
          <w:szCs w:val="28"/>
        </w:rPr>
        <w:t>долучати їх</w:t>
      </w:r>
      <w:r w:rsidR="004A19CA">
        <w:rPr>
          <w:sz w:val="28"/>
          <w:szCs w:val="28"/>
        </w:rPr>
        <w:t xml:space="preserve"> </w:t>
      </w:r>
      <w:r w:rsidR="00D167B7" w:rsidRPr="00D167B7">
        <w:rPr>
          <w:sz w:val="28"/>
          <w:szCs w:val="28"/>
        </w:rPr>
        <w:t xml:space="preserve">представників до прийняття соціально важливих рішень шляхом </w:t>
      </w:r>
      <w:r w:rsidRPr="00D167B7">
        <w:rPr>
          <w:sz w:val="28"/>
          <w:szCs w:val="28"/>
        </w:rPr>
        <w:t xml:space="preserve">проведення регулярних консультацій </w:t>
      </w:r>
      <w:r w:rsidR="00511D7E" w:rsidRPr="00D167B7">
        <w:rPr>
          <w:sz w:val="28"/>
          <w:szCs w:val="28"/>
        </w:rPr>
        <w:t>і</w:t>
      </w:r>
      <w:r w:rsidR="00D167B7" w:rsidRPr="00D167B7">
        <w:rPr>
          <w:sz w:val="28"/>
          <w:szCs w:val="28"/>
        </w:rPr>
        <w:t>з громадськістю</w:t>
      </w:r>
      <w:r w:rsidR="004A19CA">
        <w:rPr>
          <w:sz w:val="28"/>
          <w:szCs w:val="28"/>
        </w:rPr>
        <w:t>,</w:t>
      </w:r>
      <w:r w:rsidR="00D167B7" w:rsidRPr="00D167B7">
        <w:rPr>
          <w:sz w:val="28"/>
          <w:szCs w:val="28"/>
        </w:rPr>
        <w:t xml:space="preserve"> </w:t>
      </w:r>
      <w:r w:rsidR="00221B20">
        <w:rPr>
          <w:sz w:val="28"/>
          <w:szCs w:val="28"/>
        </w:rPr>
        <w:t>врахо</w:t>
      </w:r>
      <w:r w:rsidR="004A19CA">
        <w:rPr>
          <w:sz w:val="28"/>
          <w:szCs w:val="28"/>
        </w:rPr>
        <w:t>вуючи</w:t>
      </w:r>
      <w:r w:rsidR="00221B20">
        <w:rPr>
          <w:sz w:val="28"/>
          <w:szCs w:val="28"/>
        </w:rPr>
        <w:t xml:space="preserve"> думку</w:t>
      </w:r>
      <w:r w:rsidR="00A05AEE" w:rsidRPr="00D167B7">
        <w:rPr>
          <w:sz w:val="28"/>
          <w:szCs w:val="28"/>
        </w:rPr>
        <w:t xml:space="preserve"> громади </w:t>
      </w:r>
      <w:r w:rsidR="00221B20">
        <w:rPr>
          <w:sz w:val="28"/>
          <w:szCs w:val="28"/>
        </w:rPr>
        <w:t>при</w:t>
      </w:r>
      <w:r w:rsidRPr="00D167B7">
        <w:rPr>
          <w:sz w:val="28"/>
          <w:szCs w:val="28"/>
        </w:rPr>
        <w:t xml:space="preserve"> розробці, прийнятті, виконанні та контролі за виконанням управлінських рішень органів </w:t>
      </w:r>
      <w:r w:rsidR="00FF2C08" w:rsidRPr="00D167B7">
        <w:rPr>
          <w:sz w:val="28"/>
          <w:szCs w:val="28"/>
        </w:rPr>
        <w:t>виконавчої влади.</w:t>
      </w:r>
    </w:p>
    <w:p w:rsidR="00A904A7" w:rsidRDefault="00F34119" w:rsidP="00FF2C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Відносини </w:t>
      </w:r>
      <w:r w:rsidRPr="00C45DAD">
        <w:rPr>
          <w:sz w:val="28"/>
          <w:szCs w:val="28"/>
        </w:rPr>
        <w:t>між органами влади та інститут</w:t>
      </w:r>
      <w:r w:rsidR="00221B20">
        <w:rPr>
          <w:sz w:val="28"/>
          <w:szCs w:val="28"/>
        </w:rPr>
        <w:t>ами громадянського суспільства в</w:t>
      </w:r>
      <w:r w:rsidRPr="00C45DA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і </w:t>
      </w:r>
      <w:r w:rsidRPr="00C45DAD">
        <w:rPr>
          <w:sz w:val="28"/>
          <w:szCs w:val="28"/>
        </w:rPr>
        <w:t xml:space="preserve">мають </w:t>
      </w:r>
      <w:r w:rsidRPr="00F34119">
        <w:rPr>
          <w:sz w:val="28"/>
          <w:szCs w:val="28"/>
        </w:rPr>
        <w:t>базуватися</w:t>
      </w:r>
      <w:r w:rsidRPr="00C45DA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34119">
        <w:rPr>
          <w:sz w:val="28"/>
          <w:szCs w:val="28"/>
        </w:rPr>
        <w:t>а принципах п</w:t>
      </w:r>
      <w:r>
        <w:rPr>
          <w:sz w:val="28"/>
          <w:szCs w:val="28"/>
        </w:rPr>
        <w:t>ідзвітн</w:t>
      </w:r>
      <w:r w:rsidRPr="00F34119">
        <w:rPr>
          <w:sz w:val="28"/>
          <w:szCs w:val="28"/>
        </w:rPr>
        <w:t>о</w:t>
      </w:r>
      <w:r w:rsidR="00A904A7" w:rsidRPr="00C45DAD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="00A904A7" w:rsidRPr="00C45DAD">
        <w:rPr>
          <w:sz w:val="28"/>
          <w:szCs w:val="28"/>
        </w:rPr>
        <w:t>, прозор</w:t>
      </w:r>
      <w:r>
        <w:rPr>
          <w:sz w:val="28"/>
          <w:szCs w:val="28"/>
        </w:rPr>
        <w:t>о</w:t>
      </w:r>
      <w:r w:rsidR="00A904A7" w:rsidRPr="00C45DAD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="00A904A7" w:rsidRPr="00C45DAD">
        <w:rPr>
          <w:sz w:val="28"/>
          <w:szCs w:val="28"/>
        </w:rPr>
        <w:t xml:space="preserve"> та відкрит</w:t>
      </w:r>
      <w:r>
        <w:rPr>
          <w:sz w:val="28"/>
          <w:szCs w:val="28"/>
        </w:rPr>
        <w:t>о</w:t>
      </w:r>
      <w:r w:rsidR="00A904A7" w:rsidRPr="00C45DAD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="00A904A7" w:rsidRPr="00C45DAD">
        <w:rPr>
          <w:sz w:val="28"/>
          <w:szCs w:val="28"/>
        </w:rPr>
        <w:t>.</w:t>
      </w:r>
    </w:p>
    <w:p w:rsidR="007B077E" w:rsidRPr="00460F67" w:rsidRDefault="007B077E" w:rsidP="007B077E">
      <w:pPr>
        <w:ind w:firstLine="709"/>
        <w:jc w:val="both"/>
        <w:rPr>
          <w:sz w:val="28"/>
          <w:szCs w:val="28"/>
        </w:rPr>
      </w:pPr>
      <w:r w:rsidRPr="00460F67">
        <w:rPr>
          <w:sz w:val="28"/>
          <w:szCs w:val="28"/>
        </w:rPr>
        <w:t>Зацікавленість у розвитку механізмів співробітництва носить двосторонній характер, оскільки активне залучення неурядових організацій до вирішення суспільних проблем не лише підвищує їх соціальну роль і престиж, але й дає відчутні для всієї національної економіки наслідки.</w:t>
      </w:r>
    </w:p>
    <w:p w:rsidR="007B077E" w:rsidRPr="00460F67" w:rsidRDefault="007B077E" w:rsidP="007B077E">
      <w:pPr>
        <w:ind w:firstLine="709"/>
        <w:jc w:val="both"/>
        <w:rPr>
          <w:sz w:val="28"/>
          <w:szCs w:val="28"/>
        </w:rPr>
      </w:pPr>
      <w:r w:rsidRPr="00460F67">
        <w:rPr>
          <w:sz w:val="28"/>
          <w:szCs w:val="28"/>
        </w:rPr>
        <w:t>Залучення громадянського суспільства до взаємодії і співробітництва з інститутами державної влади може бути ефективним способом розвитку потенціалу самого державного управління.</w:t>
      </w:r>
    </w:p>
    <w:p w:rsidR="00B963BA" w:rsidRDefault="00B963BA" w:rsidP="00B963BA">
      <w:pPr>
        <w:ind w:firstLine="708"/>
        <w:jc w:val="both"/>
        <w:rPr>
          <w:sz w:val="28"/>
          <w:szCs w:val="28"/>
        </w:rPr>
      </w:pPr>
      <w:r w:rsidRPr="00B963BA">
        <w:rPr>
          <w:sz w:val="28"/>
          <w:szCs w:val="28"/>
        </w:rPr>
        <w:t xml:space="preserve">У зв’язку з вищевикладеним, для системної роботи у сфері сприяння розвитку громадянського суспільства на території області розроблена Програма </w:t>
      </w:r>
      <w:r w:rsidRPr="00B963BA">
        <w:rPr>
          <w:bCs/>
          <w:color w:val="000000"/>
          <w:sz w:val="28"/>
          <w:szCs w:val="28"/>
        </w:rPr>
        <w:t>розвитку громадянського суспільства</w:t>
      </w:r>
      <w:r w:rsidRPr="00C45DAD">
        <w:rPr>
          <w:bCs/>
          <w:color w:val="000000"/>
          <w:sz w:val="28"/>
          <w:szCs w:val="28"/>
        </w:rPr>
        <w:t xml:space="preserve"> у Жи</w:t>
      </w:r>
      <w:r w:rsidR="00221B20">
        <w:rPr>
          <w:bCs/>
          <w:color w:val="000000"/>
          <w:sz w:val="28"/>
          <w:szCs w:val="28"/>
        </w:rPr>
        <w:t>томирській області на 2016–2018 </w:t>
      </w:r>
      <w:r w:rsidRPr="00C45DAD">
        <w:rPr>
          <w:bCs/>
          <w:color w:val="000000"/>
          <w:sz w:val="28"/>
          <w:szCs w:val="28"/>
        </w:rPr>
        <w:t>роки</w:t>
      </w:r>
      <w:r w:rsidRPr="00C45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Основні положення Програми сформульовані </w:t>
      </w:r>
      <w:r w:rsidRPr="00C45DAD">
        <w:rPr>
          <w:sz w:val="28"/>
          <w:szCs w:val="28"/>
        </w:rPr>
        <w:t>відп</w:t>
      </w:r>
      <w:r w:rsidR="00221B20">
        <w:rPr>
          <w:sz w:val="28"/>
          <w:szCs w:val="28"/>
        </w:rPr>
        <w:t>овідно до Конституції України, з</w:t>
      </w:r>
      <w:r w:rsidRPr="00C45DAD">
        <w:rPr>
          <w:sz w:val="28"/>
          <w:szCs w:val="28"/>
        </w:rPr>
        <w:t xml:space="preserve">аконів України „Про громадські об'єднання”, </w:t>
      </w:r>
      <w:r w:rsidR="00196029" w:rsidRPr="00C45DAD">
        <w:rPr>
          <w:sz w:val="28"/>
          <w:szCs w:val="28"/>
        </w:rPr>
        <w:t>„Про місцеві державні адміністрації”</w:t>
      </w:r>
      <w:r w:rsidR="00196029">
        <w:rPr>
          <w:sz w:val="28"/>
          <w:szCs w:val="28"/>
        </w:rPr>
        <w:t xml:space="preserve">, </w:t>
      </w:r>
      <w:r w:rsidRPr="00C45DAD">
        <w:rPr>
          <w:sz w:val="28"/>
          <w:szCs w:val="28"/>
        </w:rPr>
        <w:t>„Про ор</w:t>
      </w:r>
      <w:r w:rsidR="004F0074">
        <w:rPr>
          <w:sz w:val="28"/>
          <w:szCs w:val="28"/>
        </w:rPr>
        <w:t>гани самоорганізації населення”</w:t>
      </w:r>
      <w:r w:rsidRPr="00C45DAD">
        <w:rPr>
          <w:sz w:val="28"/>
          <w:szCs w:val="28"/>
        </w:rPr>
        <w:t>.</w:t>
      </w:r>
    </w:p>
    <w:p w:rsidR="001D6934" w:rsidRPr="00C45DAD" w:rsidRDefault="00221B20" w:rsidP="00A90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2C08" w:rsidRPr="00C45DAD">
        <w:rPr>
          <w:sz w:val="28"/>
          <w:szCs w:val="28"/>
        </w:rPr>
        <w:t xml:space="preserve">рограма розвитку громадянського суспільства </w:t>
      </w:r>
      <w:r>
        <w:rPr>
          <w:sz w:val="28"/>
          <w:szCs w:val="28"/>
        </w:rPr>
        <w:t>на 2016-2018 </w:t>
      </w:r>
      <w:r w:rsidR="008C37EA">
        <w:rPr>
          <w:sz w:val="28"/>
          <w:szCs w:val="28"/>
        </w:rPr>
        <w:t xml:space="preserve">роки </w:t>
      </w:r>
      <w:r w:rsidR="001D6934" w:rsidRPr="00C45DAD">
        <w:rPr>
          <w:sz w:val="28"/>
          <w:szCs w:val="28"/>
        </w:rPr>
        <w:t xml:space="preserve">спрямована на створення нових можливостей для реалізації громадянських прав, утвердження громадянського суспільства, посилення впливу інститутів громадянського суспільства </w:t>
      </w:r>
      <w:r>
        <w:rPr>
          <w:sz w:val="28"/>
          <w:szCs w:val="28"/>
        </w:rPr>
        <w:t>та</w:t>
      </w:r>
      <w:r w:rsidR="001D6934" w:rsidRPr="00C45DAD">
        <w:rPr>
          <w:sz w:val="28"/>
          <w:szCs w:val="28"/>
        </w:rPr>
        <w:t xml:space="preserve"> прий</w:t>
      </w:r>
      <w:r w:rsidR="00133716">
        <w:rPr>
          <w:sz w:val="28"/>
          <w:szCs w:val="28"/>
        </w:rPr>
        <w:t>няття соціально важливих рішень</w:t>
      </w:r>
      <w:r w:rsidR="0002351E" w:rsidRPr="00C45DAD">
        <w:rPr>
          <w:sz w:val="28"/>
          <w:szCs w:val="28"/>
        </w:rPr>
        <w:t>.</w:t>
      </w:r>
      <w:r w:rsidR="00A01594" w:rsidRPr="00C45DAD">
        <w:rPr>
          <w:sz w:val="28"/>
          <w:szCs w:val="28"/>
        </w:rPr>
        <w:t xml:space="preserve"> </w:t>
      </w:r>
    </w:p>
    <w:p w:rsidR="00F80634" w:rsidRDefault="00F80634" w:rsidP="00A904A7">
      <w:pPr>
        <w:jc w:val="center"/>
        <w:rPr>
          <w:b/>
          <w:sz w:val="28"/>
          <w:szCs w:val="28"/>
        </w:rPr>
      </w:pPr>
    </w:p>
    <w:p w:rsidR="00A904A7" w:rsidRPr="00C45DAD" w:rsidRDefault="002C2FEB" w:rsidP="00A904A7">
      <w:pPr>
        <w:jc w:val="center"/>
        <w:rPr>
          <w:b/>
          <w:sz w:val="28"/>
          <w:szCs w:val="28"/>
        </w:rPr>
      </w:pPr>
      <w:r w:rsidRPr="00C45DAD">
        <w:rPr>
          <w:b/>
          <w:sz w:val="28"/>
          <w:szCs w:val="28"/>
        </w:rPr>
        <w:t>3</w:t>
      </w:r>
      <w:r w:rsidR="00A904A7" w:rsidRPr="00C45DAD">
        <w:rPr>
          <w:b/>
          <w:sz w:val="28"/>
          <w:szCs w:val="28"/>
        </w:rPr>
        <w:t xml:space="preserve">. Мета Програми </w:t>
      </w:r>
    </w:p>
    <w:p w:rsidR="00A904A7" w:rsidRPr="00C45DAD" w:rsidRDefault="00A904A7" w:rsidP="00A90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04A7" w:rsidRPr="00C45DAD" w:rsidRDefault="00A904A7" w:rsidP="0006366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45DAD">
        <w:rPr>
          <w:sz w:val="28"/>
          <w:szCs w:val="28"/>
        </w:rPr>
        <w:t xml:space="preserve">Метою Програми є </w:t>
      </w:r>
      <w:r w:rsidR="00063668" w:rsidRPr="00C45DAD">
        <w:rPr>
          <w:sz w:val="28"/>
          <w:szCs w:val="28"/>
        </w:rPr>
        <w:t xml:space="preserve">створення сприятливих умов для розвитку громадянського суспільства, налагодження співпраці органів виконавчої влади, місцевого самоврядування та інститутів громадянського суспільства, </w:t>
      </w:r>
      <w:r w:rsidRPr="00C45DAD">
        <w:rPr>
          <w:rFonts w:ascii="TimesNewRomanPSMT" w:hAnsi="TimesNewRomanPSMT" w:cs="TimesNewRomanPSMT"/>
          <w:sz w:val="28"/>
          <w:szCs w:val="28"/>
        </w:rPr>
        <w:t xml:space="preserve">підвищення </w:t>
      </w:r>
      <w:r w:rsidR="00063668" w:rsidRPr="00C45DAD">
        <w:rPr>
          <w:rFonts w:ascii="TimesNewRomanPSMT" w:hAnsi="TimesNewRomanPSMT" w:cs="TimesNewRomanPSMT"/>
          <w:sz w:val="28"/>
          <w:szCs w:val="28"/>
        </w:rPr>
        <w:t xml:space="preserve">їх рівня </w:t>
      </w:r>
      <w:r w:rsidRPr="00C45DAD">
        <w:rPr>
          <w:rFonts w:ascii="TimesNewRomanPSMT" w:hAnsi="TimesNewRomanPSMT" w:cs="TimesNewRomanPSMT"/>
          <w:sz w:val="28"/>
          <w:szCs w:val="28"/>
        </w:rPr>
        <w:t>комунікації</w:t>
      </w:r>
      <w:r w:rsidR="00063668" w:rsidRPr="00C45DAD">
        <w:rPr>
          <w:rFonts w:ascii="TimesNewRomanPSMT" w:hAnsi="TimesNewRomanPSMT" w:cs="TimesNewRomanPSMT"/>
          <w:sz w:val="28"/>
          <w:szCs w:val="28"/>
        </w:rPr>
        <w:t>, реалізації спільних проектів, довіри один до одного</w:t>
      </w:r>
      <w:r w:rsidRPr="00C45DAD">
        <w:rPr>
          <w:rFonts w:ascii="TimesNewRomanPSMT" w:hAnsi="TimesNewRomanPSMT" w:cs="TimesNewRomanPSMT"/>
          <w:sz w:val="28"/>
          <w:szCs w:val="28"/>
        </w:rPr>
        <w:t xml:space="preserve">, забезпечення участі громадських лідерів у формуванні та </w:t>
      </w:r>
      <w:r w:rsidR="00221B20">
        <w:rPr>
          <w:rFonts w:ascii="TimesNewRomanPSMT" w:hAnsi="TimesNewRomanPSMT" w:cs="TimesNewRomanPSMT"/>
          <w:sz w:val="28"/>
          <w:szCs w:val="28"/>
        </w:rPr>
        <w:t xml:space="preserve">здійсненні </w:t>
      </w:r>
      <w:r w:rsidRPr="00C45DAD">
        <w:rPr>
          <w:rFonts w:ascii="TimesNewRomanPSMT" w:hAnsi="TimesNewRomanPSMT" w:cs="TimesNewRomanPSMT"/>
          <w:sz w:val="28"/>
          <w:szCs w:val="28"/>
        </w:rPr>
        <w:t>державної і регіональної політики, стимулювання громадської активності, забезпечення системного аналізу процесів у сфері громадських відносин</w:t>
      </w:r>
      <w:r w:rsidRPr="00C45DAD">
        <w:rPr>
          <w:sz w:val="28"/>
          <w:szCs w:val="28"/>
        </w:rPr>
        <w:t>.</w:t>
      </w:r>
    </w:p>
    <w:p w:rsidR="00A904A7" w:rsidRPr="00C45DAD" w:rsidRDefault="00A904A7" w:rsidP="00A904A7">
      <w:pPr>
        <w:widowControl w:val="0"/>
        <w:shd w:val="clear" w:color="auto" w:fill="FFFFFF"/>
        <w:ind w:firstLine="713"/>
        <w:rPr>
          <w:b/>
          <w:bCs/>
        </w:rPr>
      </w:pPr>
    </w:p>
    <w:p w:rsidR="00D21ED3" w:rsidRDefault="00D21ED3" w:rsidP="00A904A7">
      <w:pPr>
        <w:jc w:val="center"/>
        <w:rPr>
          <w:b/>
          <w:sz w:val="28"/>
          <w:szCs w:val="28"/>
        </w:rPr>
      </w:pPr>
    </w:p>
    <w:p w:rsidR="00EC02EE" w:rsidRDefault="00EC02EE" w:rsidP="00CE721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E7210" w:rsidRDefault="002C2FEB" w:rsidP="00CE721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45DAD">
        <w:rPr>
          <w:b/>
          <w:sz w:val="28"/>
          <w:szCs w:val="28"/>
        </w:rPr>
        <w:lastRenderedPageBreak/>
        <w:t>4</w:t>
      </w:r>
      <w:r w:rsidR="00A904A7" w:rsidRPr="00C45DAD">
        <w:rPr>
          <w:b/>
          <w:sz w:val="28"/>
          <w:szCs w:val="28"/>
        </w:rPr>
        <w:t xml:space="preserve">. </w:t>
      </w:r>
      <w:r w:rsidR="00CE7210">
        <w:rPr>
          <w:b/>
          <w:bCs/>
          <w:sz w:val="28"/>
          <w:szCs w:val="28"/>
        </w:rPr>
        <w:t>Шляхи виконання завдань Програми</w:t>
      </w:r>
    </w:p>
    <w:p w:rsidR="00221B20" w:rsidRDefault="00221B20" w:rsidP="00CE721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5FC">
        <w:rPr>
          <w:sz w:val="28"/>
          <w:szCs w:val="28"/>
        </w:rPr>
        <w:t>З метою</w:t>
      </w:r>
      <w:r w:rsidRPr="00C55CFC">
        <w:rPr>
          <w:sz w:val="28"/>
          <w:szCs w:val="28"/>
        </w:rPr>
        <w:t xml:space="preserve"> </w:t>
      </w:r>
      <w:r w:rsidR="001C506D">
        <w:rPr>
          <w:sz w:val="28"/>
          <w:szCs w:val="28"/>
        </w:rPr>
        <w:t xml:space="preserve">ефективного </w:t>
      </w:r>
      <w:r>
        <w:rPr>
          <w:sz w:val="28"/>
          <w:szCs w:val="28"/>
        </w:rPr>
        <w:t>розвитку громадянського суспільства в області</w:t>
      </w:r>
      <w:r w:rsidR="009615FC">
        <w:rPr>
          <w:sz w:val="28"/>
          <w:szCs w:val="28"/>
        </w:rPr>
        <w:t xml:space="preserve"> </w:t>
      </w:r>
      <w:r w:rsidR="003F51D6">
        <w:rPr>
          <w:sz w:val="28"/>
          <w:szCs w:val="28"/>
        </w:rPr>
        <w:t>необхідно вжити заходи щодо</w:t>
      </w:r>
      <w:r>
        <w:rPr>
          <w:sz w:val="28"/>
          <w:szCs w:val="28"/>
        </w:rPr>
        <w:t>:</w:t>
      </w:r>
    </w:p>
    <w:p w:rsidR="00627E33" w:rsidRPr="00C45DAD" w:rsidRDefault="002C2FEB" w:rsidP="009615F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C45DAD">
        <w:rPr>
          <w:sz w:val="28"/>
          <w:szCs w:val="28"/>
        </w:rPr>
        <w:t xml:space="preserve">забезпечення участі громадянського суспільства та його інститутів у процесах формування та реалізації державної політики, </w:t>
      </w:r>
      <w:r w:rsidR="00A01594" w:rsidRPr="00C45DAD">
        <w:rPr>
          <w:sz w:val="28"/>
          <w:szCs w:val="28"/>
        </w:rPr>
        <w:t xml:space="preserve">прийнятті </w:t>
      </w:r>
      <w:r w:rsidRPr="00C45DAD">
        <w:rPr>
          <w:sz w:val="28"/>
          <w:szCs w:val="28"/>
        </w:rPr>
        <w:t>соціально значимих рішень</w:t>
      </w:r>
      <w:r w:rsidR="00A904A7" w:rsidRPr="00C45DAD">
        <w:rPr>
          <w:sz w:val="28"/>
          <w:szCs w:val="28"/>
        </w:rPr>
        <w:t>;</w:t>
      </w:r>
      <w:r w:rsidR="00A904A7" w:rsidRPr="00C45DA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904A7" w:rsidRPr="009615FC" w:rsidRDefault="00A904A7" w:rsidP="009615F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45DAD">
        <w:rPr>
          <w:sz w:val="28"/>
          <w:szCs w:val="28"/>
        </w:rPr>
        <w:t>налагодження ефективної взаємодії інститутів громадянського суспільства з органами виконавчої влади та місцевого самоврядування</w:t>
      </w:r>
      <w:r w:rsidRPr="009615FC">
        <w:rPr>
          <w:sz w:val="28"/>
          <w:szCs w:val="28"/>
        </w:rPr>
        <w:t>;</w:t>
      </w:r>
    </w:p>
    <w:p w:rsidR="00A904A7" w:rsidRPr="009615FC" w:rsidRDefault="00A904A7" w:rsidP="009615F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45DAD">
        <w:rPr>
          <w:sz w:val="28"/>
          <w:szCs w:val="28"/>
        </w:rPr>
        <w:t>здійснення ефективного громадського контролю за діяльністю органів влади, зокрема, щодо запобігання та протидії корупції, підвищення прозорості діяльності цих органів</w:t>
      </w:r>
      <w:r w:rsidRPr="009615FC">
        <w:rPr>
          <w:sz w:val="28"/>
          <w:szCs w:val="28"/>
        </w:rPr>
        <w:t>;</w:t>
      </w:r>
    </w:p>
    <w:p w:rsidR="002C2FEB" w:rsidRPr="009615FC" w:rsidRDefault="002C2FEB" w:rsidP="009615F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615FC">
        <w:rPr>
          <w:sz w:val="28"/>
          <w:szCs w:val="28"/>
        </w:rPr>
        <w:t>забезпечення співпраці влади і громади, спільної реалізації соціальних проектів, підвищення рівня довіри один до одного;</w:t>
      </w:r>
    </w:p>
    <w:p w:rsidR="0019694D" w:rsidRPr="00C45DAD" w:rsidRDefault="00A904A7" w:rsidP="009615F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45DAD">
        <w:rPr>
          <w:sz w:val="28"/>
          <w:szCs w:val="28"/>
        </w:rPr>
        <w:t>п</w:t>
      </w:r>
      <w:r w:rsidR="00221B20">
        <w:rPr>
          <w:sz w:val="28"/>
          <w:szCs w:val="28"/>
        </w:rPr>
        <w:t xml:space="preserve">ідвищення професійного рівня, </w:t>
      </w:r>
      <w:r w:rsidRPr="00C45DAD">
        <w:rPr>
          <w:sz w:val="28"/>
          <w:szCs w:val="28"/>
        </w:rPr>
        <w:t>інституційної спроможності громадянського суспільства та органів влади</w:t>
      </w:r>
      <w:r w:rsidR="002C2FEB" w:rsidRPr="00C45DAD">
        <w:rPr>
          <w:sz w:val="28"/>
          <w:szCs w:val="28"/>
        </w:rPr>
        <w:t>.</w:t>
      </w:r>
    </w:p>
    <w:p w:rsidR="0019694D" w:rsidRPr="00C45DAD" w:rsidRDefault="0019694D" w:rsidP="00A904A7">
      <w:pPr>
        <w:jc w:val="center"/>
        <w:rPr>
          <w:b/>
          <w:sz w:val="28"/>
          <w:szCs w:val="28"/>
        </w:rPr>
      </w:pPr>
    </w:p>
    <w:p w:rsidR="00B547DA" w:rsidRDefault="00B547DA" w:rsidP="00B547D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Завдання Програми </w:t>
      </w:r>
    </w:p>
    <w:p w:rsidR="00221B20" w:rsidRDefault="00221B20" w:rsidP="00B547D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247C0" w:rsidRPr="005247C0" w:rsidRDefault="005247C0" w:rsidP="00B54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7C0">
        <w:rPr>
          <w:sz w:val="28"/>
          <w:szCs w:val="28"/>
        </w:rPr>
        <w:t>Основними завданнями, які потрібно вирішити для розвитку громадянського суспільства в області, є:</w:t>
      </w:r>
    </w:p>
    <w:p w:rsidR="00B547DA" w:rsidRPr="005247C0" w:rsidRDefault="00035811" w:rsidP="00B547D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247C0">
        <w:rPr>
          <w:bCs/>
          <w:sz w:val="28"/>
          <w:szCs w:val="28"/>
        </w:rPr>
        <w:t>забезпечення умов діяльності громадської ради при облдержадміністрації (оренда приміщення, сплата комунальних послуг та витрат на проведення засідань);</w:t>
      </w:r>
    </w:p>
    <w:p w:rsidR="00035811" w:rsidRDefault="00BE3A75" w:rsidP="00B547D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вивчення громадської думки (укладання угод, проведення соціологічних досліджень, зрізів громадської думки);</w:t>
      </w:r>
    </w:p>
    <w:p w:rsidR="00BE3A75" w:rsidRDefault="004B74BC" w:rsidP="00B547D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підтримка на конкурсних засадах проектів та ініціатив інститутів громадського суспільства (проведення конкурсів, реалізація грантів);</w:t>
      </w:r>
    </w:p>
    <w:p w:rsidR="004B74BC" w:rsidRPr="00035811" w:rsidRDefault="00824744" w:rsidP="00B547D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проведення публічних консультацій з громадськістю (тренінгів, навчань, форумів, конференцій). </w:t>
      </w:r>
    </w:p>
    <w:p w:rsidR="00406F5D" w:rsidRPr="00035811" w:rsidRDefault="00406F5D" w:rsidP="00B547D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547DA" w:rsidRDefault="00B547DA" w:rsidP="00B547DA">
      <w:pPr>
        <w:widowControl w:val="0"/>
        <w:tabs>
          <w:tab w:val="left" w:pos="28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6. Ресурсне забезпечення Програми</w:t>
      </w:r>
    </w:p>
    <w:p w:rsidR="00EE7E00" w:rsidRPr="00496A6F" w:rsidRDefault="00EE7E00" w:rsidP="00B547DA">
      <w:pPr>
        <w:widowControl w:val="0"/>
        <w:tabs>
          <w:tab w:val="left" w:pos="288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B547DA" w:rsidRDefault="00B547DA" w:rsidP="00B547D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Фінансування Програми здійснюється за рахунок коштів обласного бюджету у межах бюджетних призначень, передбачених на відповідний рік.</w:t>
      </w:r>
    </w:p>
    <w:p w:rsidR="00B547DA" w:rsidRPr="00755B38" w:rsidRDefault="00B547DA" w:rsidP="00B54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Орієнтовний обсяг коштів, необхідних для виконання Програми, становить </w:t>
      </w:r>
      <w:r w:rsidR="003363C7">
        <w:rPr>
          <w:sz w:val="28"/>
          <w:szCs w:val="28"/>
        </w:rPr>
        <w:t>2</w:t>
      </w:r>
      <w:r w:rsidR="007E24C9">
        <w:rPr>
          <w:sz w:val="28"/>
          <w:szCs w:val="28"/>
        </w:rPr>
        <w:t>210,0 тис. грн</w:t>
      </w:r>
      <w:r w:rsidR="00D9266A">
        <w:rPr>
          <w:sz w:val="28"/>
          <w:szCs w:val="28"/>
        </w:rPr>
        <w:t>.</w:t>
      </w:r>
      <w:r w:rsidR="007E24C9">
        <w:rPr>
          <w:sz w:val="28"/>
          <w:szCs w:val="28"/>
        </w:rPr>
        <w:t xml:space="preserve"> </w:t>
      </w:r>
      <w:r w:rsidR="007E24C9" w:rsidRPr="008F0B5E">
        <w:rPr>
          <w:sz w:val="28"/>
          <w:szCs w:val="28"/>
        </w:rPr>
        <w:t>(у межах фінансових можливостей обласного бюджету).</w:t>
      </w:r>
    </w:p>
    <w:p w:rsidR="00395AFD" w:rsidRPr="005F6797" w:rsidRDefault="00B547DA" w:rsidP="00B547D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Розпорядником коштів, спрямованих на фінансування Програми, є управління інформаційної діяльності та комунікацій з громадськістю облдержадміністрації.</w:t>
      </w:r>
    </w:p>
    <w:tbl>
      <w:tblPr>
        <w:tblW w:w="9446" w:type="dxa"/>
        <w:tblInd w:w="-34" w:type="dxa"/>
        <w:tblLook w:val="01E0" w:firstRow="1" w:lastRow="1" w:firstColumn="1" w:lastColumn="1" w:noHBand="0" w:noVBand="0"/>
      </w:tblPr>
      <w:tblGrid>
        <w:gridCol w:w="2410"/>
        <w:gridCol w:w="1843"/>
        <w:gridCol w:w="1985"/>
        <w:gridCol w:w="1572"/>
        <w:gridCol w:w="1636"/>
      </w:tblGrid>
      <w:tr w:rsidR="00B547DA" w:rsidRPr="00395AFD" w:rsidTr="00395AFD">
        <w:trPr>
          <w:trHeight w:val="1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A" w:rsidRPr="00395AFD" w:rsidRDefault="00B547DA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A" w:rsidRPr="00395AFD" w:rsidRDefault="00B547DA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 xml:space="preserve">2016 рік, </w:t>
            </w:r>
          </w:p>
          <w:p w:rsidR="00B547DA" w:rsidRPr="00395AFD" w:rsidRDefault="00EE7E00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тис. грн</w:t>
            </w:r>
            <w:r w:rsidR="00D9266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A" w:rsidRPr="00395AFD" w:rsidRDefault="00B547DA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 xml:space="preserve"> 2017 рік,</w:t>
            </w:r>
          </w:p>
          <w:p w:rsidR="00B547DA" w:rsidRPr="00395AFD" w:rsidRDefault="00EE7E00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тис. грн</w:t>
            </w:r>
            <w:r w:rsidR="00D9266A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A" w:rsidRPr="00395AFD" w:rsidRDefault="00B547DA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 xml:space="preserve"> 2018 рік,</w:t>
            </w:r>
          </w:p>
          <w:p w:rsidR="00B547DA" w:rsidRPr="00395AFD" w:rsidRDefault="00EE7E00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тис. грн</w:t>
            </w:r>
            <w:r w:rsidR="00D9266A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A" w:rsidRPr="00395AFD" w:rsidRDefault="00B547DA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 xml:space="preserve">Всього видатків на виконання Програми, </w:t>
            </w:r>
          </w:p>
          <w:p w:rsidR="00B547DA" w:rsidRPr="00395AFD" w:rsidRDefault="00EE7E00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тис. грн</w:t>
            </w:r>
            <w:r w:rsidR="00D9266A">
              <w:rPr>
                <w:sz w:val="24"/>
                <w:szCs w:val="24"/>
              </w:rPr>
              <w:t>.</w:t>
            </w:r>
          </w:p>
        </w:tc>
      </w:tr>
      <w:tr w:rsidR="00395AFD" w:rsidRPr="00395AFD" w:rsidTr="00395AF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FD" w:rsidRPr="00395AFD" w:rsidRDefault="00395AFD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FD" w:rsidRPr="00395AFD" w:rsidRDefault="00395AFD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FD" w:rsidRPr="00395AFD" w:rsidRDefault="00395AFD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FD" w:rsidRPr="00395AFD" w:rsidRDefault="00395AFD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FD" w:rsidRPr="00395AFD" w:rsidRDefault="00395AFD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58B8" w:rsidRPr="00395AFD" w:rsidTr="00395AF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95AFD" w:rsidRDefault="00A558B8" w:rsidP="0038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95AFD" w:rsidRDefault="00A558B8" w:rsidP="0038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95AFD" w:rsidRDefault="00A558B8" w:rsidP="0038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95AFD" w:rsidRDefault="00A558B8" w:rsidP="0038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B8" w:rsidRPr="00395AFD" w:rsidRDefault="00A558B8" w:rsidP="0038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58B8" w:rsidRPr="00395AFD" w:rsidTr="00395AFD">
        <w:trPr>
          <w:trHeight w:val="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Обсяг ресурсів всього, у тому числі: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</w:p>
        </w:tc>
      </w:tr>
      <w:tr w:rsidR="00A558B8" w:rsidRPr="00395AFD" w:rsidTr="00395AFD">
        <w:trPr>
          <w:trHeight w:val="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</w:tr>
      <w:tr w:rsidR="00A558B8" w:rsidRPr="00395AFD" w:rsidTr="00395AFD">
        <w:trPr>
          <w:trHeight w:val="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3363C7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558B8" w:rsidRPr="00395AFD">
              <w:rPr>
                <w:sz w:val="24"/>
                <w:szCs w:val="24"/>
              </w:rPr>
              <w:t>70,0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3363C7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558B8" w:rsidRPr="00395AFD">
              <w:rPr>
                <w:sz w:val="24"/>
                <w:szCs w:val="24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3363C7" w:rsidP="00B16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8B8" w:rsidRPr="00395AFD">
              <w:rPr>
                <w:sz w:val="24"/>
                <w:szCs w:val="24"/>
              </w:rPr>
              <w:t>210,0</w:t>
            </w:r>
          </w:p>
        </w:tc>
      </w:tr>
      <w:tr w:rsidR="00A558B8" w:rsidRPr="00395AFD" w:rsidTr="00395AFD">
        <w:trPr>
          <w:trHeight w:val="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кошти небюджетних джерел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16AAD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B8" w:rsidRPr="00395AFD" w:rsidRDefault="00A558B8" w:rsidP="00B547DA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-</w:t>
            </w:r>
          </w:p>
        </w:tc>
      </w:tr>
    </w:tbl>
    <w:p w:rsidR="00395AFD" w:rsidRDefault="00395AFD" w:rsidP="00A904A7">
      <w:pPr>
        <w:jc w:val="center"/>
        <w:rPr>
          <w:b/>
          <w:sz w:val="28"/>
          <w:szCs w:val="28"/>
        </w:rPr>
      </w:pPr>
    </w:p>
    <w:p w:rsidR="00A904A7" w:rsidRPr="00C45DAD" w:rsidRDefault="00B547DA" w:rsidP="00A90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2FEB" w:rsidRPr="00C45DAD">
        <w:rPr>
          <w:b/>
          <w:sz w:val="28"/>
          <w:szCs w:val="28"/>
        </w:rPr>
        <w:t xml:space="preserve">. </w:t>
      </w:r>
      <w:r w:rsidR="00A904A7" w:rsidRPr="00C45DAD">
        <w:rPr>
          <w:b/>
          <w:sz w:val="28"/>
          <w:szCs w:val="28"/>
        </w:rPr>
        <w:t xml:space="preserve">Показники продукту Програми  </w:t>
      </w:r>
    </w:p>
    <w:p w:rsidR="00A904A7" w:rsidRPr="00C45DAD" w:rsidRDefault="00A904A7" w:rsidP="00A904A7">
      <w:pPr>
        <w:jc w:val="both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4"/>
        <w:gridCol w:w="2174"/>
        <w:gridCol w:w="1246"/>
        <w:gridCol w:w="2340"/>
      </w:tblGrid>
      <w:tr w:rsidR="00A904A7" w:rsidRPr="00395AFD" w:rsidTr="00395AFD">
        <w:trPr>
          <w:trHeight w:val="1150"/>
        </w:trPr>
        <w:tc>
          <w:tcPr>
            <w:tcW w:w="534" w:type="dxa"/>
            <w:vAlign w:val="center"/>
          </w:tcPr>
          <w:p w:rsidR="00A904A7" w:rsidRPr="00395AFD" w:rsidRDefault="00A904A7" w:rsidP="005B3EF5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№</w:t>
            </w:r>
          </w:p>
          <w:p w:rsidR="00A904A7" w:rsidRPr="00395AFD" w:rsidRDefault="00A904A7" w:rsidP="005B3EF5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з/п</w:t>
            </w:r>
          </w:p>
        </w:tc>
        <w:tc>
          <w:tcPr>
            <w:tcW w:w="3354" w:type="dxa"/>
            <w:vAlign w:val="center"/>
          </w:tcPr>
          <w:p w:rsidR="00A904A7" w:rsidRPr="00395AFD" w:rsidRDefault="00A904A7" w:rsidP="005B3EF5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Назва показника</w:t>
            </w:r>
          </w:p>
        </w:tc>
        <w:tc>
          <w:tcPr>
            <w:tcW w:w="2174" w:type="dxa"/>
            <w:vAlign w:val="center"/>
          </w:tcPr>
          <w:p w:rsidR="00A904A7" w:rsidRPr="00395AFD" w:rsidRDefault="00A904A7" w:rsidP="005B3EF5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46" w:type="dxa"/>
            <w:vAlign w:val="center"/>
          </w:tcPr>
          <w:p w:rsidR="00A904A7" w:rsidRPr="00395AFD" w:rsidRDefault="00A904A7" w:rsidP="005B3EF5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Вихідні дані на початок дії Програми</w:t>
            </w:r>
          </w:p>
        </w:tc>
        <w:tc>
          <w:tcPr>
            <w:tcW w:w="2340" w:type="dxa"/>
            <w:vAlign w:val="center"/>
          </w:tcPr>
          <w:p w:rsidR="00A904A7" w:rsidRPr="00395AFD" w:rsidRDefault="00A904A7" w:rsidP="005B3EF5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Всього витрат на виконання Програми</w:t>
            </w:r>
          </w:p>
          <w:p w:rsidR="00A904A7" w:rsidRPr="00395AFD" w:rsidRDefault="00A904A7" w:rsidP="005B3EF5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(тис. грн.)</w:t>
            </w:r>
          </w:p>
        </w:tc>
      </w:tr>
      <w:tr w:rsidR="00A558B8" w:rsidRPr="00395AFD" w:rsidTr="00562C49">
        <w:trPr>
          <w:trHeight w:val="561"/>
        </w:trPr>
        <w:tc>
          <w:tcPr>
            <w:tcW w:w="534" w:type="dxa"/>
            <w:vAlign w:val="center"/>
          </w:tcPr>
          <w:p w:rsidR="00A558B8" w:rsidRPr="00395AFD" w:rsidRDefault="00A558B8" w:rsidP="0056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A558B8" w:rsidRPr="00395AFD" w:rsidRDefault="00A558B8" w:rsidP="0056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A558B8" w:rsidRPr="00395AFD" w:rsidRDefault="00A558B8" w:rsidP="0056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A558B8" w:rsidRPr="00395AFD" w:rsidRDefault="00A558B8" w:rsidP="0056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A558B8" w:rsidRPr="00395AFD" w:rsidRDefault="00A558B8" w:rsidP="0056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58B8" w:rsidRPr="00395AFD" w:rsidTr="00395AFD">
        <w:tc>
          <w:tcPr>
            <w:tcW w:w="534" w:type="dxa"/>
          </w:tcPr>
          <w:p w:rsidR="00A558B8" w:rsidRDefault="00A558B8" w:rsidP="00395AFD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558B8" w:rsidRPr="00395AFD" w:rsidRDefault="00A558B8" w:rsidP="0039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Забезпечення діяльності громадської ради при облдержадміністрації</w:t>
            </w:r>
          </w:p>
        </w:tc>
        <w:tc>
          <w:tcPr>
            <w:tcW w:w="2174" w:type="dxa"/>
          </w:tcPr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 xml:space="preserve">Засідання </w:t>
            </w:r>
          </w:p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(загальні збори, комісії)</w:t>
            </w:r>
          </w:p>
        </w:tc>
        <w:tc>
          <w:tcPr>
            <w:tcW w:w="1246" w:type="dxa"/>
          </w:tcPr>
          <w:p w:rsidR="00A558B8" w:rsidRPr="00395AFD" w:rsidRDefault="00A558B8" w:rsidP="002C2FEB">
            <w:pPr>
              <w:jc w:val="center"/>
              <w:rPr>
                <w:sz w:val="24"/>
                <w:szCs w:val="24"/>
                <w:highlight w:val="yellow"/>
              </w:rPr>
            </w:pPr>
            <w:r w:rsidRPr="00395AFD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</w:tcPr>
          <w:p w:rsidR="00A558B8" w:rsidRPr="00395AFD" w:rsidRDefault="00A558B8" w:rsidP="00A01594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210,0</w:t>
            </w:r>
          </w:p>
        </w:tc>
      </w:tr>
      <w:tr w:rsidR="00A558B8" w:rsidRPr="00395AFD" w:rsidTr="00395AFD">
        <w:tc>
          <w:tcPr>
            <w:tcW w:w="534" w:type="dxa"/>
          </w:tcPr>
          <w:p w:rsidR="00A558B8" w:rsidRDefault="00A558B8" w:rsidP="00395AFD">
            <w:pPr>
              <w:ind w:left="502"/>
              <w:rPr>
                <w:sz w:val="24"/>
                <w:szCs w:val="24"/>
              </w:rPr>
            </w:pPr>
          </w:p>
          <w:p w:rsidR="00A558B8" w:rsidRPr="00395AFD" w:rsidRDefault="00A558B8" w:rsidP="0039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Вивчення громадської думки</w:t>
            </w:r>
          </w:p>
        </w:tc>
        <w:tc>
          <w:tcPr>
            <w:tcW w:w="2174" w:type="dxa"/>
          </w:tcPr>
          <w:p w:rsidR="00A558B8" w:rsidRPr="00395AFD" w:rsidRDefault="00A558B8" w:rsidP="00395AF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Заходи</w:t>
            </w:r>
            <w:r>
              <w:rPr>
                <w:sz w:val="24"/>
                <w:szCs w:val="24"/>
              </w:rPr>
              <w:t xml:space="preserve"> (у</w:t>
            </w:r>
            <w:r w:rsidRPr="00395AFD">
              <w:rPr>
                <w:sz w:val="24"/>
                <w:szCs w:val="24"/>
              </w:rPr>
              <w:t>кладання угод</w:t>
            </w:r>
          </w:p>
          <w:p w:rsidR="00A558B8" w:rsidRPr="00395AFD" w:rsidRDefault="00A558B8" w:rsidP="00395AF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на проведення соціологічних досліджень, зрізів громадської думки, опитувань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A558B8" w:rsidRPr="00395AFD" w:rsidRDefault="00A558B8" w:rsidP="002C2FEB">
            <w:pPr>
              <w:jc w:val="center"/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558B8" w:rsidRPr="00395AFD" w:rsidRDefault="00A558B8" w:rsidP="002C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95AFD">
              <w:rPr>
                <w:sz w:val="24"/>
                <w:szCs w:val="24"/>
              </w:rPr>
              <w:t xml:space="preserve"> межах фінансових можливостей обласного бюджету</w:t>
            </w:r>
          </w:p>
        </w:tc>
      </w:tr>
      <w:tr w:rsidR="00A558B8" w:rsidRPr="00395AFD" w:rsidTr="00395AFD">
        <w:tc>
          <w:tcPr>
            <w:tcW w:w="534" w:type="dxa"/>
          </w:tcPr>
          <w:p w:rsidR="00A558B8" w:rsidRDefault="00A558B8" w:rsidP="00395AFD">
            <w:pPr>
              <w:ind w:left="502"/>
              <w:rPr>
                <w:sz w:val="24"/>
                <w:szCs w:val="24"/>
              </w:rPr>
            </w:pPr>
          </w:p>
          <w:p w:rsidR="00A558B8" w:rsidRDefault="00A558B8" w:rsidP="00395AFD">
            <w:pPr>
              <w:rPr>
                <w:sz w:val="24"/>
                <w:szCs w:val="24"/>
              </w:rPr>
            </w:pPr>
          </w:p>
          <w:p w:rsidR="00A558B8" w:rsidRPr="00395AFD" w:rsidRDefault="00A558B8" w:rsidP="0039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Підтримка на конкурсних засадах проектів та ініціатив інститутів громадського суспільства</w:t>
            </w:r>
          </w:p>
        </w:tc>
        <w:tc>
          <w:tcPr>
            <w:tcW w:w="2174" w:type="dxa"/>
          </w:tcPr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Заходи (конкурси, гранти)</w:t>
            </w:r>
          </w:p>
        </w:tc>
        <w:tc>
          <w:tcPr>
            <w:tcW w:w="1246" w:type="dxa"/>
          </w:tcPr>
          <w:p w:rsidR="00A558B8" w:rsidRPr="00395AFD" w:rsidRDefault="00A558B8" w:rsidP="005376AE">
            <w:pPr>
              <w:jc w:val="center"/>
              <w:rPr>
                <w:sz w:val="24"/>
                <w:szCs w:val="24"/>
                <w:highlight w:val="yellow"/>
              </w:rPr>
            </w:pPr>
            <w:r w:rsidRPr="00395AFD"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A558B8" w:rsidRPr="00395AFD" w:rsidRDefault="00A558B8" w:rsidP="0053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95AFD">
              <w:rPr>
                <w:sz w:val="24"/>
                <w:szCs w:val="24"/>
              </w:rPr>
              <w:t xml:space="preserve"> межах фінансових можливостей обласного бюджету</w:t>
            </w:r>
          </w:p>
        </w:tc>
      </w:tr>
      <w:tr w:rsidR="00A558B8" w:rsidRPr="00395AFD" w:rsidTr="00395AFD">
        <w:tc>
          <w:tcPr>
            <w:tcW w:w="534" w:type="dxa"/>
          </w:tcPr>
          <w:p w:rsidR="00A558B8" w:rsidRDefault="00A558B8" w:rsidP="00395AFD">
            <w:pPr>
              <w:ind w:left="502"/>
              <w:rPr>
                <w:sz w:val="24"/>
                <w:szCs w:val="24"/>
              </w:rPr>
            </w:pPr>
          </w:p>
          <w:p w:rsidR="00A558B8" w:rsidRDefault="00A558B8" w:rsidP="00395AFD">
            <w:pPr>
              <w:rPr>
                <w:sz w:val="24"/>
                <w:szCs w:val="24"/>
              </w:rPr>
            </w:pPr>
          </w:p>
          <w:p w:rsidR="00A558B8" w:rsidRPr="00395AFD" w:rsidRDefault="00A558B8" w:rsidP="0039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 xml:space="preserve">Проведення публічних консультацій з громадськістю, тренінгів, навчань, семінарів, </w:t>
            </w:r>
            <w:r>
              <w:rPr>
                <w:sz w:val="24"/>
                <w:szCs w:val="24"/>
              </w:rPr>
              <w:t>«</w:t>
            </w:r>
            <w:r w:rsidRPr="00395AFD">
              <w:rPr>
                <w:sz w:val="24"/>
                <w:szCs w:val="24"/>
              </w:rPr>
              <w:t>круглих столів</w:t>
            </w:r>
            <w:r>
              <w:rPr>
                <w:sz w:val="24"/>
                <w:szCs w:val="24"/>
              </w:rPr>
              <w:t>»</w:t>
            </w:r>
            <w:r w:rsidRPr="00395AFD">
              <w:rPr>
                <w:sz w:val="24"/>
                <w:szCs w:val="24"/>
              </w:rPr>
              <w:t>, форумів, конференцій</w:t>
            </w:r>
          </w:p>
        </w:tc>
        <w:tc>
          <w:tcPr>
            <w:tcW w:w="2174" w:type="dxa"/>
          </w:tcPr>
          <w:p w:rsidR="00A558B8" w:rsidRPr="00395AFD" w:rsidRDefault="00A558B8" w:rsidP="0019694D">
            <w:pPr>
              <w:rPr>
                <w:sz w:val="24"/>
                <w:szCs w:val="24"/>
              </w:rPr>
            </w:pPr>
            <w:r w:rsidRPr="00395AFD">
              <w:rPr>
                <w:sz w:val="24"/>
                <w:szCs w:val="24"/>
              </w:rPr>
              <w:t>Заходи</w:t>
            </w:r>
            <w:r>
              <w:rPr>
                <w:sz w:val="24"/>
                <w:szCs w:val="24"/>
              </w:rPr>
              <w:t xml:space="preserve"> (семінари, форуми, конференції)</w:t>
            </w:r>
          </w:p>
        </w:tc>
        <w:tc>
          <w:tcPr>
            <w:tcW w:w="1246" w:type="dxa"/>
          </w:tcPr>
          <w:p w:rsidR="00A558B8" w:rsidRPr="00395AFD" w:rsidRDefault="00A558B8" w:rsidP="005376AE">
            <w:pPr>
              <w:jc w:val="center"/>
              <w:rPr>
                <w:sz w:val="24"/>
                <w:szCs w:val="24"/>
                <w:highlight w:val="yellow"/>
              </w:rPr>
            </w:pPr>
            <w:r w:rsidRPr="00395AFD">
              <w:rPr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A558B8" w:rsidRPr="00395AFD" w:rsidRDefault="00A558B8" w:rsidP="0053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95AFD">
              <w:rPr>
                <w:sz w:val="24"/>
                <w:szCs w:val="24"/>
              </w:rPr>
              <w:t xml:space="preserve"> межах фінансових можливостей обласного бюджету</w:t>
            </w:r>
          </w:p>
        </w:tc>
      </w:tr>
    </w:tbl>
    <w:p w:rsidR="00A904A7" w:rsidRPr="00C45DAD" w:rsidRDefault="00A904A7" w:rsidP="00A904A7">
      <w:pPr>
        <w:tabs>
          <w:tab w:val="left" w:pos="0"/>
        </w:tabs>
        <w:jc w:val="both"/>
        <w:rPr>
          <w:sz w:val="28"/>
          <w:szCs w:val="28"/>
        </w:rPr>
      </w:pPr>
    </w:p>
    <w:p w:rsidR="001C1121" w:rsidRDefault="001C1121" w:rsidP="00A904A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904A7" w:rsidRDefault="00406F5D" w:rsidP="00A904A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904A7" w:rsidRPr="00C45DAD">
        <w:rPr>
          <w:b/>
          <w:sz w:val="28"/>
          <w:szCs w:val="28"/>
        </w:rPr>
        <w:t>Система управління та контроль за ходом виконання</w:t>
      </w:r>
      <w:r w:rsidR="003E6D00">
        <w:rPr>
          <w:b/>
          <w:sz w:val="28"/>
          <w:szCs w:val="28"/>
        </w:rPr>
        <w:t xml:space="preserve"> </w:t>
      </w:r>
      <w:r w:rsidR="00A904A7" w:rsidRPr="00C45DAD">
        <w:rPr>
          <w:b/>
          <w:sz w:val="28"/>
          <w:szCs w:val="28"/>
        </w:rPr>
        <w:t>Програми</w:t>
      </w:r>
    </w:p>
    <w:p w:rsidR="007C2C1F" w:rsidRPr="00C45DAD" w:rsidRDefault="007C2C1F" w:rsidP="00A904A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904A7" w:rsidRPr="00C45DAD" w:rsidRDefault="00A904A7" w:rsidP="00A904A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45DAD">
        <w:rPr>
          <w:sz w:val="28"/>
          <w:szCs w:val="28"/>
        </w:rPr>
        <w:t>Безпосеред</w:t>
      </w:r>
      <w:r w:rsidR="0081585B" w:rsidRPr="00C45DAD">
        <w:rPr>
          <w:sz w:val="28"/>
          <w:szCs w:val="28"/>
        </w:rPr>
        <w:t>ній контроль за ходом виконання</w:t>
      </w:r>
      <w:r w:rsidRPr="00C45DAD">
        <w:rPr>
          <w:sz w:val="28"/>
          <w:szCs w:val="28"/>
        </w:rPr>
        <w:t xml:space="preserve"> заходів і завдань Програми здійснює </w:t>
      </w:r>
      <w:r w:rsidR="005376AE" w:rsidRPr="00C45DAD">
        <w:rPr>
          <w:sz w:val="28"/>
          <w:szCs w:val="28"/>
        </w:rPr>
        <w:t>управління інформаційної діяльності</w:t>
      </w:r>
      <w:r w:rsidRPr="00C45DAD">
        <w:rPr>
          <w:sz w:val="28"/>
          <w:szCs w:val="28"/>
        </w:rPr>
        <w:t xml:space="preserve"> та комунікацій з громадськістю облдержадміністрації. Контроль за цільовим та ефективним використанням коштів здійснюється відповідно до норм чинного законодавства.</w:t>
      </w:r>
    </w:p>
    <w:p w:rsidR="00A904A7" w:rsidRPr="00C45DAD" w:rsidRDefault="005376AE" w:rsidP="00A904A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45DAD">
        <w:rPr>
          <w:sz w:val="28"/>
          <w:szCs w:val="28"/>
        </w:rPr>
        <w:t>Управління інформаційної діяльності</w:t>
      </w:r>
      <w:r w:rsidR="00A904A7" w:rsidRPr="00C45DAD">
        <w:rPr>
          <w:sz w:val="28"/>
          <w:szCs w:val="28"/>
        </w:rPr>
        <w:t xml:space="preserve"> та комунікацій з громадськістю облдержадміністрації </w:t>
      </w:r>
      <w:r w:rsidR="004A043B" w:rsidRPr="00C45DAD">
        <w:rPr>
          <w:sz w:val="28"/>
          <w:szCs w:val="28"/>
        </w:rPr>
        <w:t xml:space="preserve">у співпраці з громадською радою при облдержадміністрації </w:t>
      </w:r>
      <w:r w:rsidR="00A904A7" w:rsidRPr="00C45DAD">
        <w:rPr>
          <w:sz w:val="28"/>
          <w:szCs w:val="28"/>
        </w:rPr>
        <w:t>щороку до 1 січня подає облдержадміністрації узагальнену інформацію про стан та результати виконання Програми.</w:t>
      </w:r>
    </w:p>
    <w:p w:rsidR="00A904A7" w:rsidRPr="00C45DAD" w:rsidRDefault="00A904A7" w:rsidP="005376AE">
      <w:pPr>
        <w:jc w:val="both"/>
      </w:pPr>
      <w:r w:rsidRPr="00C45DAD">
        <w:tab/>
      </w:r>
    </w:p>
    <w:p w:rsidR="00A904A7" w:rsidRPr="00C45DAD" w:rsidRDefault="00A904A7" w:rsidP="00A904A7">
      <w:pPr>
        <w:spacing w:before="240" w:after="240" w:line="276" w:lineRule="auto"/>
        <w:ind w:right="454" w:firstLine="567"/>
        <w:jc w:val="both"/>
        <w:sectPr w:rsidR="00A904A7" w:rsidRPr="00C45DAD" w:rsidSect="00A904A7">
          <w:headerReference w:type="default" r:id="rId8"/>
          <w:pgSz w:w="11906" w:h="16838"/>
          <w:pgMar w:top="1134" w:right="566" w:bottom="709" w:left="1701" w:header="567" w:footer="708" w:gutter="0"/>
          <w:pgNumType w:start="1"/>
          <w:cols w:space="708"/>
          <w:titlePg/>
          <w:docGrid w:linePitch="381"/>
        </w:sectPr>
      </w:pPr>
    </w:p>
    <w:p w:rsidR="00A904A7" w:rsidRPr="00ED7C69" w:rsidRDefault="00ED7C69" w:rsidP="00ED7C69">
      <w:pPr>
        <w:jc w:val="center"/>
        <w:rPr>
          <w:b/>
          <w:sz w:val="28"/>
          <w:szCs w:val="28"/>
        </w:rPr>
      </w:pPr>
      <w:r w:rsidRPr="00ED7C69">
        <w:rPr>
          <w:b/>
          <w:sz w:val="28"/>
          <w:szCs w:val="28"/>
        </w:rPr>
        <w:lastRenderedPageBreak/>
        <w:t>9.</w:t>
      </w:r>
      <w:r w:rsidR="00A904A7" w:rsidRPr="00ED7C69">
        <w:rPr>
          <w:b/>
          <w:sz w:val="28"/>
          <w:szCs w:val="28"/>
        </w:rPr>
        <w:t xml:space="preserve"> Напрямки діяльно</w:t>
      </w:r>
      <w:r w:rsidR="00D40648" w:rsidRPr="00ED7C69">
        <w:rPr>
          <w:b/>
          <w:sz w:val="28"/>
          <w:szCs w:val="28"/>
        </w:rPr>
        <w:t>сті та заходи Програми</w:t>
      </w:r>
      <w:r w:rsidR="00A904A7" w:rsidRPr="00ED7C69">
        <w:rPr>
          <w:b/>
          <w:sz w:val="28"/>
          <w:szCs w:val="28"/>
        </w:rPr>
        <w:tab/>
      </w:r>
      <w:r w:rsidR="00A904A7" w:rsidRPr="00ED7C69">
        <w:rPr>
          <w:b/>
          <w:sz w:val="28"/>
          <w:szCs w:val="28"/>
        </w:rPr>
        <w:tab/>
      </w:r>
      <w:r w:rsidR="00A904A7" w:rsidRPr="00ED7C69">
        <w:rPr>
          <w:b/>
          <w:sz w:val="28"/>
          <w:szCs w:val="28"/>
        </w:rPr>
        <w:tab/>
      </w:r>
    </w:p>
    <w:p w:rsidR="00A904A7" w:rsidRPr="00ED7C69" w:rsidRDefault="00A904A7" w:rsidP="00A904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442"/>
        <w:gridCol w:w="2411"/>
        <w:gridCol w:w="2397"/>
        <w:gridCol w:w="1288"/>
        <w:gridCol w:w="992"/>
        <w:gridCol w:w="709"/>
        <w:gridCol w:w="708"/>
        <w:gridCol w:w="709"/>
        <w:gridCol w:w="2629"/>
      </w:tblGrid>
      <w:tr w:rsidR="00ED7C69" w:rsidRPr="00ED7C69" w:rsidTr="00ED7C69">
        <w:tc>
          <w:tcPr>
            <w:tcW w:w="501" w:type="dxa"/>
            <w:vMerge w:val="restart"/>
            <w:shd w:val="clear" w:color="auto" w:fill="auto"/>
            <w:vAlign w:val="center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№</w:t>
            </w:r>
          </w:p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з/п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Назва напрямку діяльності (пріоритетні завдання)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Виконавці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0B094C" w:rsidRPr="00ED7C69" w:rsidRDefault="00ED7C69" w:rsidP="00C1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</w:t>
            </w:r>
            <w:r w:rsidR="000B094C" w:rsidRPr="00ED7C69">
              <w:rPr>
                <w:sz w:val="24"/>
                <w:szCs w:val="24"/>
              </w:rPr>
              <w:t>вання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Орієнтовні обсяги фінансування (вартість), тис. грн.</w:t>
            </w:r>
          </w:p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Очікуваний результат</w:t>
            </w:r>
          </w:p>
          <w:p w:rsidR="000B094C" w:rsidRPr="00ED7C69" w:rsidRDefault="000B094C" w:rsidP="003C0322">
            <w:pPr>
              <w:rPr>
                <w:sz w:val="24"/>
                <w:szCs w:val="24"/>
              </w:rPr>
            </w:pPr>
          </w:p>
          <w:p w:rsidR="000B094C" w:rsidRPr="00ED7C69" w:rsidRDefault="000B094C" w:rsidP="003C0322">
            <w:pPr>
              <w:rPr>
                <w:sz w:val="24"/>
                <w:szCs w:val="24"/>
              </w:rPr>
            </w:pPr>
          </w:p>
        </w:tc>
      </w:tr>
      <w:tr w:rsidR="00ED7C69" w:rsidRPr="00ED7C69" w:rsidTr="00ED7C69">
        <w:tc>
          <w:tcPr>
            <w:tcW w:w="501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094C" w:rsidRPr="00ED7C69" w:rsidRDefault="000B094C" w:rsidP="000B094C">
            <w:pPr>
              <w:jc w:val="both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У тому числі</w:t>
            </w:r>
          </w:p>
        </w:tc>
        <w:tc>
          <w:tcPr>
            <w:tcW w:w="2629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</w:tr>
      <w:tr w:rsidR="00ED7C69" w:rsidRPr="00ED7C69" w:rsidTr="00ED7C69">
        <w:trPr>
          <w:trHeight w:val="279"/>
        </w:trPr>
        <w:tc>
          <w:tcPr>
            <w:tcW w:w="501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094C" w:rsidRPr="00ED7C69" w:rsidRDefault="000B094C" w:rsidP="008B6376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0B094C" w:rsidRPr="00ED7C69" w:rsidRDefault="000B094C" w:rsidP="000B094C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0B094C" w:rsidRPr="00ED7C69" w:rsidRDefault="000B094C" w:rsidP="008B6376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2018</w:t>
            </w:r>
          </w:p>
        </w:tc>
        <w:tc>
          <w:tcPr>
            <w:tcW w:w="2629" w:type="dxa"/>
            <w:vMerge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</w:tr>
      <w:tr w:rsidR="00ED7C69" w:rsidRPr="00ED7C69" w:rsidTr="00ED7C69">
        <w:trPr>
          <w:trHeight w:val="279"/>
        </w:trPr>
        <w:tc>
          <w:tcPr>
            <w:tcW w:w="501" w:type="dxa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094C" w:rsidRPr="00ED7C69" w:rsidRDefault="000B094C" w:rsidP="000B094C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B094C" w:rsidRPr="00ED7C69" w:rsidRDefault="000B094C" w:rsidP="000B094C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094C" w:rsidRPr="00ED7C69" w:rsidRDefault="000B094C" w:rsidP="000B094C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9</w:t>
            </w:r>
          </w:p>
        </w:tc>
        <w:tc>
          <w:tcPr>
            <w:tcW w:w="2629" w:type="dxa"/>
            <w:shd w:val="clear" w:color="auto" w:fill="auto"/>
          </w:tcPr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10</w:t>
            </w:r>
          </w:p>
        </w:tc>
      </w:tr>
      <w:tr w:rsidR="00ED7C69" w:rsidRPr="00ED7C69" w:rsidTr="00AA2EFF">
        <w:trPr>
          <w:trHeight w:val="70"/>
        </w:trPr>
        <w:tc>
          <w:tcPr>
            <w:tcW w:w="501" w:type="dxa"/>
            <w:shd w:val="clear" w:color="auto" w:fill="auto"/>
          </w:tcPr>
          <w:p w:rsidR="000B094C" w:rsidRPr="00ED7C69" w:rsidRDefault="00ED7C69" w:rsidP="00C1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094C" w:rsidRPr="00ED7C69" w:rsidRDefault="000B094C" w:rsidP="00C12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0B094C" w:rsidRPr="00ED7C69" w:rsidRDefault="000B094C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 xml:space="preserve">Забезпечення діяльності громадської ради при облдержадміністрації </w:t>
            </w:r>
          </w:p>
          <w:p w:rsidR="000B094C" w:rsidRPr="00ED7C69" w:rsidRDefault="000B094C" w:rsidP="00EB37F3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B094C" w:rsidRPr="00ED7C69" w:rsidRDefault="000B094C" w:rsidP="00597D37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 xml:space="preserve">Укладання угод </w:t>
            </w:r>
            <w:r w:rsidR="00ED7C69">
              <w:rPr>
                <w:sz w:val="24"/>
                <w:szCs w:val="24"/>
              </w:rPr>
              <w:t>для</w:t>
            </w:r>
            <w:r w:rsidRPr="00ED7C69">
              <w:rPr>
                <w:sz w:val="24"/>
                <w:szCs w:val="24"/>
              </w:rPr>
              <w:t xml:space="preserve"> забезпечення діяльності </w:t>
            </w:r>
            <w:r w:rsidR="00ED7C69">
              <w:rPr>
                <w:sz w:val="24"/>
                <w:szCs w:val="24"/>
              </w:rPr>
              <w:t>громадської ради при облдержадміністра</w:t>
            </w:r>
            <w:r w:rsidR="00AA2EFF">
              <w:rPr>
                <w:sz w:val="24"/>
                <w:szCs w:val="24"/>
              </w:rPr>
              <w:t>-</w:t>
            </w:r>
            <w:r w:rsidR="00ED7C69">
              <w:rPr>
                <w:sz w:val="24"/>
                <w:szCs w:val="24"/>
              </w:rPr>
              <w:t>ції</w:t>
            </w:r>
            <w:r w:rsidR="00ED7C69" w:rsidRPr="00ED7C69">
              <w:rPr>
                <w:sz w:val="24"/>
                <w:szCs w:val="24"/>
              </w:rPr>
              <w:t xml:space="preserve"> </w:t>
            </w:r>
            <w:r w:rsidRPr="00ED7C69">
              <w:rPr>
                <w:sz w:val="24"/>
                <w:szCs w:val="24"/>
              </w:rPr>
              <w:t>(</w:t>
            </w:r>
            <w:r w:rsidR="00ED7C69">
              <w:rPr>
                <w:sz w:val="24"/>
                <w:szCs w:val="24"/>
              </w:rPr>
              <w:t xml:space="preserve">оренда </w:t>
            </w:r>
            <w:r w:rsidRPr="00ED7C69">
              <w:rPr>
                <w:sz w:val="24"/>
                <w:szCs w:val="24"/>
              </w:rPr>
              <w:t>приміщення, комунальні послуги)</w:t>
            </w:r>
            <w:r w:rsidR="00ED7C69">
              <w:rPr>
                <w:sz w:val="24"/>
                <w:szCs w:val="24"/>
              </w:rPr>
              <w:t>.</w:t>
            </w:r>
            <w:r w:rsidRPr="00ED7C69">
              <w:rPr>
                <w:sz w:val="24"/>
                <w:szCs w:val="24"/>
              </w:rPr>
              <w:t xml:space="preserve"> </w:t>
            </w:r>
          </w:p>
          <w:p w:rsidR="000B094C" w:rsidRPr="00ED7C69" w:rsidRDefault="000B094C" w:rsidP="00597D37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Проведення засідань громадської ради</w:t>
            </w:r>
            <w:r w:rsidR="00ED7C69">
              <w:rPr>
                <w:sz w:val="24"/>
                <w:szCs w:val="24"/>
              </w:rPr>
              <w:t xml:space="preserve"> при облдержадміністра</w:t>
            </w:r>
            <w:r w:rsidR="00AA2EFF">
              <w:rPr>
                <w:sz w:val="24"/>
                <w:szCs w:val="24"/>
              </w:rPr>
              <w:t>-</w:t>
            </w:r>
            <w:r w:rsidR="00ED7C69">
              <w:rPr>
                <w:sz w:val="24"/>
                <w:szCs w:val="24"/>
              </w:rPr>
              <w:t>ції</w:t>
            </w:r>
            <w:r w:rsidRPr="00ED7C69">
              <w:rPr>
                <w:sz w:val="24"/>
                <w:szCs w:val="24"/>
              </w:rPr>
              <w:t>, комісій, інших заходів</w:t>
            </w:r>
          </w:p>
          <w:p w:rsidR="000B094C" w:rsidRPr="00ED7C69" w:rsidRDefault="00ED7C69" w:rsidP="0059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(канцелярські товари та ін.)</w:t>
            </w:r>
          </w:p>
        </w:tc>
        <w:tc>
          <w:tcPr>
            <w:tcW w:w="2397" w:type="dxa"/>
            <w:shd w:val="clear" w:color="auto" w:fill="auto"/>
          </w:tcPr>
          <w:p w:rsidR="000B094C" w:rsidRPr="00ED7C69" w:rsidRDefault="000B094C" w:rsidP="00ED7C69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 xml:space="preserve">Управління інформаційної діяльності та комунікацій з громадськістю </w:t>
            </w:r>
            <w:r w:rsidR="00ED7C69">
              <w:rPr>
                <w:sz w:val="24"/>
                <w:szCs w:val="24"/>
              </w:rPr>
              <w:t>облдержадміністра</w:t>
            </w:r>
            <w:r w:rsidR="00AA2EFF">
              <w:rPr>
                <w:sz w:val="24"/>
                <w:szCs w:val="24"/>
              </w:rPr>
              <w:t>-</w:t>
            </w:r>
            <w:r w:rsidR="00ED7C69">
              <w:rPr>
                <w:sz w:val="24"/>
                <w:szCs w:val="24"/>
              </w:rPr>
              <w:t>ції</w:t>
            </w:r>
          </w:p>
        </w:tc>
        <w:tc>
          <w:tcPr>
            <w:tcW w:w="1288" w:type="dxa"/>
            <w:shd w:val="clear" w:color="auto" w:fill="auto"/>
          </w:tcPr>
          <w:p w:rsidR="000B094C" w:rsidRPr="00ED7C69" w:rsidRDefault="000B094C" w:rsidP="00C125FD">
            <w:pPr>
              <w:jc w:val="both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</w:tcPr>
          <w:p w:rsidR="000B094C" w:rsidRPr="00ED7C69" w:rsidRDefault="000B094C" w:rsidP="00C50C14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0B094C" w:rsidRPr="00ED7C69" w:rsidRDefault="000B094C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70,0</w:t>
            </w:r>
          </w:p>
        </w:tc>
        <w:tc>
          <w:tcPr>
            <w:tcW w:w="708" w:type="dxa"/>
            <w:shd w:val="clear" w:color="auto" w:fill="auto"/>
          </w:tcPr>
          <w:p w:rsidR="000B094C" w:rsidRPr="00ED7C69" w:rsidRDefault="000B094C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0B094C" w:rsidRPr="00ED7C69" w:rsidRDefault="000B094C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70,0</w:t>
            </w:r>
          </w:p>
        </w:tc>
        <w:tc>
          <w:tcPr>
            <w:tcW w:w="2629" w:type="dxa"/>
            <w:shd w:val="clear" w:color="auto" w:fill="auto"/>
          </w:tcPr>
          <w:p w:rsidR="00BA7AD9" w:rsidRDefault="000B094C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Забезпечення належних умов для роботи громадської ради</w:t>
            </w:r>
            <w:r w:rsidR="00ED7C69">
              <w:rPr>
                <w:sz w:val="24"/>
                <w:szCs w:val="24"/>
              </w:rPr>
              <w:t xml:space="preserve"> при облдержадміністрації</w:t>
            </w:r>
            <w:r w:rsidRPr="00ED7C69">
              <w:rPr>
                <w:sz w:val="24"/>
                <w:szCs w:val="24"/>
              </w:rPr>
              <w:t>. Підтримка в організації засідань громадської ради</w:t>
            </w:r>
            <w:r w:rsidR="00ED7C69">
              <w:rPr>
                <w:sz w:val="24"/>
                <w:szCs w:val="24"/>
              </w:rPr>
              <w:t xml:space="preserve"> при облдержадміністрації</w:t>
            </w:r>
            <w:r w:rsidRPr="00ED7C69">
              <w:rPr>
                <w:sz w:val="24"/>
                <w:szCs w:val="24"/>
              </w:rPr>
              <w:t xml:space="preserve"> та її комісій, інших заходів, ініційованих громадською радою</w:t>
            </w:r>
            <w:r w:rsidR="00AA2EFF">
              <w:rPr>
                <w:sz w:val="24"/>
                <w:szCs w:val="24"/>
              </w:rPr>
              <w:t xml:space="preserve"> при облдержадміністрації</w:t>
            </w: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Default="00BA7AD9" w:rsidP="00EB37F3">
            <w:pPr>
              <w:rPr>
                <w:sz w:val="24"/>
                <w:szCs w:val="24"/>
              </w:rPr>
            </w:pP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</w:p>
        </w:tc>
      </w:tr>
      <w:tr w:rsidR="00BA7AD9" w:rsidRPr="00ED7C69" w:rsidTr="00BA7AD9">
        <w:trPr>
          <w:trHeight w:val="193"/>
        </w:trPr>
        <w:tc>
          <w:tcPr>
            <w:tcW w:w="501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42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9</w:t>
            </w:r>
          </w:p>
        </w:tc>
        <w:tc>
          <w:tcPr>
            <w:tcW w:w="2629" w:type="dxa"/>
            <w:shd w:val="clear" w:color="auto" w:fill="auto"/>
          </w:tcPr>
          <w:p w:rsidR="00BA7AD9" w:rsidRPr="00ED7C69" w:rsidRDefault="00BA7AD9" w:rsidP="008B73E0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10</w:t>
            </w:r>
          </w:p>
        </w:tc>
      </w:tr>
      <w:tr w:rsidR="00BA7AD9" w:rsidRPr="00ED7C69" w:rsidTr="00ED7C69">
        <w:trPr>
          <w:trHeight w:val="2576"/>
        </w:trPr>
        <w:tc>
          <w:tcPr>
            <w:tcW w:w="501" w:type="dxa"/>
            <w:shd w:val="clear" w:color="auto" w:fill="auto"/>
          </w:tcPr>
          <w:p w:rsidR="00BA7AD9" w:rsidRPr="00ED7C69" w:rsidRDefault="00BA7AD9" w:rsidP="00C1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 xml:space="preserve">Вивчення громадської думки </w:t>
            </w:r>
          </w:p>
        </w:tc>
        <w:tc>
          <w:tcPr>
            <w:tcW w:w="2411" w:type="dxa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Укладання угод</w:t>
            </w: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на проведення соціологічних досліджень, зрізів громадської думки, опитувань</w:t>
            </w:r>
          </w:p>
        </w:tc>
        <w:tc>
          <w:tcPr>
            <w:tcW w:w="2397" w:type="dxa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 xml:space="preserve">Управління інформаційної діяльності та комунікацій з громадськістю </w:t>
            </w:r>
            <w:r w:rsidR="00291B08">
              <w:rPr>
                <w:sz w:val="24"/>
                <w:szCs w:val="24"/>
              </w:rPr>
              <w:t>облдержадміністра-ції</w:t>
            </w:r>
          </w:p>
        </w:tc>
        <w:tc>
          <w:tcPr>
            <w:tcW w:w="1288" w:type="dxa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</w:tcPr>
          <w:p w:rsidR="00BA7AD9" w:rsidRPr="00ED7C69" w:rsidRDefault="00BA7AD9" w:rsidP="00C125FD">
            <w:pPr>
              <w:jc w:val="center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Всього</w:t>
            </w: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</w:p>
          <w:p w:rsidR="00BA7AD9" w:rsidRPr="00ED7C69" w:rsidRDefault="00BA7AD9" w:rsidP="008B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D7C69">
              <w:rPr>
                <w:sz w:val="24"/>
                <w:szCs w:val="24"/>
              </w:rPr>
              <w:t xml:space="preserve"> межах фінансових можливостей обласного бюджету</w:t>
            </w:r>
          </w:p>
        </w:tc>
        <w:tc>
          <w:tcPr>
            <w:tcW w:w="2629" w:type="dxa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Проведення соціологічних опитувань, досліджень, зрізів громадської думки з актуальних питань</w:t>
            </w:r>
          </w:p>
        </w:tc>
      </w:tr>
      <w:tr w:rsidR="00BA7AD9" w:rsidRPr="00ED7C69" w:rsidTr="00ED7C69">
        <w:trPr>
          <w:trHeight w:val="2898"/>
        </w:trPr>
        <w:tc>
          <w:tcPr>
            <w:tcW w:w="501" w:type="dxa"/>
            <w:shd w:val="clear" w:color="auto" w:fill="auto"/>
          </w:tcPr>
          <w:p w:rsidR="00BA7AD9" w:rsidRPr="00ED7C69" w:rsidRDefault="00BA7AD9" w:rsidP="00C1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shd w:val="clear" w:color="auto" w:fill="auto"/>
          </w:tcPr>
          <w:p w:rsidR="00BA7AD9" w:rsidRPr="00ED7C69" w:rsidRDefault="00BA7AD9" w:rsidP="00C125FD">
            <w:pPr>
              <w:tabs>
                <w:tab w:val="num" w:pos="1440"/>
              </w:tabs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Підтримка на конкурсних засадах проектів та ініціатив інститутів громадського суспільства</w:t>
            </w:r>
          </w:p>
        </w:tc>
        <w:tc>
          <w:tcPr>
            <w:tcW w:w="2411" w:type="dxa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Реалізація </w:t>
            </w:r>
            <w:r w:rsidRPr="00ED7C69">
              <w:rPr>
                <w:sz w:val="24"/>
                <w:szCs w:val="24"/>
              </w:rPr>
              <w:t xml:space="preserve">соціальних проектів та ініціатив інститутів громадянського суспільства </w:t>
            </w: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(конкурси, гранти)</w:t>
            </w:r>
          </w:p>
        </w:tc>
        <w:tc>
          <w:tcPr>
            <w:tcW w:w="2397" w:type="dxa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 xml:space="preserve">Управління інформації та комунікацій з громадськістю </w:t>
            </w:r>
            <w:r w:rsidR="00291B08">
              <w:rPr>
                <w:sz w:val="24"/>
                <w:szCs w:val="24"/>
              </w:rPr>
              <w:t>облдержадміністра-ції</w:t>
            </w: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</w:tcPr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Всього</w:t>
            </w: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8C2F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A7AD9" w:rsidRPr="00ED7C69" w:rsidRDefault="00BA7AD9" w:rsidP="00EB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D7C69">
              <w:rPr>
                <w:sz w:val="24"/>
                <w:szCs w:val="24"/>
              </w:rPr>
              <w:t xml:space="preserve"> межах фінансових можливостей обласного бюджету</w:t>
            </w:r>
          </w:p>
        </w:tc>
        <w:tc>
          <w:tcPr>
            <w:tcW w:w="2629" w:type="dxa"/>
            <w:shd w:val="clear" w:color="auto" w:fill="auto"/>
          </w:tcPr>
          <w:p w:rsidR="00BA7AD9" w:rsidRPr="00ED7C69" w:rsidRDefault="00BA7AD9" w:rsidP="008C2F16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Реалізація соціальних проектів та ініціатив у співпраці з інститутами громадянського суспільства</w:t>
            </w:r>
          </w:p>
          <w:p w:rsidR="00BA7AD9" w:rsidRPr="00ED7C69" w:rsidRDefault="00BA7AD9" w:rsidP="00EB37F3">
            <w:pPr>
              <w:rPr>
                <w:sz w:val="24"/>
                <w:szCs w:val="24"/>
              </w:rPr>
            </w:pPr>
          </w:p>
        </w:tc>
      </w:tr>
      <w:tr w:rsidR="00BA7AD9" w:rsidRPr="00ED7C69" w:rsidTr="00ED7C69">
        <w:trPr>
          <w:trHeight w:val="3036"/>
        </w:trPr>
        <w:tc>
          <w:tcPr>
            <w:tcW w:w="501" w:type="dxa"/>
            <w:shd w:val="clear" w:color="auto" w:fill="auto"/>
          </w:tcPr>
          <w:p w:rsidR="00BA7AD9" w:rsidRPr="00ED7C69" w:rsidRDefault="00BA7AD9" w:rsidP="00C1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BA7AD9" w:rsidRPr="00ED7C69" w:rsidRDefault="00BA7AD9" w:rsidP="00C125FD">
            <w:pPr>
              <w:tabs>
                <w:tab w:val="num" w:pos="1440"/>
              </w:tabs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Проведення публічних консультацій з громадськістю, тренінгів, навчань, семінарів, форумів, конференцій</w:t>
            </w:r>
          </w:p>
        </w:tc>
        <w:tc>
          <w:tcPr>
            <w:tcW w:w="2411" w:type="dxa"/>
            <w:shd w:val="clear" w:color="auto" w:fill="auto"/>
          </w:tcPr>
          <w:p w:rsidR="00BA7AD9" w:rsidRPr="00ED7C69" w:rsidRDefault="00BA7AD9" w:rsidP="008C2F16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Проведення запланованих заходів</w:t>
            </w:r>
          </w:p>
        </w:tc>
        <w:tc>
          <w:tcPr>
            <w:tcW w:w="2397" w:type="dxa"/>
            <w:shd w:val="clear" w:color="auto" w:fill="auto"/>
          </w:tcPr>
          <w:p w:rsidR="00BA7AD9" w:rsidRPr="00ED7C69" w:rsidRDefault="00BA7AD9" w:rsidP="008C2F16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 xml:space="preserve">Управління інформаційної діяльності та комунікацій з громадськістю </w:t>
            </w:r>
            <w:r w:rsidR="00291B08">
              <w:rPr>
                <w:sz w:val="24"/>
                <w:szCs w:val="24"/>
              </w:rPr>
              <w:t>облдержадміністра-ції</w:t>
            </w:r>
          </w:p>
        </w:tc>
        <w:tc>
          <w:tcPr>
            <w:tcW w:w="1288" w:type="dxa"/>
            <w:shd w:val="clear" w:color="auto" w:fill="auto"/>
          </w:tcPr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</w:tcPr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Всього</w:t>
            </w: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C125FD">
            <w:pPr>
              <w:jc w:val="both"/>
              <w:rPr>
                <w:sz w:val="24"/>
                <w:szCs w:val="24"/>
              </w:rPr>
            </w:pPr>
          </w:p>
          <w:p w:rsidR="00BA7AD9" w:rsidRPr="00ED7C69" w:rsidRDefault="00BA7AD9" w:rsidP="008C2F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A7AD9" w:rsidRPr="00ED7C69" w:rsidRDefault="00BA7AD9" w:rsidP="008C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D7C69">
              <w:rPr>
                <w:sz w:val="24"/>
                <w:szCs w:val="24"/>
              </w:rPr>
              <w:t xml:space="preserve"> межах фінансових можливостей обласного бюджету</w:t>
            </w:r>
          </w:p>
        </w:tc>
        <w:tc>
          <w:tcPr>
            <w:tcW w:w="2629" w:type="dxa"/>
            <w:shd w:val="clear" w:color="auto" w:fill="auto"/>
          </w:tcPr>
          <w:p w:rsidR="00BA7AD9" w:rsidRPr="00ED7C69" w:rsidRDefault="00BA7AD9" w:rsidP="00E86BE2">
            <w:pPr>
              <w:rPr>
                <w:sz w:val="24"/>
                <w:szCs w:val="24"/>
              </w:rPr>
            </w:pPr>
            <w:r w:rsidRPr="00ED7C69">
              <w:rPr>
                <w:sz w:val="24"/>
                <w:szCs w:val="24"/>
              </w:rPr>
              <w:t>Забезпечення проведення обласних конкурсів, семінарів, тренінгів за участі представників інстит</w:t>
            </w:r>
            <w:r>
              <w:rPr>
                <w:sz w:val="24"/>
                <w:szCs w:val="24"/>
              </w:rPr>
              <w:t>утів громадянського суспільства</w:t>
            </w:r>
          </w:p>
        </w:tc>
      </w:tr>
    </w:tbl>
    <w:p w:rsidR="00E86BE2" w:rsidRDefault="00E86BE2">
      <w:pPr>
        <w:rPr>
          <w:sz w:val="24"/>
          <w:szCs w:val="24"/>
        </w:rPr>
      </w:pPr>
    </w:p>
    <w:p w:rsidR="00E86BE2" w:rsidRDefault="0024379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86BE2">
        <w:rPr>
          <w:sz w:val="28"/>
          <w:szCs w:val="28"/>
        </w:rPr>
        <w:t>аступник</w:t>
      </w:r>
      <w:r>
        <w:rPr>
          <w:sz w:val="28"/>
          <w:szCs w:val="28"/>
        </w:rPr>
        <w:t xml:space="preserve"> голови</w:t>
      </w:r>
    </w:p>
    <w:p w:rsidR="006343E5" w:rsidRPr="004C32B9" w:rsidRDefault="00E86BE2">
      <w:pPr>
        <w:rPr>
          <w:sz w:val="28"/>
          <w:szCs w:val="28"/>
        </w:rPr>
      </w:pPr>
      <w:r>
        <w:rPr>
          <w:sz w:val="28"/>
          <w:szCs w:val="28"/>
        </w:rPr>
        <w:t xml:space="preserve">обласної ради                                                                                                                     </w:t>
      </w:r>
      <w:r w:rsidR="00A420AC">
        <w:rPr>
          <w:sz w:val="28"/>
          <w:szCs w:val="28"/>
        </w:rPr>
        <w:t xml:space="preserve">                                 </w:t>
      </w:r>
      <w:r w:rsidR="0024379B">
        <w:rPr>
          <w:sz w:val="28"/>
          <w:szCs w:val="28"/>
        </w:rPr>
        <w:t xml:space="preserve">                 </w:t>
      </w:r>
      <w:r w:rsidR="004C32B9" w:rsidRPr="004C32B9">
        <w:rPr>
          <w:sz w:val="28"/>
          <w:szCs w:val="28"/>
        </w:rPr>
        <w:t>Н.І.</w:t>
      </w:r>
      <w:r w:rsidR="004C32B9">
        <w:rPr>
          <w:sz w:val="28"/>
          <w:szCs w:val="28"/>
        </w:rPr>
        <w:t> </w:t>
      </w:r>
      <w:r w:rsidR="004C32B9" w:rsidRPr="004C32B9">
        <w:rPr>
          <w:sz w:val="28"/>
          <w:szCs w:val="28"/>
        </w:rPr>
        <w:t>Рибак</w:t>
      </w:r>
    </w:p>
    <w:sectPr w:rsidR="006343E5" w:rsidRPr="004C32B9" w:rsidSect="005B3EF5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E4" w:rsidRDefault="005F5CE4" w:rsidP="00F70432">
      <w:r>
        <w:separator/>
      </w:r>
    </w:p>
  </w:endnote>
  <w:endnote w:type="continuationSeparator" w:id="0">
    <w:p w:rsidR="005F5CE4" w:rsidRDefault="005F5CE4" w:rsidP="00F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E4" w:rsidRDefault="005F5CE4" w:rsidP="00F70432">
      <w:r>
        <w:separator/>
      </w:r>
    </w:p>
  </w:footnote>
  <w:footnote w:type="continuationSeparator" w:id="0">
    <w:p w:rsidR="005F5CE4" w:rsidRDefault="005F5CE4" w:rsidP="00F7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0B" w:rsidRPr="007D5094" w:rsidRDefault="00BA060B">
    <w:pPr>
      <w:pStyle w:val="a7"/>
      <w:jc w:val="center"/>
      <w:rPr>
        <w:sz w:val="20"/>
      </w:rPr>
    </w:pPr>
    <w:r w:rsidRPr="007D5094">
      <w:rPr>
        <w:sz w:val="20"/>
      </w:rPr>
      <w:fldChar w:fldCharType="begin"/>
    </w:r>
    <w:r w:rsidRPr="007D5094">
      <w:rPr>
        <w:sz w:val="20"/>
      </w:rPr>
      <w:instrText xml:space="preserve"> PAGE   \* MERGEFORMAT </w:instrText>
    </w:r>
    <w:r w:rsidRPr="007D5094">
      <w:rPr>
        <w:sz w:val="20"/>
      </w:rPr>
      <w:fldChar w:fldCharType="separate"/>
    </w:r>
    <w:r w:rsidR="00D95C45">
      <w:rPr>
        <w:noProof/>
        <w:sz w:val="20"/>
      </w:rPr>
      <w:t>7</w:t>
    </w:r>
    <w:r w:rsidRPr="007D5094">
      <w:rPr>
        <w:sz w:val="20"/>
      </w:rPr>
      <w:fldChar w:fldCharType="end"/>
    </w:r>
  </w:p>
  <w:p w:rsidR="00BA060B" w:rsidRDefault="00BA06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B61"/>
    <w:multiLevelType w:val="hybridMultilevel"/>
    <w:tmpl w:val="F85EEA3C"/>
    <w:lvl w:ilvl="0" w:tplc="637E580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70DA7"/>
    <w:multiLevelType w:val="hybridMultilevel"/>
    <w:tmpl w:val="1E88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06830"/>
    <w:multiLevelType w:val="hybridMultilevel"/>
    <w:tmpl w:val="0F5EF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7"/>
    <w:rsid w:val="000154D0"/>
    <w:rsid w:val="0001732F"/>
    <w:rsid w:val="0002351E"/>
    <w:rsid w:val="00025C5C"/>
    <w:rsid w:val="00035811"/>
    <w:rsid w:val="00042D95"/>
    <w:rsid w:val="00046069"/>
    <w:rsid w:val="000468C0"/>
    <w:rsid w:val="00047099"/>
    <w:rsid w:val="00063389"/>
    <w:rsid w:val="00063668"/>
    <w:rsid w:val="00064537"/>
    <w:rsid w:val="000757E6"/>
    <w:rsid w:val="000773A3"/>
    <w:rsid w:val="00080620"/>
    <w:rsid w:val="0009057E"/>
    <w:rsid w:val="00096556"/>
    <w:rsid w:val="000B001D"/>
    <w:rsid w:val="000B0766"/>
    <w:rsid w:val="000B094C"/>
    <w:rsid w:val="000B3B7F"/>
    <w:rsid w:val="000B66C0"/>
    <w:rsid w:val="000C1BA0"/>
    <w:rsid w:val="000D33B5"/>
    <w:rsid w:val="000E1562"/>
    <w:rsid w:val="000E20C8"/>
    <w:rsid w:val="00105C37"/>
    <w:rsid w:val="00107FF1"/>
    <w:rsid w:val="001164EE"/>
    <w:rsid w:val="00117B9E"/>
    <w:rsid w:val="00130401"/>
    <w:rsid w:val="001319DB"/>
    <w:rsid w:val="00132C32"/>
    <w:rsid w:val="0013348B"/>
    <w:rsid w:val="00133716"/>
    <w:rsid w:val="00141D6F"/>
    <w:rsid w:val="001558AE"/>
    <w:rsid w:val="00161067"/>
    <w:rsid w:val="00162FA6"/>
    <w:rsid w:val="00173806"/>
    <w:rsid w:val="00175D71"/>
    <w:rsid w:val="0018261F"/>
    <w:rsid w:val="00183960"/>
    <w:rsid w:val="00187761"/>
    <w:rsid w:val="00190F0F"/>
    <w:rsid w:val="00195326"/>
    <w:rsid w:val="00196029"/>
    <w:rsid w:val="0019682C"/>
    <w:rsid w:val="0019694D"/>
    <w:rsid w:val="001A0217"/>
    <w:rsid w:val="001A43F6"/>
    <w:rsid w:val="001B0107"/>
    <w:rsid w:val="001B304A"/>
    <w:rsid w:val="001C0BD2"/>
    <w:rsid w:val="001C1121"/>
    <w:rsid w:val="001C21B1"/>
    <w:rsid w:val="001C4300"/>
    <w:rsid w:val="001C506D"/>
    <w:rsid w:val="001C6AEC"/>
    <w:rsid w:val="001C70CA"/>
    <w:rsid w:val="001D2121"/>
    <w:rsid w:val="001D2DD7"/>
    <w:rsid w:val="001D5764"/>
    <w:rsid w:val="001D6934"/>
    <w:rsid w:val="001F0A5D"/>
    <w:rsid w:val="001F1443"/>
    <w:rsid w:val="001F5D53"/>
    <w:rsid w:val="0020178E"/>
    <w:rsid w:val="002076F2"/>
    <w:rsid w:val="00211B50"/>
    <w:rsid w:val="002131E2"/>
    <w:rsid w:val="00221B20"/>
    <w:rsid w:val="002250DE"/>
    <w:rsid w:val="002323B3"/>
    <w:rsid w:val="00236DE7"/>
    <w:rsid w:val="0024379B"/>
    <w:rsid w:val="00244356"/>
    <w:rsid w:val="0024673D"/>
    <w:rsid w:val="00246B0A"/>
    <w:rsid w:val="00246B4A"/>
    <w:rsid w:val="00252815"/>
    <w:rsid w:val="002575C9"/>
    <w:rsid w:val="002600A6"/>
    <w:rsid w:val="00261CDF"/>
    <w:rsid w:val="00277765"/>
    <w:rsid w:val="00281D95"/>
    <w:rsid w:val="0028470E"/>
    <w:rsid w:val="00284C82"/>
    <w:rsid w:val="0029010E"/>
    <w:rsid w:val="00291B08"/>
    <w:rsid w:val="00293E48"/>
    <w:rsid w:val="002A0AAA"/>
    <w:rsid w:val="002A2401"/>
    <w:rsid w:val="002A325F"/>
    <w:rsid w:val="002A74FF"/>
    <w:rsid w:val="002B08EB"/>
    <w:rsid w:val="002B256B"/>
    <w:rsid w:val="002C2FEB"/>
    <w:rsid w:val="002C3654"/>
    <w:rsid w:val="002C47FC"/>
    <w:rsid w:val="002C5395"/>
    <w:rsid w:val="002C684D"/>
    <w:rsid w:val="002C753E"/>
    <w:rsid w:val="002D0310"/>
    <w:rsid w:val="002D1B05"/>
    <w:rsid w:val="002D612A"/>
    <w:rsid w:val="002D63A0"/>
    <w:rsid w:val="002E450E"/>
    <w:rsid w:val="002F14EB"/>
    <w:rsid w:val="002F1894"/>
    <w:rsid w:val="00301A1A"/>
    <w:rsid w:val="00303C3D"/>
    <w:rsid w:val="00307C06"/>
    <w:rsid w:val="003130AE"/>
    <w:rsid w:val="003166B0"/>
    <w:rsid w:val="00316D87"/>
    <w:rsid w:val="00330850"/>
    <w:rsid w:val="003363C7"/>
    <w:rsid w:val="003400FA"/>
    <w:rsid w:val="0034286B"/>
    <w:rsid w:val="0034319C"/>
    <w:rsid w:val="00362A57"/>
    <w:rsid w:val="0036612C"/>
    <w:rsid w:val="003737A2"/>
    <w:rsid w:val="00374965"/>
    <w:rsid w:val="00377662"/>
    <w:rsid w:val="00382D7C"/>
    <w:rsid w:val="003861DD"/>
    <w:rsid w:val="00393A9B"/>
    <w:rsid w:val="00395AFD"/>
    <w:rsid w:val="00395FE7"/>
    <w:rsid w:val="0039731C"/>
    <w:rsid w:val="003A530E"/>
    <w:rsid w:val="003A554B"/>
    <w:rsid w:val="003B0419"/>
    <w:rsid w:val="003B053A"/>
    <w:rsid w:val="003B342D"/>
    <w:rsid w:val="003C0322"/>
    <w:rsid w:val="003C09E1"/>
    <w:rsid w:val="003C63E1"/>
    <w:rsid w:val="003C7432"/>
    <w:rsid w:val="003D1236"/>
    <w:rsid w:val="003D1C3A"/>
    <w:rsid w:val="003D48E0"/>
    <w:rsid w:val="003E6D00"/>
    <w:rsid w:val="003F3509"/>
    <w:rsid w:val="003F51D6"/>
    <w:rsid w:val="00406F5D"/>
    <w:rsid w:val="004134D3"/>
    <w:rsid w:val="0042001F"/>
    <w:rsid w:val="00433E46"/>
    <w:rsid w:val="00433F90"/>
    <w:rsid w:val="00441570"/>
    <w:rsid w:val="00441B71"/>
    <w:rsid w:val="00451780"/>
    <w:rsid w:val="00453901"/>
    <w:rsid w:val="00454BCC"/>
    <w:rsid w:val="0045516F"/>
    <w:rsid w:val="00460F67"/>
    <w:rsid w:val="00461126"/>
    <w:rsid w:val="00463B78"/>
    <w:rsid w:val="004705B7"/>
    <w:rsid w:val="00476DF1"/>
    <w:rsid w:val="00481267"/>
    <w:rsid w:val="004942A7"/>
    <w:rsid w:val="004A043B"/>
    <w:rsid w:val="004A07CE"/>
    <w:rsid w:val="004A1719"/>
    <w:rsid w:val="004A19CA"/>
    <w:rsid w:val="004A4727"/>
    <w:rsid w:val="004A6ED0"/>
    <w:rsid w:val="004B22A5"/>
    <w:rsid w:val="004B41B9"/>
    <w:rsid w:val="004B74BC"/>
    <w:rsid w:val="004C2883"/>
    <w:rsid w:val="004C32B9"/>
    <w:rsid w:val="004C4A54"/>
    <w:rsid w:val="004E0DB2"/>
    <w:rsid w:val="004E45E5"/>
    <w:rsid w:val="004E73E4"/>
    <w:rsid w:val="004F0074"/>
    <w:rsid w:val="004F35CD"/>
    <w:rsid w:val="004F6DC9"/>
    <w:rsid w:val="00503465"/>
    <w:rsid w:val="00511D7E"/>
    <w:rsid w:val="00512223"/>
    <w:rsid w:val="005175FF"/>
    <w:rsid w:val="0052295A"/>
    <w:rsid w:val="00523D7C"/>
    <w:rsid w:val="005247C0"/>
    <w:rsid w:val="005317E2"/>
    <w:rsid w:val="00535487"/>
    <w:rsid w:val="00536716"/>
    <w:rsid w:val="005376AE"/>
    <w:rsid w:val="00543028"/>
    <w:rsid w:val="00546CD6"/>
    <w:rsid w:val="0055306C"/>
    <w:rsid w:val="005557DC"/>
    <w:rsid w:val="005561CC"/>
    <w:rsid w:val="00562C49"/>
    <w:rsid w:val="00564C34"/>
    <w:rsid w:val="005720E1"/>
    <w:rsid w:val="00576312"/>
    <w:rsid w:val="005842F7"/>
    <w:rsid w:val="00585D1C"/>
    <w:rsid w:val="0059080B"/>
    <w:rsid w:val="00596297"/>
    <w:rsid w:val="00597D37"/>
    <w:rsid w:val="005A7506"/>
    <w:rsid w:val="005A782B"/>
    <w:rsid w:val="005B3EF5"/>
    <w:rsid w:val="005C1717"/>
    <w:rsid w:val="005C241C"/>
    <w:rsid w:val="005D1F23"/>
    <w:rsid w:val="005D218A"/>
    <w:rsid w:val="005D620A"/>
    <w:rsid w:val="005E63CE"/>
    <w:rsid w:val="005E79E4"/>
    <w:rsid w:val="005F0274"/>
    <w:rsid w:val="005F5CE4"/>
    <w:rsid w:val="0060486C"/>
    <w:rsid w:val="006064DA"/>
    <w:rsid w:val="00607121"/>
    <w:rsid w:val="00610399"/>
    <w:rsid w:val="00621AB3"/>
    <w:rsid w:val="006235A8"/>
    <w:rsid w:val="00623B40"/>
    <w:rsid w:val="0062441D"/>
    <w:rsid w:val="00627E33"/>
    <w:rsid w:val="006343E5"/>
    <w:rsid w:val="006359EC"/>
    <w:rsid w:val="00642802"/>
    <w:rsid w:val="0064567C"/>
    <w:rsid w:val="00645C64"/>
    <w:rsid w:val="0064669E"/>
    <w:rsid w:val="0065098B"/>
    <w:rsid w:val="00651585"/>
    <w:rsid w:val="006548F8"/>
    <w:rsid w:val="00661112"/>
    <w:rsid w:val="00662F9D"/>
    <w:rsid w:val="0066632A"/>
    <w:rsid w:val="00666E4F"/>
    <w:rsid w:val="00666FD8"/>
    <w:rsid w:val="0067246E"/>
    <w:rsid w:val="0067445C"/>
    <w:rsid w:val="006749A2"/>
    <w:rsid w:val="0068254A"/>
    <w:rsid w:val="00690E0A"/>
    <w:rsid w:val="00695A2B"/>
    <w:rsid w:val="006A0A7B"/>
    <w:rsid w:val="006A172C"/>
    <w:rsid w:val="006A3881"/>
    <w:rsid w:val="006A7A13"/>
    <w:rsid w:val="006B19A7"/>
    <w:rsid w:val="006B4765"/>
    <w:rsid w:val="006B4795"/>
    <w:rsid w:val="006B4F4E"/>
    <w:rsid w:val="006B73DA"/>
    <w:rsid w:val="006C532E"/>
    <w:rsid w:val="006D29B0"/>
    <w:rsid w:val="006D3C46"/>
    <w:rsid w:val="006E0C97"/>
    <w:rsid w:val="006E2530"/>
    <w:rsid w:val="006E51CD"/>
    <w:rsid w:val="006F4C74"/>
    <w:rsid w:val="00704E96"/>
    <w:rsid w:val="00717A21"/>
    <w:rsid w:val="00717E00"/>
    <w:rsid w:val="00722BAB"/>
    <w:rsid w:val="00735D05"/>
    <w:rsid w:val="007369D6"/>
    <w:rsid w:val="00745608"/>
    <w:rsid w:val="00761F31"/>
    <w:rsid w:val="00764471"/>
    <w:rsid w:val="00782DC0"/>
    <w:rsid w:val="007879F3"/>
    <w:rsid w:val="00790107"/>
    <w:rsid w:val="007901D3"/>
    <w:rsid w:val="00793D66"/>
    <w:rsid w:val="00794E0A"/>
    <w:rsid w:val="00796218"/>
    <w:rsid w:val="00796CBB"/>
    <w:rsid w:val="007A13A9"/>
    <w:rsid w:val="007A33E9"/>
    <w:rsid w:val="007A5289"/>
    <w:rsid w:val="007B077E"/>
    <w:rsid w:val="007C2C1F"/>
    <w:rsid w:val="007C3866"/>
    <w:rsid w:val="007C6AF1"/>
    <w:rsid w:val="007C7F3C"/>
    <w:rsid w:val="007D1D85"/>
    <w:rsid w:val="007D26D3"/>
    <w:rsid w:val="007D5094"/>
    <w:rsid w:val="007E0BA1"/>
    <w:rsid w:val="007E24C9"/>
    <w:rsid w:val="007E53CA"/>
    <w:rsid w:val="007E66B5"/>
    <w:rsid w:val="007F0B81"/>
    <w:rsid w:val="007F0BF6"/>
    <w:rsid w:val="007F633F"/>
    <w:rsid w:val="008029E8"/>
    <w:rsid w:val="008030B7"/>
    <w:rsid w:val="008142B2"/>
    <w:rsid w:val="0081585B"/>
    <w:rsid w:val="00816281"/>
    <w:rsid w:val="00824744"/>
    <w:rsid w:val="00826AAD"/>
    <w:rsid w:val="008275BF"/>
    <w:rsid w:val="008302BB"/>
    <w:rsid w:val="008339A2"/>
    <w:rsid w:val="00833A63"/>
    <w:rsid w:val="00837675"/>
    <w:rsid w:val="00854743"/>
    <w:rsid w:val="00860FB8"/>
    <w:rsid w:val="00866C20"/>
    <w:rsid w:val="00870635"/>
    <w:rsid w:val="00873ADA"/>
    <w:rsid w:val="0087649C"/>
    <w:rsid w:val="0087671A"/>
    <w:rsid w:val="00881449"/>
    <w:rsid w:val="008822AA"/>
    <w:rsid w:val="00882B6B"/>
    <w:rsid w:val="008855E4"/>
    <w:rsid w:val="008964C7"/>
    <w:rsid w:val="00897E4A"/>
    <w:rsid w:val="008A679F"/>
    <w:rsid w:val="008B6376"/>
    <w:rsid w:val="008B73E0"/>
    <w:rsid w:val="008C23B8"/>
    <w:rsid w:val="008C2F16"/>
    <w:rsid w:val="008C37EA"/>
    <w:rsid w:val="008C5EFF"/>
    <w:rsid w:val="008D2287"/>
    <w:rsid w:val="008D28FA"/>
    <w:rsid w:val="008D3004"/>
    <w:rsid w:val="008E56D9"/>
    <w:rsid w:val="008E5B98"/>
    <w:rsid w:val="008E638E"/>
    <w:rsid w:val="008F0B5E"/>
    <w:rsid w:val="008F6BF8"/>
    <w:rsid w:val="00904488"/>
    <w:rsid w:val="00914919"/>
    <w:rsid w:val="00915E61"/>
    <w:rsid w:val="00917275"/>
    <w:rsid w:val="00930127"/>
    <w:rsid w:val="0094402E"/>
    <w:rsid w:val="00956F22"/>
    <w:rsid w:val="009615FC"/>
    <w:rsid w:val="00964926"/>
    <w:rsid w:val="00965C6E"/>
    <w:rsid w:val="009700F3"/>
    <w:rsid w:val="00984650"/>
    <w:rsid w:val="009848C8"/>
    <w:rsid w:val="00990EA6"/>
    <w:rsid w:val="00991436"/>
    <w:rsid w:val="00994666"/>
    <w:rsid w:val="00994A61"/>
    <w:rsid w:val="009A413B"/>
    <w:rsid w:val="009A63F6"/>
    <w:rsid w:val="009B2CE3"/>
    <w:rsid w:val="009B777B"/>
    <w:rsid w:val="009C3F8C"/>
    <w:rsid w:val="009D400C"/>
    <w:rsid w:val="009D55BC"/>
    <w:rsid w:val="009E616A"/>
    <w:rsid w:val="009E6BD6"/>
    <w:rsid w:val="009F3529"/>
    <w:rsid w:val="009F3AC0"/>
    <w:rsid w:val="009F40D0"/>
    <w:rsid w:val="00A01594"/>
    <w:rsid w:val="00A05AEE"/>
    <w:rsid w:val="00A106CE"/>
    <w:rsid w:val="00A11710"/>
    <w:rsid w:val="00A1210B"/>
    <w:rsid w:val="00A15AD4"/>
    <w:rsid w:val="00A207D9"/>
    <w:rsid w:val="00A22ECB"/>
    <w:rsid w:val="00A230A9"/>
    <w:rsid w:val="00A25F1F"/>
    <w:rsid w:val="00A26B67"/>
    <w:rsid w:val="00A26C82"/>
    <w:rsid w:val="00A272BB"/>
    <w:rsid w:val="00A31FBA"/>
    <w:rsid w:val="00A40CC3"/>
    <w:rsid w:val="00A41042"/>
    <w:rsid w:val="00A420AC"/>
    <w:rsid w:val="00A44359"/>
    <w:rsid w:val="00A558B8"/>
    <w:rsid w:val="00A5612B"/>
    <w:rsid w:val="00A7010D"/>
    <w:rsid w:val="00A7106A"/>
    <w:rsid w:val="00A73910"/>
    <w:rsid w:val="00A73BD3"/>
    <w:rsid w:val="00A74196"/>
    <w:rsid w:val="00A76EF2"/>
    <w:rsid w:val="00A81E37"/>
    <w:rsid w:val="00A82134"/>
    <w:rsid w:val="00A8450C"/>
    <w:rsid w:val="00A901D1"/>
    <w:rsid w:val="00A904A7"/>
    <w:rsid w:val="00A9064C"/>
    <w:rsid w:val="00A97777"/>
    <w:rsid w:val="00AA2EFF"/>
    <w:rsid w:val="00AA6E4F"/>
    <w:rsid w:val="00AA7330"/>
    <w:rsid w:val="00AC1691"/>
    <w:rsid w:val="00AD142D"/>
    <w:rsid w:val="00AD41C4"/>
    <w:rsid w:val="00AF7F30"/>
    <w:rsid w:val="00AF7FE1"/>
    <w:rsid w:val="00B0605D"/>
    <w:rsid w:val="00B06926"/>
    <w:rsid w:val="00B110E4"/>
    <w:rsid w:val="00B16AAD"/>
    <w:rsid w:val="00B17749"/>
    <w:rsid w:val="00B3307E"/>
    <w:rsid w:val="00B3443C"/>
    <w:rsid w:val="00B4666C"/>
    <w:rsid w:val="00B51EDB"/>
    <w:rsid w:val="00B5403B"/>
    <w:rsid w:val="00B547DA"/>
    <w:rsid w:val="00B54B60"/>
    <w:rsid w:val="00B54DAF"/>
    <w:rsid w:val="00B55875"/>
    <w:rsid w:val="00B62A18"/>
    <w:rsid w:val="00B641F4"/>
    <w:rsid w:val="00B71716"/>
    <w:rsid w:val="00B87243"/>
    <w:rsid w:val="00B92BCB"/>
    <w:rsid w:val="00B93F7A"/>
    <w:rsid w:val="00B94807"/>
    <w:rsid w:val="00B95B4A"/>
    <w:rsid w:val="00B963BA"/>
    <w:rsid w:val="00B96430"/>
    <w:rsid w:val="00BA060B"/>
    <w:rsid w:val="00BA160C"/>
    <w:rsid w:val="00BA3197"/>
    <w:rsid w:val="00BA7AD9"/>
    <w:rsid w:val="00BB0295"/>
    <w:rsid w:val="00BB5A80"/>
    <w:rsid w:val="00BC368E"/>
    <w:rsid w:val="00BC7B63"/>
    <w:rsid w:val="00BD051F"/>
    <w:rsid w:val="00BD2D46"/>
    <w:rsid w:val="00BD5769"/>
    <w:rsid w:val="00BE0194"/>
    <w:rsid w:val="00BE0B52"/>
    <w:rsid w:val="00BE3A75"/>
    <w:rsid w:val="00BE40A1"/>
    <w:rsid w:val="00C11F8E"/>
    <w:rsid w:val="00C125FD"/>
    <w:rsid w:val="00C212CF"/>
    <w:rsid w:val="00C242CA"/>
    <w:rsid w:val="00C30653"/>
    <w:rsid w:val="00C40055"/>
    <w:rsid w:val="00C45DAD"/>
    <w:rsid w:val="00C50C14"/>
    <w:rsid w:val="00C527B8"/>
    <w:rsid w:val="00C64E93"/>
    <w:rsid w:val="00C665E6"/>
    <w:rsid w:val="00C71750"/>
    <w:rsid w:val="00C73537"/>
    <w:rsid w:val="00C80BC9"/>
    <w:rsid w:val="00C878F5"/>
    <w:rsid w:val="00CA1E94"/>
    <w:rsid w:val="00CB2DC6"/>
    <w:rsid w:val="00CB3D27"/>
    <w:rsid w:val="00CC35A9"/>
    <w:rsid w:val="00CD519A"/>
    <w:rsid w:val="00CE36D0"/>
    <w:rsid w:val="00CE69F6"/>
    <w:rsid w:val="00CE71A8"/>
    <w:rsid w:val="00CE7210"/>
    <w:rsid w:val="00CF162B"/>
    <w:rsid w:val="00D01D42"/>
    <w:rsid w:val="00D04456"/>
    <w:rsid w:val="00D045DD"/>
    <w:rsid w:val="00D167B7"/>
    <w:rsid w:val="00D17099"/>
    <w:rsid w:val="00D170F6"/>
    <w:rsid w:val="00D21ED3"/>
    <w:rsid w:val="00D24E53"/>
    <w:rsid w:val="00D25409"/>
    <w:rsid w:val="00D26A84"/>
    <w:rsid w:val="00D26E75"/>
    <w:rsid w:val="00D27907"/>
    <w:rsid w:val="00D30F2D"/>
    <w:rsid w:val="00D335BA"/>
    <w:rsid w:val="00D34212"/>
    <w:rsid w:val="00D36B8D"/>
    <w:rsid w:val="00D40648"/>
    <w:rsid w:val="00D42459"/>
    <w:rsid w:val="00D4438D"/>
    <w:rsid w:val="00D44656"/>
    <w:rsid w:val="00D44657"/>
    <w:rsid w:val="00D509AD"/>
    <w:rsid w:val="00D5114D"/>
    <w:rsid w:val="00D55AD7"/>
    <w:rsid w:val="00D6083C"/>
    <w:rsid w:val="00D63CC5"/>
    <w:rsid w:val="00D74EA8"/>
    <w:rsid w:val="00D84FC0"/>
    <w:rsid w:val="00D9266A"/>
    <w:rsid w:val="00D946D3"/>
    <w:rsid w:val="00D959B1"/>
    <w:rsid w:val="00D95C45"/>
    <w:rsid w:val="00DA2314"/>
    <w:rsid w:val="00DA624E"/>
    <w:rsid w:val="00DA6775"/>
    <w:rsid w:val="00DA7767"/>
    <w:rsid w:val="00DB2F01"/>
    <w:rsid w:val="00DB52F3"/>
    <w:rsid w:val="00DC01C1"/>
    <w:rsid w:val="00DC369C"/>
    <w:rsid w:val="00DC3821"/>
    <w:rsid w:val="00DC6D94"/>
    <w:rsid w:val="00DD1B26"/>
    <w:rsid w:val="00DE27C0"/>
    <w:rsid w:val="00DF28F1"/>
    <w:rsid w:val="00DF3E06"/>
    <w:rsid w:val="00E130B7"/>
    <w:rsid w:val="00E143D3"/>
    <w:rsid w:val="00E17381"/>
    <w:rsid w:val="00E227C3"/>
    <w:rsid w:val="00E23951"/>
    <w:rsid w:val="00E244C0"/>
    <w:rsid w:val="00E307CF"/>
    <w:rsid w:val="00E30982"/>
    <w:rsid w:val="00E34D3C"/>
    <w:rsid w:val="00E35E20"/>
    <w:rsid w:val="00E361EA"/>
    <w:rsid w:val="00E40DE7"/>
    <w:rsid w:val="00E40F4C"/>
    <w:rsid w:val="00E41A8D"/>
    <w:rsid w:val="00E5424A"/>
    <w:rsid w:val="00E66FA3"/>
    <w:rsid w:val="00E75521"/>
    <w:rsid w:val="00E84C7F"/>
    <w:rsid w:val="00E86BE2"/>
    <w:rsid w:val="00EA2816"/>
    <w:rsid w:val="00EA593D"/>
    <w:rsid w:val="00EB1446"/>
    <w:rsid w:val="00EB37F3"/>
    <w:rsid w:val="00EB5026"/>
    <w:rsid w:val="00EB77C1"/>
    <w:rsid w:val="00EB79E9"/>
    <w:rsid w:val="00EC02EE"/>
    <w:rsid w:val="00EC1704"/>
    <w:rsid w:val="00EC3B2A"/>
    <w:rsid w:val="00EC3EB3"/>
    <w:rsid w:val="00ED0F93"/>
    <w:rsid w:val="00ED3076"/>
    <w:rsid w:val="00ED362B"/>
    <w:rsid w:val="00ED4A2F"/>
    <w:rsid w:val="00ED700A"/>
    <w:rsid w:val="00ED7C69"/>
    <w:rsid w:val="00EE1F66"/>
    <w:rsid w:val="00EE64A5"/>
    <w:rsid w:val="00EE71F7"/>
    <w:rsid w:val="00EE7E00"/>
    <w:rsid w:val="00EF19C2"/>
    <w:rsid w:val="00EF40D2"/>
    <w:rsid w:val="00F037A0"/>
    <w:rsid w:val="00F03A70"/>
    <w:rsid w:val="00F03B44"/>
    <w:rsid w:val="00F24E4E"/>
    <w:rsid w:val="00F259B6"/>
    <w:rsid w:val="00F31E3E"/>
    <w:rsid w:val="00F329B3"/>
    <w:rsid w:val="00F34119"/>
    <w:rsid w:val="00F359BE"/>
    <w:rsid w:val="00F41464"/>
    <w:rsid w:val="00F44AB5"/>
    <w:rsid w:val="00F45E8A"/>
    <w:rsid w:val="00F57AF0"/>
    <w:rsid w:val="00F62D70"/>
    <w:rsid w:val="00F630EF"/>
    <w:rsid w:val="00F6424B"/>
    <w:rsid w:val="00F70432"/>
    <w:rsid w:val="00F71980"/>
    <w:rsid w:val="00F772DB"/>
    <w:rsid w:val="00F80634"/>
    <w:rsid w:val="00F822EA"/>
    <w:rsid w:val="00F83444"/>
    <w:rsid w:val="00F96657"/>
    <w:rsid w:val="00FA43D8"/>
    <w:rsid w:val="00FA5184"/>
    <w:rsid w:val="00FA7239"/>
    <w:rsid w:val="00FB12D1"/>
    <w:rsid w:val="00FB41C0"/>
    <w:rsid w:val="00FC1133"/>
    <w:rsid w:val="00FD3D72"/>
    <w:rsid w:val="00FE3CFB"/>
    <w:rsid w:val="00FE418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7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qFormat/>
    <w:rsid w:val="008C37E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4A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A904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A904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904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rsid w:val="00A904A7"/>
    <w:pPr>
      <w:spacing w:before="150" w:after="225"/>
    </w:pPr>
    <w:rPr>
      <w:sz w:val="24"/>
      <w:szCs w:val="24"/>
      <w:lang w:val="ru-RU"/>
    </w:rPr>
  </w:style>
  <w:style w:type="character" w:styleId="a6">
    <w:name w:val="Strong"/>
    <w:qFormat/>
    <w:rsid w:val="00A904A7"/>
    <w:rPr>
      <w:b/>
      <w:bCs/>
    </w:rPr>
  </w:style>
  <w:style w:type="paragraph" w:styleId="a7">
    <w:name w:val="header"/>
    <w:basedOn w:val="a"/>
    <w:link w:val="a8"/>
    <w:rsid w:val="00A904A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link w:val="a7"/>
    <w:rsid w:val="00A904A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List Paragraph"/>
    <w:basedOn w:val="a"/>
    <w:uiPriority w:val="34"/>
    <w:qFormat/>
    <w:rsid w:val="00D2790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D5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50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 Знак1"/>
    <w:basedOn w:val="a"/>
    <w:rsid w:val="005376AE"/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13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A13A9"/>
    <w:rPr>
      <w:rFonts w:ascii="Tahoma" w:eastAsia="Times New Roman" w:hAnsi="Tahoma" w:cs="Tahoma"/>
      <w:sz w:val="16"/>
      <w:szCs w:val="16"/>
      <w:lang w:val="uk-UA"/>
    </w:rPr>
  </w:style>
  <w:style w:type="table" w:styleId="ae">
    <w:name w:val="Table Grid"/>
    <w:basedOn w:val="a1"/>
    <w:uiPriority w:val="59"/>
    <w:rsid w:val="003C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7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qFormat/>
    <w:rsid w:val="008C37E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4A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A904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A904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904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rsid w:val="00A904A7"/>
    <w:pPr>
      <w:spacing w:before="150" w:after="225"/>
    </w:pPr>
    <w:rPr>
      <w:sz w:val="24"/>
      <w:szCs w:val="24"/>
      <w:lang w:val="ru-RU"/>
    </w:rPr>
  </w:style>
  <w:style w:type="character" w:styleId="a6">
    <w:name w:val="Strong"/>
    <w:qFormat/>
    <w:rsid w:val="00A904A7"/>
    <w:rPr>
      <w:b/>
      <w:bCs/>
    </w:rPr>
  </w:style>
  <w:style w:type="paragraph" w:styleId="a7">
    <w:name w:val="header"/>
    <w:basedOn w:val="a"/>
    <w:link w:val="a8"/>
    <w:rsid w:val="00A904A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link w:val="a7"/>
    <w:rsid w:val="00A904A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List Paragraph"/>
    <w:basedOn w:val="a"/>
    <w:uiPriority w:val="34"/>
    <w:qFormat/>
    <w:rsid w:val="00D2790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D5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50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 Знак1"/>
    <w:basedOn w:val="a"/>
    <w:rsid w:val="005376AE"/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A13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A13A9"/>
    <w:rPr>
      <w:rFonts w:ascii="Tahoma" w:eastAsia="Times New Roman" w:hAnsi="Tahoma" w:cs="Tahoma"/>
      <w:sz w:val="16"/>
      <w:szCs w:val="16"/>
      <w:lang w:val="uk-UA"/>
    </w:rPr>
  </w:style>
  <w:style w:type="table" w:styleId="ae">
    <w:name w:val="Table Grid"/>
    <w:basedOn w:val="a1"/>
    <w:uiPriority w:val="59"/>
    <w:rsid w:val="003C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6815</Words>
  <Characters>3885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RePack by SPecialiST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new</dc:creator>
  <cp:lastModifiedBy>Анатолий Цюпа</cp:lastModifiedBy>
  <cp:revision>2</cp:revision>
  <cp:lastPrinted>2015-12-16T08:28:00Z</cp:lastPrinted>
  <dcterms:created xsi:type="dcterms:W3CDTF">2016-12-29T10:08:00Z</dcterms:created>
  <dcterms:modified xsi:type="dcterms:W3CDTF">2016-12-29T10:08:00Z</dcterms:modified>
</cp:coreProperties>
</file>