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49" w:rsidRDefault="0081299E" w:rsidP="004A0FE4">
      <w:pPr>
        <w:jc w:val="center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F05CD5" w:rsidRDefault="00F05CD5" w:rsidP="00F05CD5">
      <w:pPr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E22AA" w:rsidRPr="00F05CD5">
        <w:rPr>
          <w:sz w:val="28"/>
          <w:szCs w:val="28"/>
          <w:lang w:val="uk-UA"/>
        </w:rPr>
        <w:t xml:space="preserve">Додаток </w:t>
      </w:r>
    </w:p>
    <w:p w:rsidR="007E22AA" w:rsidRPr="00F05CD5" w:rsidRDefault="007E22AA" w:rsidP="00F05CD5">
      <w:pPr>
        <w:ind w:left="9912" w:firstLine="708"/>
        <w:jc w:val="center"/>
        <w:rPr>
          <w:sz w:val="28"/>
          <w:szCs w:val="28"/>
          <w:lang w:val="uk-UA"/>
        </w:rPr>
      </w:pPr>
      <w:r w:rsidRPr="00F05CD5">
        <w:rPr>
          <w:sz w:val="28"/>
          <w:szCs w:val="28"/>
          <w:lang w:val="uk-UA"/>
        </w:rPr>
        <w:t xml:space="preserve">до рішення обласної ради </w:t>
      </w:r>
    </w:p>
    <w:p w:rsidR="003F0749" w:rsidRPr="00F05CD5" w:rsidRDefault="006F211D" w:rsidP="001277E6">
      <w:pPr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97A43" w:rsidRPr="00353C5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від </w:t>
      </w:r>
      <w:r w:rsidR="00297A4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22.12.16   № </w:t>
      </w:r>
      <w:r w:rsidR="00DA74F4">
        <w:rPr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="00297A43">
        <w:rPr>
          <w:color w:val="000000"/>
          <w:sz w:val="28"/>
          <w:szCs w:val="28"/>
          <w:bdr w:val="none" w:sz="0" w:space="0" w:color="auto" w:frame="1"/>
          <w:lang w:eastAsia="uk-UA"/>
        </w:rPr>
        <w:t>00</w:t>
      </w:r>
    </w:p>
    <w:p w:rsidR="007E22AA" w:rsidRPr="00F05CD5" w:rsidRDefault="007E22AA" w:rsidP="007E22AA">
      <w:pPr>
        <w:jc w:val="right"/>
        <w:rPr>
          <w:sz w:val="28"/>
          <w:szCs w:val="28"/>
          <w:lang w:val="uk-UA"/>
        </w:rPr>
      </w:pPr>
    </w:p>
    <w:p w:rsidR="004A0FE4" w:rsidRPr="00F05CD5" w:rsidRDefault="004A0FE4" w:rsidP="004A0FE4">
      <w:pPr>
        <w:jc w:val="center"/>
        <w:rPr>
          <w:sz w:val="28"/>
          <w:szCs w:val="28"/>
          <w:lang w:val="uk-UA"/>
        </w:rPr>
      </w:pPr>
      <w:r w:rsidRPr="00F05CD5">
        <w:rPr>
          <w:sz w:val="28"/>
          <w:szCs w:val="28"/>
          <w:lang w:val="uk-UA"/>
        </w:rPr>
        <w:t xml:space="preserve">ХАРАКТЕРИСТИКА </w:t>
      </w:r>
    </w:p>
    <w:p w:rsidR="001325D5" w:rsidRDefault="004A0FE4" w:rsidP="004A0FE4">
      <w:pPr>
        <w:jc w:val="center"/>
        <w:rPr>
          <w:sz w:val="28"/>
          <w:szCs w:val="28"/>
          <w:lang w:val="uk-UA"/>
        </w:rPr>
      </w:pPr>
      <w:r w:rsidRPr="00F05CD5">
        <w:rPr>
          <w:sz w:val="28"/>
          <w:szCs w:val="28"/>
          <w:lang w:val="uk-UA"/>
        </w:rPr>
        <w:t>об</w:t>
      </w:r>
      <w:r w:rsidRPr="00F05CD5">
        <w:rPr>
          <w:sz w:val="28"/>
          <w:szCs w:val="28"/>
        </w:rPr>
        <w:t>’</w:t>
      </w:r>
      <w:r w:rsidR="00F05CD5" w:rsidRPr="00F05CD5">
        <w:rPr>
          <w:sz w:val="28"/>
          <w:szCs w:val="28"/>
          <w:lang w:val="uk-UA"/>
        </w:rPr>
        <w:t>єкта</w:t>
      </w:r>
      <w:r w:rsidRPr="00F05CD5">
        <w:rPr>
          <w:sz w:val="28"/>
          <w:szCs w:val="28"/>
          <w:lang w:val="uk-UA"/>
        </w:rPr>
        <w:t xml:space="preserve"> природно-заповідного фонду місцевого значення</w:t>
      </w:r>
    </w:p>
    <w:p w:rsidR="0008649B" w:rsidRPr="00F05CD5" w:rsidRDefault="0008649B" w:rsidP="004A0FE4">
      <w:pPr>
        <w:jc w:val="center"/>
        <w:rPr>
          <w:sz w:val="28"/>
          <w:szCs w:val="28"/>
          <w:lang w:val="uk-UA"/>
        </w:rPr>
      </w:pP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435"/>
        <w:gridCol w:w="2340"/>
        <w:gridCol w:w="4500"/>
        <w:gridCol w:w="5498"/>
      </w:tblGrid>
      <w:tr w:rsidR="0099169E" w:rsidRPr="00F471C4">
        <w:trPr>
          <w:tblHeader/>
        </w:trPr>
        <w:tc>
          <w:tcPr>
            <w:tcW w:w="1625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35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2340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Місцезнаход</w:t>
            </w:r>
            <w:r w:rsidR="005F0828">
              <w:rPr>
                <w:sz w:val="28"/>
                <w:szCs w:val="28"/>
                <w:lang w:val="uk-UA"/>
              </w:rPr>
              <w:t>-</w:t>
            </w:r>
            <w:r w:rsidRPr="00F471C4">
              <w:rPr>
                <w:sz w:val="28"/>
                <w:szCs w:val="28"/>
                <w:lang w:val="uk-UA"/>
              </w:rPr>
              <w:t>ження</w:t>
            </w:r>
          </w:p>
        </w:tc>
        <w:tc>
          <w:tcPr>
            <w:tcW w:w="4500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Землекористувачі, землевласники</w:t>
            </w:r>
          </w:p>
        </w:tc>
        <w:tc>
          <w:tcPr>
            <w:tcW w:w="5498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Коротка характеристика</w:t>
            </w:r>
          </w:p>
        </w:tc>
      </w:tr>
    </w:tbl>
    <w:p w:rsidR="00277DDC" w:rsidRPr="00277DDC" w:rsidRDefault="00277DDC">
      <w:pPr>
        <w:rPr>
          <w:sz w:val="2"/>
          <w:szCs w:val="2"/>
        </w:rPr>
      </w:pPr>
    </w:p>
    <w:tbl>
      <w:tblPr>
        <w:tblW w:w="15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435"/>
        <w:gridCol w:w="2340"/>
        <w:gridCol w:w="4500"/>
        <w:gridCol w:w="5498"/>
      </w:tblGrid>
      <w:tr w:rsidR="0099169E" w:rsidRPr="00F471C4">
        <w:trPr>
          <w:tblHeader/>
        </w:trPr>
        <w:tc>
          <w:tcPr>
            <w:tcW w:w="1625" w:type="dxa"/>
            <w:shd w:val="clear" w:color="auto" w:fill="auto"/>
          </w:tcPr>
          <w:p w:rsidR="00F05CD5" w:rsidRPr="00F471C4" w:rsidRDefault="0008649B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05CD5" w:rsidRPr="00F471C4" w:rsidRDefault="0008649B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05CD5" w:rsidRPr="00F471C4" w:rsidRDefault="0008649B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:rsidR="00F05CD5" w:rsidRPr="00F471C4" w:rsidRDefault="0008649B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98" w:type="dxa"/>
            <w:shd w:val="clear" w:color="auto" w:fill="auto"/>
          </w:tcPr>
          <w:p w:rsidR="00F05CD5" w:rsidRPr="00F471C4" w:rsidRDefault="0008649B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5</w:t>
            </w:r>
          </w:p>
        </w:tc>
      </w:tr>
      <w:tr w:rsidR="0099169E" w:rsidRPr="00F471C4">
        <w:trPr>
          <w:trHeight w:val="4995"/>
        </w:trPr>
        <w:tc>
          <w:tcPr>
            <w:tcW w:w="1625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Ландшаф</w:t>
            </w:r>
            <w:r w:rsidR="00277DDC">
              <w:rPr>
                <w:sz w:val="28"/>
                <w:szCs w:val="28"/>
                <w:lang w:val="uk-UA"/>
              </w:rPr>
              <w:t>-</w:t>
            </w:r>
            <w:r w:rsidRPr="00F471C4">
              <w:rPr>
                <w:sz w:val="28"/>
                <w:szCs w:val="28"/>
                <w:lang w:val="uk-UA"/>
              </w:rPr>
              <w:t>тний заказник місцевого значення «Древлян</w:t>
            </w:r>
            <w:r w:rsidR="00277DDC">
              <w:rPr>
                <w:sz w:val="28"/>
                <w:szCs w:val="28"/>
                <w:lang w:val="uk-UA"/>
              </w:rPr>
              <w:t>-</w:t>
            </w:r>
            <w:r w:rsidRPr="00F471C4">
              <w:rPr>
                <w:sz w:val="28"/>
                <w:szCs w:val="28"/>
                <w:lang w:val="uk-UA"/>
              </w:rPr>
              <w:t>ський»</w:t>
            </w:r>
          </w:p>
        </w:tc>
        <w:tc>
          <w:tcPr>
            <w:tcW w:w="1435" w:type="dxa"/>
            <w:shd w:val="clear" w:color="auto" w:fill="auto"/>
          </w:tcPr>
          <w:p w:rsidR="00F05CD5" w:rsidRPr="00F471C4" w:rsidRDefault="000764C5" w:rsidP="00BF66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40060,0</w:t>
            </w:r>
            <w:r w:rsidR="00BF667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Народицьке лісництво</w:t>
            </w:r>
          </w:p>
          <w:p w:rsidR="00BF667C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 кв.1-153 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8601,0 га"/>
              </w:smartTagPr>
              <w:r w:rsidRPr="00F471C4">
                <w:rPr>
                  <w:sz w:val="28"/>
                  <w:szCs w:val="28"/>
                  <w:lang w:val="uk-UA"/>
                </w:rPr>
                <w:t>8601,0 га</w:t>
              </w:r>
            </w:smartTag>
            <w:r w:rsidRPr="00F471C4">
              <w:rPr>
                <w:sz w:val="28"/>
                <w:szCs w:val="28"/>
                <w:lang w:val="uk-UA"/>
              </w:rPr>
              <w:t>);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Базарське лісництво 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кв. 1-22; 97-103 (</w:t>
            </w:r>
            <w:smartTag w:uri="urn:schemas-microsoft-com:office:smarttags" w:element="metricconverter">
              <w:smartTagPr>
                <w:attr w:name="ProductID" w:val="1886,0 га"/>
              </w:smartTagPr>
              <w:r w:rsidRPr="00F471C4">
                <w:rPr>
                  <w:sz w:val="28"/>
                  <w:szCs w:val="28"/>
                  <w:lang w:val="uk-UA"/>
                </w:rPr>
                <w:t>1886,0 га</w:t>
              </w:r>
            </w:smartTag>
            <w:r w:rsidRPr="00F471C4">
              <w:rPr>
                <w:sz w:val="28"/>
                <w:szCs w:val="28"/>
                <w:lang w:val="uk-UA"/>
              </w:rPr>
              <w:t>);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Кліщівське лісництво</w:t>
            </w:r>
          </w:p>
          <w:p w:rsidR="00BF667C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 кв.1-155;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159-169; </w:t>
            </w:r>
          </w:p>
          <w:p w:rsidR="00BF667C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171 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0974,0 га"/>
              </w:smartTagPr>
              <w:r w:rsidRPr="00F471C4">
                <w:rPr>
                  <w:sz w:val="28"/>
                  <w:szCs w:val="28"/>
                  <w:lang w:val="uk-UA"/>
                </w:rPr>
                <w:t>10974,0 га</w:t>
              </w:r>
            </w:smartTag>
            <w:r w:rsidRPr="00F471C4">
              <w:rPr>
                <w:sz w:val="28"/>
                <w:szCs w:val="28"/>
                <w:lang w:val="uk-UA"/>
              </w:rPr>
              <w:t>);</w:t>
            </w:r>
          </w:p>
          <w:p w:rsidR="00F05CD5" w:rsidRPr="00F471C4" w:rsidRDefault="00F05CD5" w:rsidP="00F471C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F667C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lastRenderedPageBreak/>
              <w:t>Заліське лісництво</w:t>
            </w:r>
          </w:p>
          <w:p w:rsidR="00BF667C" w:rsidRDefault="006D754C" w:rsidP="006D75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кв. 49-101, </w:t>
            </w:r>
            <w:r w:rsidR="00F05CD5" w:rsidRPr="00F471C4">
              <w:rPr>
                <w:sz w:val="28"/>
                <w:szCs w:val="28"/>
                <w:lang w:val="uk-UA"/>
              </w:rPr>
              <w:t>104</w:t>
            </w:r>
          </w:p>
          <w:p w:rsidR="00F05CD5" w:rsidRPr="00F471C4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3522,0 га"/>
              </w:smartTagPr>
              <w:r w:rsidRPr="00F471C4">
                <w:rPr>
                  <w:sz w:val="28"/>
                  <w:szCs w:val="28"/>
                  <w:lang w:val="uk-UA"/>
                </w:rPr>
                <w:t>3522,0 га</w:t>
              </w:r>
            </w:smartTag>
            <w:r w:rsidRPr="00F471C4">
              <w:rPr>
                <w:sz w:val="28"/>
                <w:szCs w:val="28"/>
                <w:lang w:val="uk-UA"/>
              </w:rPr>
              <w:t>);</w:t>
            </w:r>
          </w:p>
          <w:p w:rsidR="00F05CD5" w:rsidRPr="00F471C4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D754C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Закусилівське лісництво</w:t>
            </w:r>
          </w:p>
          <w:p w:rsidR="00BF667C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кв.</w:t>
            </w:r>
            <w:r w:rsidR="006D754C">
              <w:rPr>
                <w:sz w:val="28"/>
                <w:szCs w:val="28"/>
                <w:lang w:val="uk-UA"/>
              </w:rPr>
              <w:t xml:space="preserve"> </w:t>
            </w:r>
            <w:r w:rsidRPr="00F471C4">
              <w:rPr>
                <w:sz w:val="28"/>
                <w:szCs w:val="28"/>
                <w:lang w:val="uk-UA"/>
              </w:rPr>
              <w:t>141-143</w:t>
            </w:r>
          </w:p>
          <w:p w:rsidR="00F05CD5" w:rsidRPr="00F471C4" w:rsidRDefault="00F05CD5" w:rsidP="006D754C">
            <w:pPr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352,0 га"/>
              </w:smartTagPr>
              <w:r w:rsidRPr="00F471C4">
                <w:rPr>
                  <w:sz w:val="28"/>
                  <w:szCs w:val="28"/>
                  <w:lang w:val="uk-UA"/>
                </w:rPr>
                <w:t>352,0 га</w:t>
              </w:r>
            </w:smartTag>
            <w:r w:rsidRPr="00F471C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F05CD5" w:rsidRPr="00F471C4" w:rsidRDefault="00F05CD5" w:rsidP="00F471C4">
            <w:pPr>
              <w:ind w:right="285"/>
              <w:jc w:val="center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lastRenderedPageBreak/>
              <w:t>ДП «Народицьке СЛГ»</w:t>
            </w:r>
          </w:p>
        </w:tc>
        <w:tc>
          <w:tcPr>
            <w:tcW w:w="5498" w:type="dxa"/>
            <w:shd w:val="clear" w:color="auto" w:fill="auto"/>
          </w:tcPr>
          <w:p w:rsidR="00F05CD5" w:rsidRPr="00F471C4" w:rsidRDefault="00F05CD5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Найбільша частина території заказника представлена лісами, інша – старими перелогами, які повільно заліснюються, а також ділянками природних лук та боліт. Після аварії на Чорнобильській АЕС антропогенний вплив на лісові та інші природні екосистеми є мінімальним. Серед лісових ценозів найбільші площі за</w:t>
            </w:r>
            <w:r w:rsidR="0008649B" w:rsidRPr="00F471C4">
              <w:rPr>
                <w:sz w:val="28"/>
                <w:szCs w:val="28"/>
                <w:lang w:val="uk-UA"/>
              </w:rPr>
              <w:t>ймають соснові ліси зеленомошні та</w:t>
            </w:r>
            <w:r w:rsidRPr="00F471C4">
              <w:rPr>
                <w:sz w:val="28"/>
                <w:szCs w:val="28"/>
                <w:lang w:val="uk-UA"/>
              </w:rPr>
              <w:t xml:space="preserve"> соснові ліси чернично-зеленомошні. Значні площі також займа</w:t>
            </w:r>
            <w:r w:rsidR="0008649B" w:rsidRPr="00F471C4">
              <w:rPr>
                <w:sz w:val="28"/>
                <w:szCs w:val="28"/>
                <w:lang w:val="uk-UA"/>
              </w:rPr>
              <w:t>ють дубово-соснові ліси орляково</w:t>
            </w:r>
            <w:r w:rsidRPr="00F471C4">
              <w:rPr>
                <w:sz w:val="28"/>
                <w:szCs w:val="28"/>
                <w:lang w:val="uk-UA"/>
              </w:rPr>
              <w:t>-чорничні. Усі перелічені асоціації занесені до Зеленої книги України.</w:t>
            </w:r>
          </w:p>
          <w:p w:rsidR="00F05CD5" w:rsidRPr="00F471C4" w:rsidRDefault="00F05CD5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 xml:space="preserve">Гідрографічна сітка заказника є добре розвинутою. Найбільшою річкою є </w:t>
            </w:r>
            <w:r w:rsidR="0008649B" w:rsidRPr="00F471C4">
              <w:rPr>
                <w:sz w:val="28"/>
                <w:szCs w:val="28"/>
                <w:lang w:val="uk-UA"/>
              </w:rPr>
              <w:t>Уж.</w:t>
            </w:r>
          </w:p>
          <w:p w:rsidR="0008649B" w:rsidRDefault="0008649B" w:rsidP="006F21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1299E" w:rsidRPr="00F471C4" w:rsidRDefault="0081299E" w:rsidP="006F211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649B" w:rsidRPr="00F471C4" w:rsidRDefault="00F05CD5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lastRenderedPageBreak/>
              <w:t xml:space="preserve">Серед луків </w:t>
            </w:r>
            <w:r w:rsidR="0008649B" w:rsidRPr="00F471C4">
              <w:rPr>
                <w:sz w:val="28"/>
                <w:szCs w:val="28"/>
                <w:lang w:val="uk-UA"/>
              </w:rPr>
              <w:t xml:space="preserve">заказника переважають вологі болотні та торф’яні, які </w:t>
            </w:r>
            <w:r w:rsidRPr="00F471C4">
              <w:rPr>
                <w:sz w:val="28"/>
                <w:szCs w:val="28"/>
                <w:lang w:val="uk-UA"/>
              </w:rPr>
              <w:t xml:space="preserve">поширені </w:t>
            </w:r>
            <w:r w:rsidR="0008649B" w:rsidRPr="00F471C4">
              <w:rPr>
                <w:sz w:val="28"/>
                <w:szCs w:val="28"/>
                <w:lang w:val="uk-UA"/>
              </w:rPr>
              <w:t>переважно у заплаві річки</w:t>
            </w:r>
            <w:r w:rsidRPr="00F471C4">
              <w:rPr>
                <w:sz w:val="28"/>
                <w:szCs w:val="28"/>
                <w:lang w:val="uk-UA"/>
              </w:rPr>
              <w:t xml:space="preserve"> Уж.</w:t>
            </w:r>
          </w:p>
          <w:p w:rsidR="0081299E" w:rsidRDefault="00F05CD5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На території заказника поширеними є види рослин, зан</w:t>
            </w:r>
            <w:r w:rsidR="00F876A4">
              <w:rPr>
                <w:sz w:val="28"/>
                <w:szCs w:val="28"/>
                <w:lang w:val="uk-UA"/>
              </w:rPr>
              <w:t>есені до Червоної книги України:</w:t>
            </w:r>
            <w:r w:rsidR="0008649B" w:rsidRPr="00F471C4">
              <w:rPr>
                <w:sz w:val="28"/>
                <w:szCs w:val="28"/>
                <w:lang w:val="uk-UA"/>
              </w:rPr>
              <w:t xml:space="preserve"> </w:t>
            </w:r>
            <w:r w:rsidRPr="00F471C4">
              <w:rPr>
                <w:sz w:val="28"/>
                <w:szCs w:val="28"/>
                <w:lang w:val="uk-UA"/>
              </w:rPr>
              <w:t>булатка довголиста,</w:t>
            </w:r>
            <w:r w:rsidR="00277DDC">
              <w:rPr>
                <w:sz w:val="28"/>
                <w:szCs w:val="28"/>
                <w:lang w:val="uk-UA"/>
              </w:rPr>
              <w:t xml:space="preserve"> </w:t>
            </w:r>
            <w:r w:rsidRPr="00F471C4">
              <w:rPr>
                <w:sz w:val="28"/>
                <w:szCs w:val="28"/>
                <w:lang w:val="uk-UA"/>
              </w:rPr>
              <w:t>гніздівка звичайна, коручка морозниковидна,</w:t>
            </w:r>
            <w:r w:rsidR="0008649B" w:rsidRPr="00F471C4">
              <w:rPr>
                <w:sz w:val="28"/>
                <w:szCs w:val="28"/>
                <w:lang w:val="uk-UA"/>
              </w:rPr>
              <w:t xml:space="preserve"> лілія лісо</w:t>
            </w:r>
            <w:r w:rsidR="005F0828">
              <w:rPr>
                <w:sz w:val="28"/>
                <w:szCs w:val="28"/>
                <w:lang w:val="uk-UA"/>
              </w:rPr>
              <w:t>ва, любка дволиста, пальчатокорі</w:t>
            </w:r>
            <w:r w:rsidR="0008649B" w:rsidRPr="00F471C4">
              <w:rPr>
                <w:sz w:val="28"/>
                <w:szCs w:val="28"/>
                <w:lang w:val="uk-UA"/>
              </w:rPr>
              <w:t>н</w:t>
            </w:r>
            <w:r w:rsidR="005F0828">
              <w:rPr>
                <w:sz w:val="28"/>
                <w:szCs w:val="28"/>
                <w:lang w:val="uk-UA"/>
              </w:rPr>
              <w:t>ник м'ясо-червоний, пальчатокорінник Фук</w:t>
            </w:r>
            <w:r w:rsidR="0008649B" w:rsidRPr="00F471C4">
              <w:rPr>
                <w:sz w:val="28"/>
                <w:szCs w:val="28"/>
                <w:lang w:val="uk-UA"/>
              </w:rPr>
              <w:t>са, плавун колючий, береза темна.</w:t>
            </w:r>
          </w:p>
          <w:p w:rsidR="0008649B" w:rsidRPr="00F471C4" w:rsidRDefault="0008649B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Досить різноманітною є фауна заказника.</w:t>
            </w:r>
          </w:p>
          <w:p w:rsidR="00F05CD5" w:rsidRPr="00F471C4" w:rsidRDefault="0008649B" w:rsidP="006F211D">
            <w:pPr>
              <w:jc w:val="both"/>
              <w:rPr>
                <w:sz w:val="28"/>
                <w:szCs w:val="28"/>
                <w:lang w:val="uk-UA"/>
              </w:rPr>
            </w:pPr>
            <w:r w:rsidRPr="00F471C4">
              <w:rPr>
                <w:sz w:val="28"/>
                <w:szCs w:val="28"/>
                <w:lang w:val="uk-UA"/>
              </w:rPr>
              <w:t>З видів тварин, занесених до Червон</w:t>
            </w:r>
            <w:r w:rsidR="0081299E">
              <w:rPr>
                <w:sz w:val="28"/>
                <w:szCs w:val="28"/>
                <w:lang w:val="uk-UA"/>
              </w:rPr>
              <w:t>ої книги України, зустрічаються</w:t>
            </w:r>
            <w:r w:rsidRPr="00F471C4">
              <w:rPr>
                <w:sz w:val="28"/>
                <w:szCs w:val="28"/>
                <w:lang w:val="uk-UA"/>
              </w:rPr>
              <w:t xml:space="preserve"> глухар, беркут, лелека чорний, рись звичайна, заєць - біляк, підорлик малий, підорлик великий, медянка, мінога українська, стрічкарка синя та інші</w:t>
            </w:r>
            <w:r w:rsidR="005F0828">
              <w:rPr>
                <w:sz w:val="28"/>
                <w:szCs w:val="28"/>
                <w:lang w:val="uk-UA"/>
              </w:rPr>
              <w:t xml:space="preserve">. </w:t>
            </w:r>
          </w:p>
          <w:p w:rsidR="00F05CD5" w:rsidRPr="00F471C4" w:rsidRDefault="00F05CD5" w:rsidP="006F21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9169E" w:rsidRPr="00F471C4">
        <w:trPr>
          <w:trHeight w:val="4995"/>
        </w:trPr>
        <w:tc>
          <w:tcPr>
            <w:tcW w:w="1625" w:type="dxa"/>
            <w:shd w:val="clear" w:color="auto" w:fill="auto"/>
          </w:tcPr>
          <w:p w:rsidR="00932DDB" w:rsidRPr="00F471C4" w:rsidRDefault="00932DDB" w:rsidP="00F471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5" w:type="dxa"/>
            <w:shd w:val="clear" w:color="auto" w:fill="auto"/>
          </w:tcPr>
          <w:p w:rsidR="00932DDB" w:rsidRPr="00F471C4" w:rsidRDefault="00932DDB" w:rsidP="00F471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932DDB" w:rsidRPr="00F471C4" w:rsidRDefault="0099169E" w:rsidP="00F471C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</w:t>
            </w:r>
            <w:r w:rsidR="006F211D">
              <w:rPr>
                <w:sz w:val="28"/>
                <w:szCs w:val="28"/>
                <w:lang w:val="uk-UA"/>
              </w:rPr>
              <w:t xml:space="preserve"> запасу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BF667C" w:rsidRDefault="00BF667C" w:rsidP="006F211D">
            <w:pPr>
              <w:ind w:right="2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Базарська</w:t>
            </w:r>
            <w:r w:rsidR="006F211D">
              <w:rPr>
                <w:sz w:val="28"/>
                <w:szCs w:val="28"/>
                <w:lang w:val="uk-UA"/>
              </w:rPr>
              <w:t xml:space="preserve"> </w:t>
            </w:r>
            <w:r w:rsidR="0099169E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384,8 га"/>
              </w:smartTagPr>
              <w:r w:rsidR="0099169E">
                <w:rPr>
                  <w:sz w:val="28"/>
                  <w:szCs w:val="28"/>
                  <w:lang w:val="uk-UA"/>
                </w:rPr>
                <w:t>384,8 га</w:t>
              </w:r>
            </w:smartTag>
            <w:r w:rsidR="0099169E">
              <w:rPr>
                <w:sz w:val="28"/>
                <w:szCs w:val="28"/>
                <w:lang w:val="uk-UA"/>
              </w:rPr>
              <w:t>),</w:t>
            </w:r>
            <w:r>
              <w:rPr>
                <w:sz w:val="28"/>
                <w:szCs w:val="28"/>
                <w:lang w:val="uk-UA"/>
              </w:rPr>
              <w:t xml:space="preserve"> Розсохівська</w:t>
            </w:r>
            <w:r w:rsidR="006F211D">
              <w:rPr>
                <w:sz w:val="28"/>
                <w:szCs w:val="28"/>
                <w:lang w:val="uk-UA"/>
              </w:rPr>
              <w:t xml:space="preserve"> </w:t>
            </w:r>
            <w:r w:rsidR="0099169E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8744,84 га"/>
              </w:smartTagPr>
              <w:r w:rsidR="0099169E">
                <w:rPr>
                  <w:sz w:val="28"/>
                  <w:szCs w:val="28"/>
                  <w:lang w:val="uk-UA"/>
                </w:rPr>
                <w:t>8744,84</w:t>
              </w:r>
              <w:r>
                <w:rPr>
                  <w:sz w:val="28"/>
                  <w:szCs w:val="28"/>
                  <w:lang w:val="uk-UA"/>
                </w:rPr>
                <w:t xml:space="preserve"> </w:t>
              </w:r>
              <w:r w:rsidR="0099169E">
                <w:rPr>
                  <w:sz w:val="28"/>
                  <w:szCs w:val="28"/>
                  <w:lang w:val="uk-UA"/>
                </w:rPr>
                <w:t>га</w:t>
              </w:r>
            </w:smartTag>
            <w:r w:rsidR="0099169E">
              <w:rPr>
                <w:sz w:val="28"/>
                <w:szCs w:val="28"/>
                <w:lang w:val="uk-UA"/>
              </w:rPr>
              <w:t>),</w:t>
            </w:r>
            <w:r w:rsidR="00E152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Мотійківська</w:t>
            </w:r>
            <w:r w:rsidR="00277DDC">
              <w:rPr>
                <w:sz w:val="28"/>
                <w:szCs w:val="28"/>
                <w:lang w:val="uk-UA"/>
              </w:rPr>
              <w:t xml:space="preserve"> </w:t>
            </w:r>
            <w:r w:rsidR="0099169E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673,2 га"/>
              </w:smartTagPr>
              <w:r w:rsidR="0099169E">
                <w:rPr>
                  <w:sz w:val="28"/>
                  <w:szCs w:val="28"/>
                  <w:lang w:val="uk-UA"/>
                </w:rPr>
                <w:t>673,2</w:t>
              </w:r>
              <w:r>
                <w:rPr>
                  <w:sz w:val="28"/>
                  <w:szCs w:val="28"/>
                  <w:lang w:val="uk-UA"/>
                </w:rPr>
                <w:t xml:space="preserve"> </w:t>
              </w:r>
              <w:r w:rsidR="0099169E">
                <w:rPr>
                  <w:sz w:val="28"/>
                  <w:szCs w:val="28"/>
                  <w:lang w:val="uk-UA"/>
                </w:rPr>
                <w:t>га</w:t>
              </w:r>
            </w:smartTag>
            <w:r w:rsidR="0099169E">
              <w:rPr>
                <w:sz w:val="28"/>
                <w:szCs w:val="28"/>
                <w:lang w:val="uk-UA"/>
              </w:rPr>
              <w:t>),</w:t>
            </w:r>
            <w:r w:rsidR="00E152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Межиліська</w:t>
            </w:r>
            <w:r w:rsidR="00E152F4">
              <w:rPr>
                <w:sz w:val="28"/>
                <w:szCs w:val="28"/>
                <w:lang w:val="uk-UA"/>
              </w:rPr>
              <w:t xml:space="preserve"> </w:t>
            </w:r>
            <w:r w:rsidR="0099169E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348,3 га"/>
              </w:smartTagPr>
              <w:r w:rsidR="0099169E">
                <w:rPr>
                  <w:sz w:val="28"/>
                  <w:szCs w:val="28"/>
                  <w:lang w:val="uk-UA"/>
                </w:rPr>
                <w:t>348,3</w:t>
              </w:r>
              <w:r>
                <w:rPr>
                  <w:sz w:val="28"/>
                  <w:szCs w:val="28"/>
                  <w:lang w:val="uk-UA"/>
                </w:rPr>
                <w:t xml:space="preserve"> </w:t>
              </w:r>
              <w:r w:rsidR="0099169E">
                <w:rPr>
                  <w:sz w:val="28"/>
                  <w:szCs w:val="28"/>
                  <w:lang w:val="uk-UA"/>
                </w:rPr>
                <w:t>га</w:t>
              </w:r>
            </w:smartTag>
            <w:r w:rsidR="0099169E">
              <w:rPr>
                <w:sz w:val="28"/>
                <w:szCs w:val="28"/>
                <w:lang w:val="uk-UA"/>
              </w:rPr>
              <w:t>)</w:t>
            </w:r>
            <w:r w:rsidR="00E152F4">
              <w:rPr>
                <w:sz w:val="28"/>
                <w:szCs w:val="28"/>
                <w:lang w:val="uk-UA"/>
              </w:rPr>
              <w:t>,</w:t>
            </w:r>
          </w:p>
          <w:p w:rsidR="00932DDB" w:rsidRPr="00F471C4" w:rsidRDefault="00BF667C" w:rsidP="006F211D">
            <w:pPr>
              <w:ind w:right="2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Селецька</w:t>
            </w:r>
            <w:r w:rsidR="00277DD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418,0 га"/>
              </w:smartTagPr>
              <w:r>
                <w:rPr>
                  <w:sz w:val="28"/>
                  <w:szCs w:val="28"/>
                  <w:lang w:val="uk-UA"/>
                </w:rPr>
                <w:t>418,0 га</w:t>
              </w:r>
            </w:smartTag>
            <w:r>
              <w:rPr>
                <w:sz w:val="28"/>
                <w:szCs w:val="28"/>
                <w:lang w:val="uk-UA"/>
              </w:rPr>
              <w:t>) сільські</w:t>
            </w:r>
            <w:r w:rsidR="0099169E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="0099169E">
              <w:rPr>
                <w:sz w:val="28"/>
                <w:szCs w:val="28"/>
                <w:lang w:val="uk-UA"/>
              </w:rPr>
              <w:t>; землі запасу Народицької селищної ради</w:t>
            </w:r>
            <w:r w:rsidR="00E152F4">
              <w:rPr>
                <w:sz w:val="28"/>
                <w:szCs w:val="28"/>
                <w:lang w:val="uk-UA"/>
              </w:rPr>
              <w:t xml:space="preserve"> </w:t>
            </w:r>
            <w:r w:rsidR="0099169E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1725,9 га"/>
              </w:smartTagPr>
              <w:r w:rsidR="007A7907">
                <w:rPr>
                  <w:sz w:val="28"/>
                  <w:szCs w:val="28"/>
                  <w:lang w:val="uk-UA"/>
                </w:rPr>
                <w:t>1725,9</w:t>
              </w:r>
              <w:r>
                <w:rPr>
                  <w:sz w:val="28"/>
                  <w:szCs w:val="28"/>
                  <w:lang w:val="uk-UA"/>
                </w:rPr>
                <w:t xml:space="preserve"> </w:t>
              </w:r>
              <w:r w:rsidR="007A7907">
                <w:rPr>
                  <w:sz w:val="28"/>
                  <w:szCs w:val="28"/>
                  <w:lang w:val="uk-UA"/>
                </w:rPr>
                <w:t>га</w:t>
              </w:r>
            </w:smartTag>
            <w:r w:rsidR="007A7907">
              <w:rPr>
                <w:sz w:val="28"/>
                <w:szCs w:val="28"/>
                <w:lang w:val="uk-UA"/>
              </w:rPr>
              <w:t>),</w:t>
            </w:r>
            <w:r w:rsidR="00277DDC">
              <w:rPr>
                <w:sz w:val="28"/>
                <w:szCs w:val="28"/>
                <w:lang w:val="uk-UA"/>
              </w:rPr>
              <w:t xml:space="preserve"> </w:t>
            </w:r>
            <w:r w:rsidR="007A7907">
              <w:rPr>
                <w:sz w:val="28"/>
                <w:szCs w:val="28"/>
                <w:lang w:val="uk-UA"/>
              </w:rPr>
              <w:t>Народицької районної ради</w:t>
            </w:r>
            <w:r w:rsidR="00E152F4">
              <w:rPr>
                <w:sz w:val="28"/>
                <w:szCs w:val="28"/>
                <w:lang w:val="uk-UA"/>
              </w:rPr>
              <w:t xml:space="preserve"> </w:t>
            </w:r>
            <w:r w:rsidR="007A7907">
              <w:rPr>
                <w:sz w:val="28"/>
                <w:szCs w:val="28"/>
                <w:lang w:val="uk-UA"/>
              </w:rPr>
              <w:t>(</w:t>
            </w:r>
            <w:smartTag w:uri="urn:schemas-microsoft-com:office:smarttags" w:element="metricconverter">
              <w:smartTagPr>
                <w:attr w:name="ProductID" w:val="2430,0 га"/>
              </w:smartTagPr>
              <w:r w:rsidR="007A7907">
                <w:rPr>
                  <w:sz w:val="28"/>
                  <w:szCs w:val="28"/>
                  <w:lang w:val="uk-UA"/>
                </w:rPr>
                <w:t>2430,0</w:t>
              </w:r>
              <w:r w:rsidR="00277DDC">
                <w:rPr>
                  <w:sz w:val="28"/>
                  <w:szCs w:val="28"/>
                  <w:lang w:val="uk-UA"/>
                </w:rPr>
                <w:t xml:space="preserve"> </w:t>
              </w:r>
              <w:r w:rsidR="007A7907">
                <w:rPr>
                  <w:sz w:val="28"/>
                  <w:szCs w:val="28"/>
                  <w:lang w:val="uk-UA"/>
                </w:rPr>
                <w:t>га</w:t>
              </w:r>
            </w:smartTag>
            <w:r w:rsidR="007A790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498" w:type="dxa"/>
            <w:shd w:val="clear" w:color="auto" w:fill="auto"/>
          </w:tcPr>
          <w:p w:rsidR="00932DDB" w:rsidRPr="00F471C4" w:rsidRDefault="00932DDB" w:rsidP="006F211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A0FE4" w:rsidRDefault="004A0FE4" w:rsidP="004A0FE4">
      <w:pPr>
        <w:jc w:val="center"/>
        <w:rPr>
          <w:lang w:val="uk-UA"/>
        </w:rPr>
      </w:pPr>
    </w:p>
    <w:p w:rsidR="007E22AA" w:rsidRDefault="007E22AA" w:rsidP="004A0FE4">
      <w:pPr>
        <w:jc w:val="center"/>
        <w:rPr>
          <w:lang w:val="uk-UA"/>
        </w:rPr>
      </w:pPr>
    </w:p>
    <w:p w:rsidR="007E22AA" w:rsidRDefault="007E22AA" w:rsidP="007E22AA">
      <w:pPr>
        <w:jc w:val="both"/>
        <w:rPr>
          <w:lang w:val="uk-UA"/>
        </w:rPr>
      </w:pPr>
    </w:p>
    <w:p w:rsidR="0008649B" w:rsidRDefault="0008649B" w:rsidP="007E22AA">
      <w:pPr>
        <w:jc w:val="both"/>
        <w:rPr>
          <w:sz w:val="28"/>
          <w:szCs w:val="28"/>
          <w:lang w:val="uk-UA"/>
        </w:rPr>
      </w:pPr>
      <w:r w:rsidRPr="0008649B">
        <w:rPr>
          <w:sz w:val="28"/>
          <w:szCs w:val="28"/>
          <w:lang w:val="uk-UA"/>
        </w:rPr>
        <w:t>Перший з</w:t>
      </w:r>
      <w:r w:rsidR="007E22AA" w:rsidRPr="0008649B">
        <w:rPr>
          <w:sz w:val="28"/>
          <w:szCs w:val="28"/>
          <w:lang w:val="uk-UA"/>
        </w:rPr>
        <w:t>аступник</w:t>
      </w:r>
    </w:p>
    <w:p w:rsidR="007E22AA" w:rsidRPr="007E22AA" w:rsidRDefault="0008649B" w:rsidP="007E22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7E22AA">
        <w:rPr>
          <w:sz w:val="28"/>
          <w:szCs w:val="28"/>
          <w:lang w:val="uk-UA"/>
        </w:rPr>
        <w:t>олови</w:t>
      </w:r>
      <w:r>
        <w:rPr>
          <w:sz w:val="28"/>
          <w:szCs w:val="28"/>
          <w:lang w:val="uk-UA"/>
        </w:rPr>
        <w:t xml:space="preserve"> обласної</w:t>
      </w:r>
      <w:r w:rsidR="007E22AA">
        <w:rPr>
          <w:sz w:val="28"/>
          <w:szCs w:val="28"/>
          <w:lang w:val="uk-UA"/>
        </w:rPr>
        <w:t xml:space="preserve"> ради</w:t>
      </w:r>
      <w:r w:rsidR="00006D92">
        <w:rPr>
          <w:sz w:val="28"/>
          <w:szCs w:val="28"/>
          <w:lang w:val="uk-UA"/>
        </w:rPr>
        <w:t xml:space="preserve">      </w:t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ab/>
        <w:t xml:space="preserve"> С.М. Крамаренко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C040D">
        <w:rPr>
          <w:sz w:val="28"/>
          <w:szCs w:val="28"/>
          <w:lang w:val="uk-UA"/>
        </w:rPr>
        <w:t xml:space="preserve"> </w:t>
      </w:r>
    </w:p>
    <w:sectPr w:rsidR="007E22AA" w:rsidRPr="007E22AA" w:rsidSect="00BF667C">
      <w:headerReference w:type="even" r:id="rId7"/>
      <w:head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2B" w:rsidRDefault="00AF0C2B">
      <w:r>
        <w:separator/>
      </w:r>
    </w:p>
  </w:endnote>
  <w:endnote w:type="continuationSeparator" w:id="0">
    <w:p w:rsidR="00AF0C2B" w:rsidRDefault="00AF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2B" w:rsidRDefault="00AF0C2B">
      <w:r>
        <w:separator/>
      </w:r>
    </w:p>
  </w:footnote>
  <w:footnote w:type="continuationSeparator" w:id="0">
    <w:p w:rsidR="00AF0C2B" w:rsidRDefault="00AF0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7C" w:rsidRDefault="00BF667C" w:rsidP="00145F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67C" w:rsidRDefault="00BF66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67C" w:rsidRDefault="00BF667C" w:rsidP="00145F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39E">
      <w:rPr>
        <w:rStyle w:val="a7"/>
        <w:noProof/>
      </w:rPr>
      <w:t>3</w:t>
    </w:r>
    <w:r>
      <w:rPr>
        <w:rStyle w:val="a7"/>
      </w:rPr>
      <w:fldChar w:fldCharType="end"/>
    </w:r>
  </w:p>
  <w:p w:rsidR="00BF667C" w:rsidRDefault="00BF6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E4"/>
    <w:rsid w:val="00006D92"/>
    <w:rsid w:val="00021747"/>
    <w:rsid w:val="000764C5"/>
    <w:rsid w:val="0008649B"/>
    <w:rsid w:val="000B14B7"/>
    <w:rsid w:val="001277E6"/>
    <w:rsid w:val="001325D5"/>
    <w:rsid w:val="00145F56"/>
    <w:rsid w:val="00277DDC"/>
    <w:rsid w:val="00297A43"/>
    <w:rsid w:val="003605BC"/>
    <w:rsid w:val="003F0749"/>
    <w:rsid w:val="003F11B6"/>
    <w:rsid w:val="004A0FE4"/>
    <w:rsid w:val="00503585"/>
    <w:rsid w:val="005C040D"/>
    <w:rsid w:val="005F0828"/>
    <w:rsid w:val="00616FDA"/>
    <w:rsid w:val="00625AC8"/>
    <w:rsid w:val="006D754C"/>
    <w:rsid w:val="006E4B9E"/>
    <w:rsid w:val="006F211D"/>
    <w:rsid w:val="00787AF4"/>
    <w:rsid w:val="007A7907"/>
    <w:rsid w:val="007E22AA"/>
    <w:rsid w:val="0081299E"/>
    <w:rsid w:val="00896EB9"/>
    <w:rsid w:val="008A65A5"/>
    <w:rsid w:val="00932DDB"/>
    <w:rsid w:val="00986218"/>
    <w:rsid w:val="0099169E"/>
    <w:rsid w:val="009E01FE"/>
    <w:rsid w:val="00A35785"/>
    <w:rsid w:val="00AF0C2B"/>
    <w:rsid w:val="00BA3470"/>
    <w:rsid w:val="00BF667C"/>
    <w:rsid w:val="00DA74F4"/>
    <w:rsid w:val="00DB1B3D"/>
    <w:rsid w:val="00E152F4"/>
    <w:rsid w:val="00E5739E"/>
    <w:rsid w:val="00F05CD5"/>
    <w:rsid w:val="00F471C4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471C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471C4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rsid w:val="00BF66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6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471C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471C4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rsid w:val="00BF667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6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</vt:lpstr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OOV</dc:creator>
  <cp:lastModifiedBy>Анатолий Цюпа</cp:lastModifiedBy>
  <cp:revision>2</cp:revision>
  <cp:lastPrinted>2016-08-09T09:06:00Z</cp:lastPrinted>
  <dcterms:created xsi:type="dcterms:W3CDTF">2016-12-26T15:04:00Z</dcterms:created>
  <dcterms:modified xsi:type="dcterms:W3CDTF">2016-12-26T15:04:00Z</dcterms:modified>
</cp:coreProperties>
</file>