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9714" w14:textId="77777777" w:rsidR="00EB2470" w:rsidRPr="00C71DBD" w:rsidRDefault="00EB2470" w:rsidP="00EB247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C71DBD">
        <w:rPr>
          <w:rFonts w:ascii="Times New Roman" w:hAnsi="Times New Roman" w:cs="Times New Roman"/>
          <w:sz w:val="28"/>
        </w:rPr>
        <w:t>Додаток</w:t>
      </w:r>
    </w:p>
    <w:p w14:paraId="73BDDBAA" w14:textId="77777777" w:rsidR="00EB2470" w:rsidRPr="00C71DBD" w:rsidRDefault="00EB2470" w:rsidP="00EB247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C71DBD">
        <w:rPr>
          <w:rFonts w:ascii="Times New Roman" w:hAnsi="Times New Roman" w:cs="Times New Roman"/>
          <w:sz w:val="28"/>
        </w:rPr>
        <w:t>до рішення обласної ради</w:t>
      </w:r>
    </w:p>
    <w:p w14:paraId="55A0FD45" w14:textId="77777777" w:rsidR="00EB2470" w:rsidRDefault="00EB2470" w:rsidP="00EB247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C71DBD">
        <w:rPr>
          <w:rFonts w:ascii="Times New Roman" w:hAnsi="Times New Roman" w:cs="Times New Roman"/>
          <w:sz w:val="28"/>
        </w:rPr>
        <w:t xml:space="preserve">від   </w:t>
      </w:r>
      <w:r>
        <w:rPr>
          <w:rFonts w:ascii="Times New Roman" w:hAnsi="Times New Roman" w:cs="Times New Roman"/>
          <w:sz w:val="28"/>
        </w:rPr>
        <w:t xml:space="preserve">27.07.17  </w:t>
      </w:r>
      <w:r w:rsidRPr="00C71DBD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 742</w:t>
      </w:r>
    </w:p>
    <w:p w14:paraId="1C212B4B" w14:textId="77777777" w:rsidR="00EB2470" w:rsidRPr="00C71DBD" w:rsidRDefault="00EB2470" w:rsidP="00EB247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в редакції від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16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12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.202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326</w:t>
      </w:r>
    </w:p>
    <w:p w14:paraId="3F868CF3" w14:textId="77777777" w:rsidR="00EB2470" w:rsidRPr="00C71DBD" w:rsidRDefault="00EB2470" w:rsidP="00EB2470">
      <w:pPr>
        <w:jc w:val="both"/>
        <w:rPr>
          <w:rFonts w:ascii="Times New Roman" w:hAnsi="Times New Roman" w:cs="Times New Roman"/>
          <w:sz w:val="28"/>
        </w:rPr>
      </w:pPr>
    </w:p>
    <w:p w14:paraId="27DA22AA" w14:textId="77777777" w:rsidR="00EB2470" w:rsidRPr="00C71DBD" w:rsidRDefault="00EB2470" w:rsidP="00EB2470">
      <w:pPr>
        <w:jc w:val="both"/>
        <w:rPr>
          <w:rFonts w:ascii="Times New Roman" w:hAnsi="Times New Roman" w:cs="Times New Roman"/>
          <w:sz w:val="28"/>
        </w:rPr>
      </w:pPr>
    </w:p>
    <w:p w14:paraId="7670AC2C" w14:textId="77777777" w:rsidR="00EB2470" w:rsidRPr="00C71DBD" w:rsidRDefault="00EB2470" w:rsidP="00EB2470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ПОЛОЖЕННЯ</w:t>
      </w:r>
      <w:r w:rsidRPr="00C71D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про Почесну грамоту та Грамоту</w:t>
      </w:r>
      <w:r w:rsidRPr="00C71D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Житомирської обласної ради</w:t>
      </w:r>
      <w:r w:rsidRPr="00C71D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</w:r>
    </w:p>
    <w:p w14:paraId="5B89FAB6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Почесна грамота та Грамота Житомирської обласної ради (далі - Почесна грамота, Грамота) є відзнакою і заохоченням </w:t>
      </w:r>
      <w:r>
        <w:rPr>
          <w:rFonts w:ascii="Times New Roman" w:hAnsi="Times New Roman" w:cs="Times New Roman"/>
          <w:sz w:val="28"/>
          <w:szCs w:val="28"/>
          <w:lang w:eastAsia="uk-UA"/>
        </w:rPr>
        <w:t>громадян України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, які своєю працею зробили вагомий особистий внесок у соціально-економічний і культурний розвиток регіону, виявили високий професіоналізм та беруть активну участь у громадсько-суспільній діяльності.</w:t>
      </w:r>
    </w:p>
    <w:p w14:paraId="5763F327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Почесною грамотою, Грамотою відзначаються працівники органів місцевого самоврядування та виконавчої влади, депутати рад всіх рівнів, працівники підприємств, установ, організацій,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закладів, 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правоохоронних органів,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представники громадських 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об'єднань, творчих спілок області, військових частин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та інші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074139C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Подання про відзначення Почесною грамотою, Грамотою вносять на розгляд обласної ради голови районних рад, міські голови,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керівники об’єднаних територіальних громад, 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голови райдержадміністрацій</w:t>
      </w:r>
      <w:r>
        <w:rPr>
          <w:rFonts w:ascii="Times New Roman" w:hAnsi="Times New Roman" w:cs="Times New Roman"/>
          <w:sz w:val="28"/>
          <w:szCs w:val="28"/>
          <w:lang w:eastAsia="uk-UA"/>
        </w:rPr>
        <w:t>, депутати обласної ради,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 керівники обласних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усіх форм власності, правоохоронних органів, командири військових частин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021057C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Подання про відзначення Почесною грамотою, Грамотою надаються в обласну раду не пізніше 14 днів до дня вручення нагороди. У поданні зазначається, за які конкретні досягнення нагороджується особа, дата і місце проведення заходу з нагоди вручення нагороди. Подання підписується </w:t>
      </w:r>
      <w:r>
        <w:rPr>
          <w:rFonts w:ascii="Times New Roman" w:hAnsi="Times New Roman" w:cs="Times New Roman"/>
          <w:sz w:val="28"/>
          <w:szCs w:val="28"/>
          <w:lang w:eastAsia="uk-UA"/>
        </w:rPr>
        <w:t>суб’єктом подання, визначеним у п.3. Положення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До подання обов’язково додаються копії 1-ї, 2-ї сторінок паспорта, ідентифікаційного номера, а також вказується місце проживання.</w:t>
      </w:r>
    </w:p>
    <w:p w14:paraId="3DDC60A1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>Рішення про відзначення Почесною грамотою та Грамотою приймається головою обласної ради (першим заступником голови обласної  ради - у разі відсутності голови) і оформляється відповідним розпорядженням. </w:t>
      </w:r>
    </w:p>
    <w:p w14:paraId="4A73E09F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>Почесною грамотою може бути нагороджена особа, яка раніше була нагороджена Грамотою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або іншими відзнаками обласної ради.</w:t>
      </w:r>
    </w:p>
    <w:p w14:paraId="5A7D0F53" w14:textId="77777777" w:rsidR="00EB2470" w:rsidRPr="000F187B" w:rsidRDefault="00EB2470" w:rsidP="00EB24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24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82213">
        <w:rPr>
          <w:rFonts w:ascii="Times New Roman" w:hAnsi="Times New Roman" w:cs="Times New Roman"/>
          <w:color w:val="000000"/>
          <w:sz w:val="28"/>
          <w:szCs w:val="28"/>
        </w:rPr>
        <w:t>Особам, нагородженим Почесною грамотою, вручається цінний подарунок або грошова премія у розмірі до 1900 грн, Грамотою – до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82213">
        <w:rPr>
          <w:rFonts w:ascii="Times New Roman" w:hAnsi="Times New Roman" w:cs="Times New Roman"/>
          <w:color w:val="000000"/>
          <w:sz w:val="28"/>
          <w:szCs w:val="28"/>
        </w:rPr>
        <w:t>00 грн.</w:t>
      </w:r>
      <w:r>
        <w:rPr>
          <w:color w:val="000000"/>
          <w:sz w:val="28"/>
          <w:szCs w:val="28"/>
        </w:rPr>
        <w:t xml:space="preserve">  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Особи, які відзначені Грамотою, можуть бути нагороджені повторно не раніше як за п’ять років.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Почесна грамота повторно не вручається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0F187B">
        <w:t xml:space="preserve"> </w:t>
      </w:r>
    </w:p>
    <w:p w14:paraId="0AC1BBA5" w14:textId="77777777" w:rsidR="00EB2470" w:rsidRPr="000F187B" w:rsidRDefault="00EB2470" w:rsidP="00EB2470">
      <w:pPr>
        <w:shd w:val="clear" w:color="auto" w:fill="FFFFFF"/>
        <w:tabs>
          <w:tab w:val="num" w:pos="0"/>
        </w:tabs>
        <w:spacing w:line="324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Даний пункт в редакції згідно рішення (в редакції від 16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12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.202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326</w:t>
      </w:r>
      <w:r w:rsidRPr="000F187B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)</w:t>
      </w:r>
    </w:p>
    <w:p w14:paraId="45487046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Оформлення розпоряджень про нагородження, облік і реєстрація Почесних грамот, Грамот здійснюється працівниками управління 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організаційного забезпечення депутатської діяльності, роботи постійних комісій та фракцій виконавчого апарату обласної ради.</w:t>
      </w:r>
    </w:p>
    <w:p w14:paraId="07080446" w14:textId="77777777" w:rsidR="00EB2470" w:rsidRPr="00C71DBD" w:rsidRDefault="00EB2470" w:rsidP="00EB2470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1DBD">
        <w:rPr>
          <w:rFonts w:ascii="Times New Roman" w:hAnsi="Times New Roman" w:cs="Times New Roman"/>
          <w:sz w:val="28"/>
          <w:szCs w:val="28"/>
          <w:lang w:eastAsia="uk-UA"/>
        </w:rPr>
        <w:t>Вручення Почесної грамоти, Грамоти, премії або цінного подарунка здійснюється головою обласної ради або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 за його дорученням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 xml:space="preserve"> першим заступником, заступником голови обласної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>, іншою уповноваженою особою</w:t>
      </w:r>
      <w:r w:rsidRPr="00C71DB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998B8E9" w14:textId="77777777" w:rsidR="00EB2470" w:rsidRDefault="00EB2470" w:rsidP="00EB2470">
      <w:pPr>
        <w:jc w:val="both"/>
        <w:rPr>
          <w:rFonts w:ascii="Times New Roman" w:hAnsi="Times New Roman" w:cs="Times New Roman"/>
          <w:sz w:val="28"/>
        </w:rPr>
      </w:pPr>
    </w:p>
    <w:p w14:paraId="52FAA76C" w14:textId="77777777" w:rsidR="00EB2470" w:rsidRPr="00C71DBD" w:rsidRDefault="00EB2470" w:rsidP="00EB2470">
      <w:pPr>
        <w:jc w:val="both"/>
        <w:rPr>
          <w:rFonts w:ascii="Times New Roman" w:hAnsi="Times New Roman" w:cs="Times New Roman"/>
          <w:sz w:val="28"/>
        </w:rPr>
      </w:pPr>
    </w:p>
    <w:p w14:paraId="74F5BFD6" w14:textId="77777777" w:rsidR="00EB2470" w:rsidRPr="00C71DBD" w:rsidRDefault="00EB2470" w:rsidP="00EB24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1DBD">
        <w:rPr>
          <w:rFonts w:ascii="Times New Roman" w:hAnsi="Times New Roman" w:cs="Times New Roman"/>
          <w:sz w:val="28"/>
        </w:rPr>
        <w:t>Перший заступник</w:t>
      </w:r>
    </w:p>
    <w:p w14:paraId="12CD5A46" w14:textId="77777777" w:rsidR="00EB2470" w:rsidRPr="00C71DBD" w:rsidRDefault="00EB2470" w:rsidP="00EB24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1DBD">
        <w:rPr>
          <w:rFonts w:ascii="Times New Roman" w:hAnsi="Times New Roman" w:cs="Times New Roman"/>
          <w:sz w:val="28"/>
        </w:rPr>
        <w:t>голови обласної ради                                                       С.М. Крамаренко</w:t>
      </w:r>
    </w:p>
    <w:p w14:paraId="6B0CE7B3" w14:textId="77777777" w:rsidR="00EB2470" w:rsidRPr="00111517" w:rsidRDefault="00EB2470" w:rsidP="00EB24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1A7AD" w14:textId="77777777" w:rsidR="00EB2470" w:rsidRPr="00111517" w:rsidRDefault="00EB2470" w:rsidP="00EB24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2A762F" w14:textId="77777777" w:rsidR="00A95B0B" w:rsidRPr="00EB2470" w:rsidRDefault="00A95B0B">
      <w:pPr>
        <w:rPr>
          <w:lang w:val="ru-RU"/>
        </w:rPr>
      </w:pPr>
    </w:p>
    <w:sectPr w:rsidR="00A95B0B" w:rsidRPr="00EB2470" w:rsidSect="00CF4ED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C91"/>
    <w:multiLevelType w:val="multilevel"/>
    <w:tmpl w:val="3138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470"/>
    <w:rsid w:val="000F1FB9"/>
    <w:rsid w:val="00A95B0B"/>
    <w:rsid w:val="00E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987"/>
  <w15:docId w15:val="{3E093A51-2DA2-4E75-A58F-9AD3B768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B2470"/>
    <w:rPr>
      <w:b/>
      <w:bCs/>
    </w:rPr>
  </w:style>
  <w:style w:type="character" w:styleId="a5">
    <w:name w:val="Hyperlink"/>
    <w:basedOn w:val="a0"/>
    <w:uiPriority w:val="99"/>
    <w:semiHidden/>
    <w:unhideWhenUsed/>
    <w:rsid w:val="00EB2470"/>
    <w:rPr>
      <w:color w:val="0000FF"/>
      <w:u w:val="single"/>
    </w:rPr>
  </w:style>
  <w:style w:type="character" w:styleId="a6">
    <w:name w:val="Emphasis"/>
    <w:basedOn w:val="a0"/>
    <w:uiPriority w:val="20"/>
    <w:qFormat/>
    <w:rsid w:val="00EB2470"/>
    <w:rPr>
      <w:i/>
      <w:iCs/>
    </w:rPr>
  </w:style>
  <w:style w:type="character" w:customStyle="1" w:styleId="wffiletext">
    <w:name w:val="wf_file_text"/>
    <w:basedOn w:val="a0"/>
    <w:rsid w:val="00EB2470"/>
  </w:style>
  <w:style w:type="paragraph" w:styleId="a7">
    <w:name w:val="Balloon Text"/>
    <w:basedOn w:val="a"/>
    <w:link w:val="a8"/>
    <w:uiPriority w:val="99"/>
    <w:semiHidden/>
    <w:unhideWhenUsed/>
    <w:rsid w:val="00EB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Слюсарь</dc:creator>
  <cp:lastModifiedBy>Анатолий Цюпа</cp:lastModifiedBy>
  <cp:revision>2</cp:revision>
  <dcterms:created xsi:type="dcterms:W3CDTF">2021-12-23T14:39:00Z</dcterms:created>
  <dcterms:modified xsi:type="dcterms:W3CDTF">2021-12-23T14:39:00Z</dcterms:modified>
</cp:coreProperties>
</file>