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22" w:rsidRPr="000E2E22" w:rsidRDefault="000E2E22" w:rsidP="000E2E22">
      <w:pPr>
        <w:ind w:left="5103" w:right="567"/>
        <w:jc w:val="both"/>
        <w:rPr>
          <w:rFonts w:eastAsia="Times New Roman" w:cs="Times New Roman"/>
          <w:lang w:val="uk-UA" w:eastAsia="en-US" w:bidi="ar-SA"/>
        </w:rPr>
      </w:pPr>
      <w:bookmarkStart w:id="0" w:name="_GoBack"/>
      <w:bookmarkEnd w:id="0"/>
      <w:r w:rsidRPr="000E2E22">
        <w:rPr>
          <w:rFonts w:eastAsia="Times New Roman" w:cs="Times New Roman"/>
          <w:lang w:val="uk-UA" w:eastAsia="en-US" w:bidi="ar-SA"/>
        </w:rPr>
        <w:t xml:space="preserve">        Додаток</w:t>
      </w:r>
    </w:p>
    <w:p w:rsidR="000E2E22" w:rsidRPr="000E2E22" w:rsidRDefault="000E2E22" w:rsidP="000E2E22">
      <w:pPr>
        <w:ind w:left="5103" w:right="567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ab/>
        <w:t>до рішення обласної ради</w:t>
      </w:r>
    </w:p>
    <w:p w:rsidR="000E2E22" w:rsidRPr="000E2E22" w:rsidRDefault="000E2E22" w:rsidP="000E2E22">
      <w:pPr>
        <w:ind w:left="5103" w:right="567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        від 07.03.18 № 991</w:t>
      </w: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  <w:r w:rsidRPr="000E2E22">
        <w:rPr>
          <w:rFonts w:eastAsia="Times New Roman" w:cs="Times New Roman"/>
          <w:sz w:val="24"/>
          <w:szCs w:val="24"/>
          <w:lang w:val="uk-UA" w:eastAsia="en-US" w:bidi="ar-SA"/>
        </w:rPr>
        <w:t xml:space="preserve">   </w:t>
      </w: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sz w:val="24"/>
          <w:szCs w:val="24"/>
          <w:lang w:val="uk-UA" w:eastAsia="en-US" w:bidi="ar-SA"/>
        </w:rPr>
      </w:pPr>
      <w:r w:rsidRPr="000E2E22">
        <w:rPr>
          <w:rFonts w:eastAsia="Times New Roman" w:cs="Times New Roman"/>
          <w:sz w:val="24"/>
          <w:szCs w:val="24"/>
          <w:lang w:val="uk-UA" w:eastAsia="en-US" w:bidi="ar-SA"/>
        </w:rPr>
        <w:t xml:space="preserve">   </w:t>
      </w:r>
    </w:p>
    <w:p w:rsidR="000E2E22" w:rsidRPr="000E2E22" w:rsidRDefault="000E2E22" w:rsidP="000E2E22">
      <w:pPr>
        <w:ind w:left="4247"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        </w:t>
      </w:r>
    </w:p>
    <w:p w:rsidR="000E2E22" w:rsidRPr="000E2E22" w:rsidRDefault="000E2E22" w:rsidP="000E2E22">
      <w:pPr>
        <w:jc w:val="center"/>
        <w:rPr>
          <w:rFonts w:eastAsia="Times New Roman" w:cs="Times New Roman"/>
          <w:b/>
          <w:bCs/>
          <w:sz w:val="44"/>
          <w:szCs w:val="44"/>
          <w:lang w:val="uk-UA" w:eastAsia="en-US" w:bidi="ar-SA"/>
        </w:rPr>
      </w:pPr>
      <w:r w:rsidRPr="000E2E22">
        <w:rPr>
          <w:rFonts w:eastAsia="Times New Roman" w:cs="Times New Roman"/>
          <w:b/>
          <w:bCs/>
          <w:sz w:val="44"/>
          <w:szCs w:val="44"/>
          <w:lang w:val="uk-UA" w:eastAsia="en-US" w:bidi="ar-SA"/>
        </w:rPr>
        <w:t>СТАТУТ</w:t>
      </w:r>
    </w:p>
    <w:p w:rsidR="000E2E22" w:rsidRPr="000E2E22" w:rsidRDefault="000E2E22" w:rsidP="000E2E22">
      <w:pPr>
        <w:jc w:val="center"/>
        <w:rPr>
          <w:rFonts w:eastAsia="Times New Roman" w:cs="Times New Roman"/>
          <w:b/>
          <w:bCs/>
          <w:caps/>
          <w:sz w:val="44"/>
          <w:szCs w:val="44"/>
          <w:lang w:val="uk-UA" w:eastAsia="en-US" w:bidi="ar-SA"/>
        </w:rPr>
      </w:pPr>
      <w:r w:rsidRPr="000E2E22">
        <w:rPr>
          <w:rFonts w:eastAsia="Times New Roman" w:cs="Times New Roman"/>
          <w:b/>
          <w:bCs/>
          <w:sz w:val="44"/>
          <w:szCs w:val="44"/>
          <w:lang w:val="uk-UA" w:eastAsia="en-US" w:bidi="ar-SA"/>
        </w:rPr>
        <w:t>комунальної установи</w:t>
      </w:r>
    </w:p>
    <w:p w:rsidR="000E2E22" w:rsidRPr="000E2E22" w:rsidRDefault="000E2E22" w:rsidP="000E2E22">
      <w:pPr>
        <w:jc w:val="center"/>
        <w:rPr>
          <w:rFonts w:eastAsia="Times New Roman" w:cs="Times New Roman"/>
          <w:b/>
          <w:bCs/>
          <w:caps/>
          <w:sz w:val="44"/>
          <w:szCs w:val="44"/>
          <w:lang w:val="uk-UA" w:eastAsia="en-US" w:bidi="ar-SA"/>
        </w:rPr>
      </w:pPr>
      <w:r w:rsidRPr="000E2E22">
        <w:rPr>
          <w:rFonts w:ascii="Calibri" w:eastAsia="Times New Roman" w:hAnsi="Calibri" w:cs="Calibri"/>
          <w:b/>
          <w:bCs/>
          <w:sz w:val="44"/>
          <w:szCs w:val="44"/>
          <w:lang w:val="uk-UA" w:eastAsia="en-US" w:bidi="ar-SA"/>
        </w:rPr>
        <w:t>"</w:t>
      </w:r>
      <w:r w:rsidRPr="000E2E22">
        <w:rPr>
          <w:rFonts w:eastAsia="Times New Roman" w:cs="Times New Roman"/>
          <w:b/>
          <w:bCs/>
          <w:sz w:val="44"/>
          <w:szCs w:val="44"/>
          <w:lang w:val="uk-UA" w:eastAsia="en-US" w:bidi="ar-SA"/>
        </w:rPr>
        <w:t>Житомирський обласний туристичний інформаційний центр</w:t>
      </w:r>
      <w:r w:rsidRPr="000E2E22">
        <w:rPr>
          <w:rFonts w:ascii="Calibri" w:eastAsia="Times New Roman" w:hAnsi="Calibri" w:cs="Calibri"/>
          <w:b/>
          <w:bCs/>
          <w:sz w:val="44"/>
          <w:szCs w:val="44"/>
          <w:lang w:val="uk-UA" w:eastAsia="en-US" w:bidi="ar-SA"/>
        </w:rPr>
        <w:t>"</w:t>
      </w:r>
    </w:p>
    <w:p w:rsidR="000E2E22" w:rsidRPr="000E2E22" w:rsidRDefault="000E2E22" w:rsidP="000E2E22">
      <w:pPr>
        <w:jc w:val="center"/>
        <w:rPr>
          <w:rFonts w:eastAsia="Times New Roman" w:cs="Times New Roman"/>
          <w:b/>
          <w:bCs/>
          <w:caps/>
          <w:sz w:val="44"/>
          <w:szCs w:val="44"/>
          <w:lang w:val="uk-UA" w:eastAsia="en-US" w:bidi="ar-SA"/>
        </w:rPr>
      </w:pPr>
      <w:r w:rsidRPr="000E2E22">
        <w:rPr>
          <w:rFonts w:eastAsia="Times New Roman" w:cs="Times New Roman"/>
          <w:b/>
          <w:bCs/>
          <w:sz w:val="44"/>
          <w:szCs w:val="44"/>
          <w:lang w:val="uk-UA" w:eastAsia="en-US" w:bidi="ar-SA"/>
        </w:rPr>
        <w:t>Житомирської обласної ради</w:t>
      </w: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tabs>
          <w:tab w:val="left" w:pos="5245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Комунальна установа “Житомирський обласний туристичний інформаційний центр” Житомирської обласної ради (надалі - центр) є закладом культури, заснована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 </w:t>
      </w:r>
    </w:p>
    <w:p w:rsidR="000E2E22" w:rsidRPr="000E2E22" w:rsidRDefault="000E2E22" w:rsidP="000E2E22">
      <w:pPr>
        <w:ind w:firstLine="709"/>
        <w:jc w:val="center"/>
        <w:rPr>
          <w:rFonts w:eastAsia="Times New Roman" w:cs="Times New Roman"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center"/>
        <w:rPr>
          <w:rFonts w:eastAsia="Times New Roman" w:cs="Times New Roman"/>
          <w:b/>
          <w:bCs/>
          <w:lang w:val="uk-UA" w:eastAsia="en-US" w:bidi="ar-SA"/>
        </w:rPr>
      </w:pPr>
      <w:r w:rsidRPr="000E2E22">
        <w:rPr>
          <w:rFonts w:eastAsia="Times New Roman" w:cs="Times New Roman"/>
          <w:b/>
          <w:bCs/>
          <w:lang w:val="uk-UA" w:eastAsia="en-US" w:bidi="ar-SA"/>
        </w:rPr>
        <w:t>СТАТТЯ 1. Найменування та місцезнаходження центру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b/>
          <w:bCs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numPr>
          <w:ilvl w:val="1"/>
          <w:numId w:val="2"/>
        </w:numPr>
        <w:spacing w:after="200" w:line="276" w:lineRule="auto"/>
        <w:ind w:left="1276" w:hanging="567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Найменування центру: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повна назва: комунальна установа “Житомирський обласний туристичний інформаційний центр” Житомирської обласної ради;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скорочена назва: Житомирський обласний ТІЦ;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- повна назва англійською мовою: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Communal</w:t>
      </w:r>
      <w:proofErr w:type="spellEnd"/>
      <w:r w:rsidRPr="000E2E22">
        <w:rPr>
          <w:rFonts w:eastAsia="Times New Roman" w:cs="Times New Roman"/>
          <w:lang w:val="uk-UA" w:eastAsia="en-US" w:bidi="ar-SA"/>
        </w:rPr>
        <w:t xml:space="preserve">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Institution</w:t>
      </w:r>
      <w:proofErr w:type="spellEnd"/>
      <w:r w:rsidRPr="000E2E22">
        <w:rPr>
          <w:rFonts w:eastAsia="Times New Roman" w:cs="Times New Roman"/>
          <w:lang w:val="uk-UA" w:eastAsia="en-US" w:bidi="ar-SA"/>
        </w:rPr>
        <w:t xml:space="preserve"> </w:t>
      </w:r>
      <w:r w:rsidRPr="000E2E22">
        <w:rPr>
          <w:rFonts w:eastAsia="Times New Roman" w:cs="Times New Roman"/>
          <w:lang w:val="en-US" w:eastAsia="en-US" w:bidi="ar-SA"/>
        </w:rPr>
        <w:t>“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Zhytomyr</w:t>
      </w:r>
      <w:proofErr w:type="spellEnd"/>
      <w:r w:rsidRPr="000E2E22">
        <w:rPr>
          <w:rFonts w:eastAsia="Times New Roman" w:cs="Times New Roman"/>
          <w:lang w:val="uk-UA" w:eastAsia="en-US" w:bidi="ar-SA"/>
        </w:rPr>
        <w:t xml:space="preserve">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Regional</w:t>
      </w:r>
      <w:proofErr w:type="spellEnd"/>
      <w:r w:rsidRPr="000E2E22">
        <w:rPr>
          <w:rFonts w:eastAsia="Times New Roman" w:cs="Times New Roman"/>
          <w:lang w:val="uk-UA" w:eastAsia="en-US" w:bidi="ar-SA"/>
        </w:rPr>
        <w:t xml:space="preserve">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Tourist</w:t>
      </w:r>
      <w:proofErr w:type="spellEnd"/>
      <w:r w:rsidRPr="000E2E22">
        <w:rPr>
          <w:rFonts w:eastAsia="Times New Roman" w:cs="Times New Roman"/>
          <w:lang w:val="uk-UA" w:eastAsia="en-US" w:bidi="ar-SA"/>
        </w:rPr>
        <w:t xml:space="preserve">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Information</w:t>
      </w:r>
      <w:proofErr w:type="spellEnd"/>
      <w:r w:rsidRPr="000E2E22">
        <w:rPr>
          <w:rFonts w:eastAsia="Times New Roman" w:cs="Times New Roman"/>
          <w:lang w:val="uk-UA" w:eastAsia="en-US" w:bidi="ar-SA"/>
        </w:rPr>
        <w:t xml:space="preserve">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Center</w:t>
      </w:r>
      <w:proofErr w:type="spellEnd"/>
      <w:r w:rsidRPr="000E2E22">
        <w:rPr>
          <w:rFonts w:eastAsia="Times New Roman" w:cs="Times New Roman"/>
          <w:lang w:val="en-US" w:eastAsia="en-US" w:bidi="ar-SA"/>
        </w:rPr>
        <w:t>”</w:t>
      </w:r>
      <w:r w:rsidRPr="000E2E22">
        <w:rPr>
          <w:rFonts w:eastAsia="Times New Roman" w:cs="Times New Roman"/>
          <w:lang w:val="uk-UA" w:eastAsia="en-US" w:bidi="ar-SA"/>
        </w:rPr>
        <w:t xml:space="preserve">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of</w:t>
      </w:r>
      <w:proofErr w:type="spellEnd"/>
      <w:r w:rsidRPr="000E2E22">
        <w:rPr>
          <w:rFonts w:eastAsia="Times New Roman" w:cs="Times New Roman"/>
          <w:lang w:val="uk-UA" w:eastAsia="en-US" w:bidi="ar-SA"/>
        </w:rPr>
        <w:t xml:space="preserve">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Zhytomyr</w:t>
      </w:r>
      <w:proofErr w:type="spellEnd"/>
      <w:r w:rsidRPr="000E2E22">
        <w:rPr>
          <w:rFonts w:eastAsia="Times New Roman" w:cs="Times New Roman"/>
          <w:lang w:val="uk-UA" w:eastAsia="en-US" w:bidi="ar-SA"/>
        </w:rPr>
        <w:t xml:space="preserve">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Regional</w:t>
      </w:r>
      <w:proofErr w:type="spellEnd"/>
      <w:r w:rsidRPr="000E2E22">
        <w:rPr>
          <w:rFonts w:eastAsia="Times New Roman" w:cs="Times New Roman"/>
          <w:lang w:val="uk-UA" w:eastAsia="en-US" w:bidi="ar-SA"/>
        </w:rPr>
        <w:t xml:space="preserve">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Council</w:t>
      </w:r>
      <w:proofErr w:type="spellEnd"/>
      <w:r w:rsidRPr="000E2E22">
        <w:rPr>
          <w:rFonts w:eastAsia="Times New Roman" w:cs="Times New Roman"/>
          <w:lang w:val="uk-UA" w:eastAsia="en-US" w:bidi="ar-SA"/>
        </w:rPr>
        <w:t>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- скорочена назва англійською мовою: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Zhytomyr</w:t>
      </w:r>
      <w:proofErr w:type="spellEnd"/>
      <w:r w:rsidRPr="000E2E22">
        <w:rPr>
          <w:rFonts w:eastAsia="Times New Roman" w:cs="Times New Roman"/>
          <w:lang w:val="uk-UA" w:eastAsia="en-US" w:bidi="ar-SA"/>
        </w:rPr>
        <w:t xml:space="preserve">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Region</w:t>
      </w:r>
      <w:proofErr w:type="spellEnd"/>
      <w:r w:rsidRPr="000E2E22">
        <w:rPr>
          <w:rFonts w:eastAsia="Times New Roman" w:cs="Times New Roman"/>
          <w:lang w:val="uk-UA" w:eastAsia="en-US" w:bidi="ar-SA"/>
        </w:rPr>
        <w:t xml:space="preserve"> TIC.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1.2. Місцезнаходження центру: 10014, Україна, м. Житомир, вул. Мала Бердичівська, 25.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center"/>
        <w:rPr>
          <w:rFonts w:eastAsia="Times New Roman" w:cs="Times New Roman"/>
          <w:b/>
          <w:bCs/>
          <w:lang w:val="uk-UA" w:eastAsia="en-US" w:bidi="ar-SA"/>
        </w:rPr>
      </w:pPr>
      <w:r w:rsidRPr="000E2E22">
        <w:rPr>
          <w:rFonts w:eastAsia="Times New Roman" w:cs="Times New Roman"/>
          <w:b/>
          <w:bCs/>
          <w:lang w:val="uk-UA" w:eastAsia="en-US" w:bidi="ar-SA"/>
        </w:rPr>
        <w:t>СТАТТЯ 2. Мета та предмет діяльності центру</w:t>
      </w:r>
    </w:p>
    <w:p w:rsidR="000E2E22" w:rsidRPr="000E2E22" w:rsidRDefault="000E2E22" w:rsidP="000E2E22">
      <w:pPr>
        <w:ind w:firstLine="709"/>
        <w:jc w:val="center"/>
        <w:rPr>
          <w:rFonts w:eastAsia="Times New Roman" w:cs="Times New Roman"/>
          <w:b/>
          <w:bCs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2.1. Центр створений з метою реалізації державної політики у сфері туризму відповідно до законів України </w:t>
      </w:r>
      <w:r w:rsidRPr="000E2E22">
        <w:rPr>
          <w:rFonts w:eastAsia="Times New Roman" w:cs="Times New Roman"/>
          <w:lang w:eastAsia="en-US" w:bidi="ar-SA"/>
        </w:rPr>
        <w:t>“</w:t>
      </w:r>
      <w:r w:rsidRPr="000E2E22">
        <w:rPr>
          <w:rFonts w:eastAsia="Times New Roman" w:cs="Times New Roman"/>
          <w:lang w:val="uk-UA" w:eastAsia="en-US" w:bidi="ar-SA"/>
        </w:rPr>
        <w:t>Про туризм</w:t>
      </w:r>
      <w:r w:rsidRPr="000E2E22">
        <w:rPr>
          <w:rFonts w:eastAsia="Times New Roman" w:cs="Times New Roman"/>
          <w:lang w:eastAsia="en-US" w:bidi="ar-SA"/>
        </w:rPr>
        <w:t>”</w:t>
      </w:r>
      <w:r w:rsidRPr="000E2E22">
        <w:rPr>
          <w:rFonts w:eastAsia="Times New Roman" w:cs="Times New Roman"/>
          <w:lang w:val="uk-UA" w:eastAsia="en-US" w:bidi="ar-SA"/>
        </w:rPr>
        <w:t xml:space="preserve">, </w:t>
      </w:r>
      <w:r w:rsidRPr="000E2E22">
        <w:rPr>
          <w:rFonts w:eastAsia="Times New Roman" w:cs="Times New Roman"/>
          <w:lang w:eastAsia="en-US" w:bidi="ar-SA"/>
        </w:rPr>
        <w:t>“</w:t>
      </w:r>
      <w:r w:rsidRPr="000E2E22">
        <w:rPr>
          <w:rFonts w:eastAsia="Times New Roman" w:cs="Times New Roman"/>
          <w:lang w:val="uk-UA" w:eastAsia="en-US" w:bidi="ar-SA"/>
        </w:rPr>
        <w:t>Про культуру</w:t>
      </w:r>
      <w:r w:rsidRPr="000E2E22">
        <w:rPr>
          <w:rFonts w:eastAsia="Times New Roman" w:cs="Times New Roman"/>
          <w:lang w:eastAsia="en-US" w:bidi="ar-SA"/>
        </w:rPr>
        <w:t>”</w:t>
      </w:r>
      <w:r w:rsidRPr="000E2E22">
        <w:rPr>
          <w:rFonts w:eastAsia="Times New Roman" w:cs="Times New Roman"/>
          <w:lang w:val="uk-UA" w:eastAsia="en-US" w:bidi="ar-SA"/>
        </w:rPr>
        <w:t>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2.2. Предметом діяльності центру є: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розвиток туризму в Житомирській області;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- створення умов інформаційного комфорту для гостей області, збільшення інформаційної доступності регіону; 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- збільшення потоку туристів та формування позитивного іміджу Житомирського регіону як туристичної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дестинації</w:t>
      </w:r>
      <w:proofErr w:type="spellEnd"/>
      <w:r w:rsidRPr="000E2E22">
        <w:rPr>
          <w:rFonts w:eastAsia="Times New Roman" w:cs="Times New Roman"/>
          <w:lang w:val="uk-UA" w:eastAsia="en-US" w:bidi="ar-SA"/>
        </w:rPr>
        <w:t>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- сприяння розробці, створенню та впровадженню стратегій туристичного розвитку Житомирської області та промоції регіону як туристичної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дестинації</w:t>
      </w:r>
      <w:proofErr w:type="spellEnd"/>
      <w:r w:rsidRPr="000E2E22">
        <w:rPr>
          <w:rFonts w:eastAsia="Times New Roman" w:cs="Times New Roman"/>
          <w:lang w:val="uk-UA" w:eastAsia="en-US" w:bidi="ar-SA"/>
        </w:rPr>
        <w:t xml:space="preserve"> на національному та міжнародному рівні;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формування системи, що забезпечить ефективну взаємодію різних суб’єктів туристичної діяльності.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2.3. Основними видами діяльності центру є: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ведення статистичного обліку (розробка механізму збору та актуалізації інформації щодо стану, можливостей раціонального використання регіональних туристичних ресурсів і послуг);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систематизація зібраної інформації, ведення обліку регіональних туристичних ресурсів і послуг (далі – РТРП);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створення єдиної інформаційної бази даних про туристичний потенціал Житомирського регіону як території, що є привабливою для туристів;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- отримання, обробка та систематизація інформації щодо спортивних, культурно-мистецьких подій, ярмарок, виставок, фестивалів, закладів </w:t>
      </w:r>
      <w:r w:rsidRPr="000E2E22">
        <w:rPr>
          <w:rFonts w:eastAsia="Times New Roman" w:cs="Times New Roman"/>
          <w:lang w:val="uk-UA" w:eastAsia="en-US" w:bidi="ar-SA"/>
        </w:rPr>
        <w:lastRenderedPageBreak/>
        <w:t>культури – музеїв, галерей, театрів, кінотеатрів та щодо рекреаційної інфраструктури області;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створення єдиної бази даних заходів;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ведення динамічного обліку (моніторинг РТРП, аналіз туристичного попиту);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просування РТРП (інформаційна та технологічна співпраця з суб’єктами туристичної діяльності, спрямована на раціональне використання РТРП, контроль за дотриманням якості туристичних послуг, забезпечення можливості використання центральними і місцевими органами державної влади інформації щодо стану РТРП і послуг з метою розробки заходів, спрямованих на раціональне використання РТРП);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сприяння створенню умов для ефективного відтворення, розвитку і використання туристичного потенціалу Житомирської області;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сприяння розвитку туристичної та рекреаційної інфраструктури (закладів розміщення, харчування, розваг; створення та маркування туристичних зон, парків, маршрутів; опис об’єктів, облаштування інформаційних та навігаційних стендів, табличок, знаків; облаштування міських кемпінг-зон, інше);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інформаційне обслуговування (визначення умов надання інформаційно-довідкових послуг суб’єктам туристичної діяльності, розробка відповідних комунікаційних каналів);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виконання функцій візит-центру області та координація туристичної діяльності на його території;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забезпечення впровадження сучасних методів промоції Житомирської області, формування позитивного туристичного іміджу території, популяризація регіону, його історичної та культурної спадщини;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розробка механізмів інформаційного представлення, популяризації туристичних та рекреаційних територій Житомирщини;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надання організаційної підтримки та координація зусиль, спрямованих на розробку та реалізацію стратегії розвитку туризму в області (зустрічі, обговорення, круглі столи, мозкові штурми, формування та координація робочих груп, інше.);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- проведення досліджень, у тому числі маркетингових, соціологічних, для визначення громадської думки, перспектив розвитку Житомирського регіону як туристичної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дестинації</w:t>
      </w:r>
      <w:proofErr w:type="spellEnd"/>
      <w:r w:rsidRPr="000E2E22">
        <w:rPr>
          <w:rFonts w:eastAsia="Times New Roman" w:cs="Times New Roman"/>
          <w:lang w:val="uk-UA" w:eastAsia="en-US" w:bidi="ar-SA"/>
        </w:rPr>
        <w:t>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збір, обробка, зберігання, оновлення та розповсюдження інформації про регіональні туристичні ресурси та технології їх використання. Вивчення світового досвіду щодо технологій використання туристичних ресурсів і організації туристичної діяльності;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репрезентація області на симпозіумах, конференціях, виставках, семінарах в Україні та за кордоном;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налагодження партнерства з міжнародними організаціями з метою залучення зовнішнього досвіду/знань. Розробка та здійснення комплексу заходів передінвестиційного характеру;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lastRenderedPageBreak/>
        <w:t>- проведення моніторингу та досліджень у сфері внутрішнього та зовнішнього туризму з метою вивчення попиту та пропозиції туристичних послуг Житомирської області, підвищення її конкурентоспроможності;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сприяння підвищенню рівня якості та розширенню асортименту послуг туристичної індустрії;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надання інформаційних послуг (фронт-офіс);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здійснення інших функцій, що випливають з покладених на центр завдань.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2.4. Центр є неприбутковою установою.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sz w:val="20"/>
          <w:szCs w:val="20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center"/>
        <w:rPr>
          <w:rFonts w:eastAsia="Times New Roman" w:cs="Times New Roman"/>
          <w:b/>
          <w:bCs/>
          <w:lang w:val="uk-UA" w:eastAsia="en-US" w:bidi="ar-SA"/>
        </w:rPr>
      </w:pPr>
      <w:r w:rsidRPr="000E2E22">
        <w:rPr>
          <w:rFonts w:eastAsia="Times New Roman" w:cs="Times New Roman"/>
          <w:b/>
          <w:bCs/>
          <w:lang w:val="uk-UA" w:eastAsia="en-US" w:bidi="ar-SA"/>
        </w:rPr>
        <w:t>СТАТТЯ 3. Юридичний статус центру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b/>
          <w:bCs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3.1. Центр є юридичною особою. Права і обов’язки юридичної особи центр набуває з дня його державної реєстрації.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3.2. Центр у своїй діяльності керується Конституцією України, </w:t>
      </w:r>
      <w:proofErr w:type="spellStart"/>
      <w:r w:rsidRPr="000E2E22">
        <w:rPr>
          <w:rFonts w:eastAsia="Times New Roman" w:cs="Times New Roman"/>
          <w:lang w:val="uk-UA" w:eastAsia="en-US" w:bidi="ar-SA"/>
        </w:rPr>
        <w:t>ст.ст</w:t>
      </w:r>
      <w:proofErr w:type="spellEnd"/>
      <w:r w:rsidRPr="000E2E22">
        <w:rPr>
          <w:rFonts w:eastAsia="Times New Roman" w:cs="Times New Roman"/>
          <w:lang w:val="uk-UA" w:eastAsia="en-US" w:bidi="ar-SA"/>
        </w:rPr>
        <w:t xml:space="preserve">. 90, 91 Бюджетного кодексу України, законами України </w:t>
      </w:r>
      <w:r w:rsidRPr="000E2E22">
        <w:rPr>
          <w:rFonts w:eastAsia="Times New Roman" w:cs="Times New Roman"/>
          <w:lang w:eastAsia="en-US" w:bidi="ar-SA"/>
        </w:rPr>
        <w:t>“</w:t>
      </w:r>
      <w:r w:rsidRPr="000E2E22">
        <w:rPr>
          <w:rFonts w:eastAsia="Times New Roman" w:cs="Times New Roman"/>
          <w:lang w:val="uk-UA" w:eastAsia="en-US" w:bidi="ar-SA"/>
        </w:rPr>
        <w:t>Про туризм</w:t>
      </w:r>
      <w:r w:rsidRPr="000E2E22">
        <w:rPr>
          <w:rFonts w:eastAsia="Times New Roman" w:cs="Times New Roman"/>
          <w:lang w:eastAsia="en-US" w:bidi="ar-SA"/>
        </w:rPr>
        <w:t>”</w:t>
      </w:r>
      <w:r w:rsidRPr="000E2E22">
        <w:rPr>
          <w:rFonts w:eastAsia="Times New Roman" w:cs="Times New Roman"/>
          <w:lang w:val="uk-UA" w:eastAsia="en-US" w:bidi="ar-SA"/>
        </w:rPr>
        <w:t xml:space="preserve">,  </w:t>
      </w:r>
      <w:r w:rsidRPr="000E2E22">
        <w:rPr>
          <w:rFonts w:eastAsia="Times New Roman" w:cs="Times New Roman"/>
          <w:lang w:eastAsia="en-US" w:bidi="ar-SA"/>
        </w:rPr>
        <w:t>“</w:t>
      </w:r>
      <w:r w:rsidRPr="000E2E22">
        <w:rPr>
          <w:rFonts w:eastAsia="Times New Roman" w:cs="Times New Roman"/>
          <w:lang w:val="uk-UA" w:eastAsia="en-US" w:bidi="ar-SA"/>
        </w:rPr>
        <w:t>Про культуру</w:t>
      </w:r>
      <w:r w:rsidRPr="000E2E22">
        <w:rPr>
          <w:rFonts w:eastAsia="Times New Roman" w:cs="Times New Roman"/>
          <w:lang w:eastAsia="en-US" w:bidi="ar-SA"/>
        </w:rPr>
        <w:t>”</w:t>
      </w:r>
      <w:r w:rsidRPr="000E2E22">
        <w:rPr>
          <w:rFonts w:eastAsia="Times New Roman" w:cs="Times New Roman"/>
          <w:lang w:val="uk-UA" w:eastAsia="en-US" w:bidi="ar-SA"/>
        </w:rPr>
        <w:t>, нормативно-правовими актами Президента України, Кабінету Міністрів України, наказами Міністерства культури України, інших центральних органів виконавчої влади, рішеннями обласної ради, положеннями з управління об’єктами спільної власності територіальних громад, сіл, селищ, міст області, затвердженими рішеннями обласної ради, наказами управління культури та туризму облдержадміністрації та цим Статутом, який затверджується Органом управління майном.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3.3. Центр веде самостійний баланс, має розрахунковий та інші рахунки в органах Державного казначейства України, гербову печатку, штампи, фірмові бланки з власним найменуванням, код ЄДРПОУ та іншу атрибутику юридичної особи.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3.4. Центр не несе відповідальності за зобов’язання Органу управління майном.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3.5. Центр має право укладати договори (угоди), набувати майнові та пов’язані з ними немайнові права, виконувати обов’язки згідно з чинним законодавством, бути позивачем і відповідачем у судах.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eastAsia="en-US" w:bidi="ar-SA"/>
        </w:rPr>
        <w:t>3</w:t>
      </w:r>
      <w:r w:rsidRPr="000E2E22">
        <w:rPr>
          <w:rFonts w:eastAsia="Times New Roman" w:cs="Times New Roman"/>
          <w:lang w:val="uk-UA" w:eastAsia="en-US" w:bidi="ar-SA"/>
        </w:rPr>
        <w:t>.6. З питань, віднесених чинним законодавством до повноважень управління культури та туризму облдержадміністрації, координацію діяльності центру здійснює вищезазначене управління.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center"/>
        <w:rPr>
          <w:rFonts w:eastAsia="Times New Roman" w:cs="Times New Roman"/>
          <w:b/>
          <w:bCs/>
          <w:lang w:val="uk-UA" w:eastAsia="en-US" w:bidi="ar-SA"/>
        </w:rPr>
      </w:pPr>
      <w:r w:rsidRPr="000E2E22">
        <w:rPr>
          <w:rFonts w:eastAsia="Times New Roman" w:cs="Times New Roman"/>
          <w:b/>
          <w:bCs/>
          <w:lang w:val="uk-UA" w:eastAsia="en-US" w:bidi="ar-SA"/>
        </w:rPr>
        <w:t>СТАТТЯ 4. Майно і кошти центру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b/>
          <w:bCs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4.1. Майно центру становлять основні засоби, обігові кошти, а також інші цінності, вартість яких відображається у самостійному балансі центру.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Майно центру є спільною власністю територіальних громад сіл, селищ, міст області і закріплюється за ним на праві оперативного управління.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Перелік майна, що закріплюється за центром на праві оперативного управління, визначається виключно Органом управління майном і може ним змінюватися.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lastRenderedPageBreak/>
        <w:t>Здійснюючи право оперативного управління, центр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Центр не має права безоплатно передавати належне йому майно іншим юридичним особам чи громадянам, крім випадків, передбачених чинним законодавством.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При цьому, відчуження, списання, застава та передача у користування (оренду) майна, що є спільною власністю територіальних громад, сіл, селищ, міст області і закріплене за центром на праві оперативного управління, здійснюється з дозволу Органу управління майном у порядку, що встановлений обласною радою. Розпоряджатися в інший спосіб майном, що належить до основних засобів, центр має право лише у межах повноважень та у спосіб, що передбачені чинним законодавством.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Одержані у результаті відчуження майна кошти спрямовуються: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b/>
          <w:bCs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за нерухоме майно та об’єкти незавершеного будівництва до обласного бюджету;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b/>
          <w:bCs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за індивідуально визначене майно на рахунок центру на поповнення обігових коштів.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4.2. Майно центру, що забезпечує його статутну діяльність, не може бути предметом застави.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4.3. Джерелами формування майна є: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майно, передане центру Органом управління майном;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кошти обласного бюджету;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безоплатні або благодійні внески, пожертвування організацій, підприємств і громадян;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інше майно, набуте на підставах, не заборонених чинним законодавством України.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4.4. Центр, відповідно до чинного законодавства, користується землею, іншими природними ресурсами і несе відповідальність за дотримання вимог та норм з їх охорони.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4.5. Збитки, завдані центру внаслідок порушення його майнових прав іншими юридичними та фізичними особами, відшкодовуються згідно з рішенням відповідного суду.</w:t>
      </w:r>
    </w:p>
    <w:p w:rsidR="000E2E22" w:rsidRPr="000E2E22" w:rsidRDefault="000E2E22" w:rsidP="000E2E22">
      <w:pPr>
        <w:ind w:firstLine="709"/>
        <w:jc w:val="center"/>
        <w:rPr>
          <w:rFonts w:eastAsia="Times New Roman" w:cs="Times New Roman"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center"/>
        <w:rPr>
          <w:rFonts w:eastAsia="Times New Roman" w:cs="Times New Roman"/>
          <w:b/>
          <w:bCs/>
          <w:lang w:val="uk-UA" w:eastAsia="en-US" w:bidi="ar-SA"/>
        </w:rPr>
      </w:pPr>
      <w:r w:rsidRPr="000E2E22">
        <w:rPr>
          <w:rFonts w:eastAsia="Times New Roman" w:cs="Times New Roman"/>
          <w:b/>
          <w:bCs/>
          <w:lang w:val="uk-UA" w:eastAsia="en-US" w:bidi="ar-SA"/>
        </w:rPr>
        <w:t>СТАТТЯ 5. Права та обов’язки центру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b/>
          <w:bCs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5.1. Права центру: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5.1.1. Центр здійснює види діяльності, передбачені Статутом.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5.1.2. Центр для здійснення своєї статутної діяльності має право: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мати відокремлене майно, володіти, користуватися і розпоряджатися ним відповідно до законодавства та цього Статуту;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одержувати від підприємств, установ, організацій незалежно від форм власності і видів їх діяльності відомості, необхідні для роботи;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lastRenderedPageBreak/>
        <w:t>- вступати у взаємовідносини з юридичними і фізичними особами, у тому числі на договірних засадах, на виконання робіт спільної діяльності з дозволу Органу управління майном;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самостійно здійснювати господарську та інші види діяльності, що не суперечать діючому законодавству України і сприяють вирішенню поставлених завдань;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розвивати власну матеріальну базу;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на добровільних засадах і за погодженням з Органом управління майном вступати в асоціації, об’єднання, як в Україні, так і за її межами, на підставі угод;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здійснювати іншу діяльність, спрямовану на виконання статутних зобов’язань, яка не суперечить чинному законодавству.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5.2. Обов’язки центру: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5.2.1. Центр зобов’язаний здійснювати бухгалтерський облік згідно з чинним законодавством. Директор та бухгалтер центру несуть персональну відповідальність за додержання порядку ведення, достовірність обліку та статистичної звітності, достовірність даних, що містяться у річному звіті та балансі.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5.2.2. Центр: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забезпечує своєчасні відрахування згідно з чинним законодавством;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забезпечує зберігання у належному стані переданого йому майна та раціональне використання матеріальних, фінансових, трудових ресурсів;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здійснює оперативну діяльність з матеріально-технічного забезпечення;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здійснює оплату праці працівників відповідно до умов, передбачених чинним законодавством;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виконує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5.2.3. Відносини центру з іншими юридичними особами та окремими громадянами в усіх сферах господарської діяльності здійснюються на підставі укладених договорів.</w:t>
      </w:r>
    </w:p>
    <w:p w:rsidR="000E2E22" w:rsidRPr="000E2E22" w:rsidRDefault="000E2E22" w:rsidP="000E2E22">
      <w:pPr>
        <w:ind w:firstLine="709"/>
        <w:jc w:val="center"/>
        <w:rPr>
          <w:rFonts w:eastAsia="Times New Roman" w:cs="Times New Roman"/>
          <w:b/>
          <w:bCs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center"/>
        <w:rPr>
          <w:rFonts w:eastAsia="Times New Roman" w:cs="Times New Roman"/>
          <w:b/>
          <w:bCs/>
          <w:lang w:val="uk-UA" w:eastAsia="en-US" w:bidi="ar-SA"/>
        </w:rPr>
      </w:pPr>
      <w:r w:rsidRPr="000E2E22">
        <w:rPr>
          <w:rFonts w:eastAsia="Times New Roman" w:cs="Times New Roman"/>
          <w:b/>
          <w:bCs/>
          <w:lang w:val="uk-UA" w:eastAsia="en-US" w:bidi="ar-SA"/>
        </w:rPr>
        <w:t>СТАТТЯ 6. Управління центром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b/>
          <w:bCs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6.1. Управління центром від імені територіальних громад сіл, селищ, міст області здійснює Орган управління майном у встановленому ним порядку.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6.2. Орган управління майном у межах чинного законодавства України має право приймати рішення з будь-яких питань діяльності центру.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6.3. Оперативне управління (керівництво) центром здійснює його директор.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Наймання директора здійснюється у порядку, що встановлений Органом управління майном та чинним законодавством, шляхом укладення з ним </w:t>
      </w:r>
      <w:r w:rsidRPr="000E2E22">
        <w:rPr>
          <w:rFonts w:eastAsia="Times New Roman" w:cs="Times New Roman"/>
          <w:lang w:val="uk-UA" w:eastAsia="en-US" w:bidi="ar-SA"/>
        </w:rPr>
        <w:lastRenderedPageBreak/>
        <w:t>контракту. Умови праці та матеріального забезпечення директора передбачені контрактом.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По закінченні календарного року дії контракту, його умови аналізуються з урахуванням практики діяльності центру, обґрунтовані пропозиції сторін враховуються шляхом внесення у контракт відповідних змін та доповнень.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6.4. Директор самостійно вирішує питання діяльності центру, за винятком тих, що віднесені до компетенції Органу управління майном. 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6.5. Директор центру: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діє на засадах єдиноначальності;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затверджує у порядку, що встановлений Органом управління майном, структуру та штат центру;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здійснює керівництво колективом,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організовує, спрямовує і координує процес роботи центру, несе відповідальність за його якість та ефективність;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згідно з чинним законодавством, вирішує виробничі, трудові, соціально-економічні проблеми членів трудового колективу центру;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розпоряджається, у межах своїх повноважень, майном центру, у тому числі його коштами (відчуження, списання, передача у користування (оренду) майна, що є спільною власністю територіальних громад сіл, селищ, міст області і закріплене за центром на праві оперативного управління, здійснюється у порядку, що встановлений Органом управління майном);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у межах своїх повноважень видає накази та інші акти з питань, пов’язаних з діяльністю центру;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забезпечує складення кошторису, подання квартальної та річної звітності;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несе відповідальність за формування, виконання балансу доходів та видатків центру;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забезпечує виконання показників ефективного використання та зберігання майна, а також майнового стану центру, за який несе матеріальну відповідальність згідно з чинним законодавством України;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відповідно до чинного законодавства, цього Статуту, кваліфікаційних характеристик, розробляє і затверджує посадові обов’язки працівників і правила внутрішнього трудового розпорядку центру за погодженням із профспілковим комітетом;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затверджує графік та режим роботи працівників центру;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встановлює надбавки та доплати, вирішує питання матеріального заохочення працівників центру у межах затвердженого фонду заробітної плати, застосовує стягнення у встановленому порядку;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забезпечує дотримання вимог безпечної життєдіяльності, охорони здоров’я, санітарно-гігієнічних, протипожежних норм і правил, техніки безпеки працівників;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lastRenderedPageBreak/>
        <w:t>- діє від імені центру, укладає договори з юридичними та фізичними особами, представляє центр в усіх органах державної влади, установах і громадських організаціях, на підприємствах;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щороку звітує про свою роботу на загальних зборах;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 виконує інші обов’язки.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6.6. Рішення директора та заступників директора обов’язкові для всіх підлеглих їм працівників.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6.7. Рішення із соціально-економічних питань, що стосуються діяльності центру, приймаються адміністрацією центру за участю трудового колективу і відображаються в колективному договорі.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Право укладення колективного договору від імені Органу управління майном надається директору центру, а від імені трудового колективу – уповноваженому ним органу.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6.8. У разі зміни директора, обов’язковим є проведення ревізії фінансово-господарської діяльності центру в порядку, передбаченому чинним законодавством України. 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6.9. Колегіальним контролюючим органом центру, що здійснює контроль за його діяльністю, є Наглядова рада.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6.10. Наглядова рада діє на підставі чинного законодавства України, Статуту центру і Положення про Наглядову раду, затвердженого Органом управління майном.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6.11. Метою діяльності Наглядової ради є забезпечення реалізації статутних завдань центру, підвищення ефективності управління, контроль за діяльністю директора.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6.12. Наглядова рада здійснює контроль за діяльністю центру з метою забезпечення її прозорості, правомірності, законності, доцільності, в межах повноважень, визначених Положенням про Наглядову раду, та здійснює інші повноваження відповідно до чинного законодавства України.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6.13. Персональний склад Наглядової ради затверджується у порядку, встановленому Органом управління майном.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center"/>
        <w:rPr>
          <w:rFonts w:eastAsia="Times New Roman" w:cs="Times New Roman"/>
          <w:b/>
          <w:bCs/>
          <w:lang w:val="uk-UA" w:eastAsia="en-US" w:bidi="ar-SA"/>
        </w:rPr>
      </w:pPr>
      <w:r w:rsidRPr="000E2E22">
        <w:rPr>
          <w:rFonts w:eastAsia="Times New Roman" w:cs="Times New Roman"/>
          <w:b/>
          <w:bCs/>
          <w:lang w:val="uk-UA" w:eastAsia="en-US" w:bidi="ar-SA"/>
        </w:rPr>
        <w:t>СТАТТЯ 7. Фінансово-господарська діяльність центру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b/>
          <w:bCs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7.1. Фінансування центру здійснюється з обласного бюджету.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Кошти, отримані центром з додаткових джерел фінансування, використовуються для провадження діяльності, передбаченої цим Статутом.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Фінансування центру може здійснюватися також за рахунок додаткових джерел фінансування, не заборонених </w:t>
      </w:r>
      <w:r w:rsidRPr="000E2E22">
        <w:rPr>
          <w:rFonts w:eastAsia="Times New Roman" w:cs="Times New Roman"/>
          <w:color w:val="262626"/>
          <w:lang w:val="uk-UA" w:eastAsia="en-US" w:bidi="ar-SA"/>
        </w:rPr>
        <w:t>законодавством, а саме: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надходження від державних, громадських, приватних підприємств, організацій, установ за виконані послуги, проведення заходів згідно з угодами;</w:t>
      </w:r>
    </w:p>
    <w:p w:rsidR="000E2E22" w:rsidRPr="000E2E22" w:rsidRDefault="000E2E22" w:rsidP="000E2E22">
      <w:pPr>
        <w:ind w:firstLine="708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- кошти, отримані за надання платних послуг, відповідно до переліку платних послуг, затвердженого постановою Кабінету Міністрів України, які можуть надаватися закладами, заснованими на державній та комунальній формах власності; </w:t>
      </w:r>
    </w:p>
    <w:p w:rsidR="000E2E22" w:rsidRPr="000E2E22" w:rsidRDefault="000E2E22" w:rsidP="000E2E22">
      <w:pPr>
        <w:ind w:firstLine="708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- інші джерела, не заборонені чинним законодавством;</w:t>
      </w:r>
    </w:p>
    <w:p w:rsidR="000E2E22" w:rsidRPr="000E2E22" w:rsidRDefault="000E2E22" w:rsidP="000E2E22">
      <w:pPr>
        <w:ind w:firstLine="708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lastRenderedPageBreak/>
        <w:t>- добровільні внески підприємств, громадських організацій та окремих громадян.</w:t>
      </w:r>
    </w:p>
    <w:p w:rsidR="000E2E22" w:rsidRPr="000E2E22" w:rsidRDefault="000E2E22" w:rsidP="000E2E22">
      <w:pPr>
        <w:tabs>
          <w:tab w:val="num" w:pos="-600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7.2. Кошти, отримані з додаткових джерел фінансування, використовуються для провадження діяльності, передбаченої Статутом.</w:t>
      </w:r>
    </w:p>
    <w:p w:rsidR="000E2E22" w:rsidRPr="000E2E22" w:rsidRDefault="000E2E22" w:rsidP="000E2E22">
      <w:pPr>
        <w:ind w:firstLine="708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7.3. Забороняється розподіл отриманих доходів (прибутків) або їх частини серед працівників (крім оплати праці, нарахування єдиного соціального внеску), членів органів управління та інших пов'язаних з ним осіб.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7.4. Відповідно до Закону України “Про бухгалтерський облік та фінансову звітність в Україні” та інших нормативно-правових актів України, центр складає затверджені форми звітності та подає їх у відповідні органи.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7.5. Центр самостійно здійснює оперативний, бухгалтерський та фінансовий облік роботи, веде статистичну звітність згідно з установленими нормами, подає її в установленому порядку в органи, яким законодавством України надано право контролю за відповідними напрямками діяльності.</w:t>
      </w:r>
    </w:p>
    <w:p w:rsidR="000E2E22" w:rsidRPr="000E2E22" w:rsidRDefault="000E2E22" w:rsidP="000E2E22">
      <w:pPr>
        <w:tabs>
          <w:tab w:val="num" w:pos="-600"/>
        </w:tabs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7.6. Форми і системи оплати праці встановлюються відповідно до чинного законодавства України. Мінімальна заробітна плата працівників центру не може бути нижчою від встановленого законодавством України мінімального розміру заробітної плати.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7.7. Аудит діяльності центру здійснюється згідно з чинним законодавством.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center"/>
        <w:rPr>
          <w:rFonts w:eastAsia="Times New Roman" w:cs="Times New Roman"/>
          <w:b/>
          <w:bCs/>
          <w:lang w:val="uk-UA" w:eastAsia="en-US" w:bidi="ar-SA"/>
        </w:rPr>
      </w:pPr>
      <w:r w:rsidRPr="000E2E22">
        <w:rPr>
          <w:rFonts w:eastAsia="Times New Roman" w:cs="Times New Roman"/>
          <w:b/>
          <w:bCs/>
          <w:lang w:val="uk-UA" w:eastAsia="en-US" w:bidi="ar-SA"/>
        </w:rPr>
        <w:t>СТАТТЯ 8. Припинення центру</w:t>
      </w:r>
    </w:p>
    <w:p w:rsidR="000E2E22" w:rsidRPr="000E2E22" w:rsidRDefault="000E2E22" w:rsidP="000E2E22">
      <w:pPr>
        <w:jc w:val="both"/>
        <w:rPr>
          <w:rFonts w:eastAsia="Times New Roman" w:cs="Times New Roman"/>
          <w:b/>
          <w:bCs/>
          <w:sz w:val="18"/>
          <w:szCs w:val="18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8.1. Центр припиняє свою діяльність у результаті передачі всього свого майна, прав, обов’язків активів одній або кільком неприбутковим організаціям відповідного виду або зарахування у дохід бюджету у разі припинення юридичної особи (ліквідація, злиття, приєднання, поділ або перетворення) згідно з рішенням Органу управління майном, а у випадках, передбачених чинним законодавством, - за рішенням суду.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8.2. Ліквідація центру здійснюється ліквідаційною комісією, яка утворюється Органом управління майном.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8.3. З моменту призначення ліквідаційної комісії до неї переходять повноваження з управління центром. Ліквідаційна комісія оцінює наявне майно центру і розраховується з кредиторами, складає ліквідаційний баланс і подає його Органу управління майном.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8.4. При припиненні діяльності </w:t>
      </w:r>
      <w:r w:rsidRPr="000E2E22">
        <w:rPr>
          <w:rFonts w:eastAsia="Times New Roman" w:cs="Times New Roman"/>
          <w:color w:val="000000"/>
          <w:lang w:val="uk-UA" w:eastAsia="en-US" w:bidi="ar-SA"/>
        </w:rPr>
        <w:t>центру,</w:t>
      </w:r>
      <w:r w:rsidRPr="000E2E22">
        <w:rPr>
          <w:rFonts w:eastAsia="Times New Roman" w:cs="Times New Roman"/>
          <w:lang w:val="uk-UA" w:eastAsia="en-US" w:bidi="ar-SA"/>
        </w:rPr>
        <w:t xml:space="preserve"> працівникам, які звільняються, </w:t>
      </w:r>
      <w:r w:rsidRPr="000E2E22">
        <w:rPr>
          <w:rFonts w:eastAsia="MS Mincho" w:cs="Times New Roman"/>
          <w:lang w:val="uk-UA" w:eastAsia="en-US" w:bidi="ar-SA"/>
        </w:rPr>
        <w:t>г</w:t>
      </w:r>
      <w:r w:rsidRPr="000E2E22">
        <w:rPr>
          <w:rFonts w:eastAsia="Times New Roman" w:cs="Times New Roman"/>
          <w:lang w:val="uk-UA" w:eastAsia="en-US" w:bidi="ar-SA"/>
        </w:rPr>
        <w:t>арантується захист їх прав та інтересів відповідно до трудового законодавства України.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8.5. При припиненні діяльності центру, печатки та штампи здаються у відповідні органи у встановленому законодавством порядку.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8.6. Центр вважається таким, що припинив свою діяльність, з дня внесення у Єдиний державний реєстр України запису про його припинення.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lastRenderedPageBreak/>
        <w:t>8.7. Майно центру, що залишилось після розрахунків із бюджетом, оплати праці працівників, розрахунків із кредиторами, використовується відповідно до рішення Органу управління майном.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center"/>
        <w:rPr>
          <w:rFonts w:eastAsia="Times New Roman" w:cs="Times New Roman"/>
          <w:b/>
          <w:bCs/>
          <w:lang w:val="uk-UA" w:eastAsia="en-US" w:bidi="ar-SA"/>
        </w:rPr>
      </w:pPr>
      <w:r w:rsidRPr="000E2E22">
        <w:rPr>
          <w:rFonts w:eastAsia="Times New Roman" w:cs="Times New Roman"/>
          <w:b/>
          <w:bCs/>
          <w:lang w:val="uk-UA" w:eastAsia="en-US" w:bidi="ar-SA"/>
        </w:rPr>
        <w:t>СТАТТЯ 9. Заключні положення</w:t>
      </w:r>
    </w:p>
    <w:p w:rsidR="000E2E22" w:rsidRPr="000E2E22" w:rsidRDefault="000E2E22" w:rsidP="000E2E22">
      <w:pPr>
        <w:jc w:val="both"/>
        <w:rPr>
          <w:rFonts w:eastAsia="Times New Roman" w:cs="Times New Roman"/>
          <w:b/>
          <w:bCs/>
          <w:sz w:val="16"/>
          <w:szCs w:val="16"/>
          <w:lang w:val="uk-UA" w:eastAsia="en-US" w:bidi="ar-SA"/>
        </w:rPr>
      </w:pP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9.1. У всьому, що не врегульовано цим Статутом, слід керуватися чинним законодавством України.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9.2. Цей Статут, всі зміни та доповнення до нього затверджуються Органом управління майном та реєструється згідно з чинним законодавством.</w:t>
      </w:r>
    </w:p>
    <w:p w:rsidR="000E2E22" w:rsidRPr="000E2E22" w:rsidRDefault="000E2E22" w:rsidP="000E2E22">
      <w:pPr>
        <w:ind w:firstLine="709"/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9.3. Цей Статут запроваджується в дію з моменту його державної реєстрації відповідно до чинного законодавства України.</w:t>
      </w:r>
    </w:p>
    <w:p w:rsidR="000E2E22" w:rsidRPr="000E2E22" w:rsidRDefault="000E2E22" w:rsidP="000E2E22">
      <w:pPr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jc w:val="both"/>
        <w:rPr>
          <w:rFonts w:eastAsia="Times New Roman" w:cs="Times New Roman"/>
          <w:lang w:val="uk-UA" w:eastAsia="en-US" w:bidi="ar-SA"/>
        </w:rPr>
      </w:pPr>
    </w:p>
    <w:p w:rsidR="000E2E22" w:rsidRPr="000E2E22" w:rsidRDefault="000E2E22" w:rsidP="000E2E22">
      <w:pPr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 xml:space="preserve">Перший заступник </w:t>
      </w:r>
    </w:p>
    <w:p w:rsidR="000E2E22" w:rsidRPr="000E2E22" w:rsidRDefault="000E2E22" w:rsidP="000E2E22">
      <w:pPr>
        <w:jc w:val="both"/>
        <w:rPr>
          <w:rFonts w:eastAsia="Times New Roman" w:cs="Times New Roman"/>
          <w:lang w:val="uk-UA" w:eastAsia="en-US" w:bidi="ar-SA"/>
        </w:rPr>
      </w:pPr>
      <w:r w:rsidRPr="000E2E22">
        <w:rPr>
          <w:rFonts w:eastAsia="Times New Roman" w:cs="Times New Roman"/>
          <w:lang w:val="uk-UA" w:eastAsia="en-US" w:bidi="ar-SA"/>
        </w:rPr>
        <w:t>голови обласної ради                                                                       С.М. Крамаренко</w:t>
      </w:r>
    </w:p>
    <w:p w:rsidR="000E2E22" w:rsidRDefault="000E2E22" w:rsidP="007F7C3A">
      <w:pPr>
        <w:jc w:val="both"/>
        <w:rPr>
          <w:lang w:val="uk-UA"/>
        </w:rPr>
      </w:pPr>
    </w:p>
    <w:p w:rsidR="00C66C77" w:rsidRPr="00C66C77" w:rsidRDefault="00C66C77">
      <w:pPr>
        <w:rPr>
          <w:lang w:val="uk-UA"/>
        </w:rPr>
      </w:pPr>
    </w:p>
    <w:sectPr w:rsidR="00C66C77" w:rsidRPr="00C66C77" w:rsidSect="002471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57AC"/>
    <w:multiLevelType w:val="multilevel"/>
    <w:tmpl w:val="487C47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24A5DAB"/>
    <w:multiLevelType w:val="hybridMultilevel"/>
    <w:tmpl w:val="F9F0ED64"/>
    <w:lvl w:ilvl="0" w:tplc="AB521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CD5D4">
      <w:numFmt w:val="none"/>
      <w:lvlText w:val=""/>
      <w:lvlJc w:val="left"/>
      <w:pPr>
        <w:tabs>
          <w:tab w:val="num" w:pos="360"/>
        </w:tabs>
      </w:pPr>
    </w:lvl>
    <w:lvl w:ilvl="2" w:tplc="BAA60B4A">
      <w:numFmt w:val="none"/>
      <w:lvlText w:val=""/>
      <w:lvlJc w:val="left"/>
      <w:pPr>
        <w:tabs>
          <w:tab w:val="num" w:pos="360"/>
        </w:tabs>
      </w:pPr>
    </w:lvl>
    <w:lvl w:ilvl="3" w:tplc="8338A07E">
      <w:numFmt w:val="none"/>
      <w:lvlText w:val=""/>
      <w:lvlJc w:val="left"/>
      <w:pPr>
        <w:tabs>
          <w:tab w:val="num" w:pos="360"/>
        </w:tabs>
      </w:pPr>
    </w:lvl>
    <w:lvl w:ilvl="4" w:tplc="80F84D36">
      <w:numFmt w:val="none"/>
      <w:lvlText w:val=""/>
      <w:lvlJc w:val="left"/>
      <w:pPr>
        <w:tabs>
          <w:tab w:val="num" w:pos="360"/>
        </w:tabs>
      </w:pPr>
    </w:lvl>
    <w:lvl w:ilvl="5" w:tplc="9CE43DB2">
      <w:numFmt w:val="none"/>
      <w:lvlText w:val=""/>
      <w:lvlJc w:val="left"/>
      <w:pPr>
        <w:tabs>
          <w:tab w:val="num" w:pos="360"/>
        </w:tabs>
      </w:pPr>
    </w:lvl>
    <w:lvl w:ilvl="6" w:tplc="51C43248">
      <w:numFmt w:val="none"/>
      <w:lvlText w:val=""/>
      <w:lvlJc w:val="left"/>
      <w:pPr>
        <w:tabs>
          <w:tab w:val="num" w:pos="360"/>
        </w:tabs>
      </w:pPr>
    </w:lvl>
    <w:lvl w:ilvl="7" w:tplc="4FE434D8">
      <w:numFmt w:val="none"/>
      <w:lvlText w:val=""/>
      <w:lvlJc w:val="left"/>
      <w:pPr>
        <w:tabs>
          <w:tab w:val="num" w:pos="360"/>
        </w:tabs>
      </w:pPr>
    </w:lvl>
    <w:lvl w:ilvl="8" w:tplc="95903F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3A"/>
    <w:rsid w:val="00021048"/>
    <w:rsid w:val="00056F2A"/>
    <w:rsid w:val="000B6703"/>
    <w:rsid w:val="000E2E22"/>
    <w:rsid w:val="00135498"/>
    <w:rsid w:val="001E67B0"/>
    <w:rsid w:val="00247145"/>
    <w:rsid w:val="00275E43"/>
    <w:rsid w:val="00434542"/>
    <w:rsid w:val="004F433B"/>
    <w:rsid w:val="0063431E"/>
    <w:rsid w:val="00717945"/>
    <w:rsid w:val="00736328"/>
    <w:rsid w:val="007B1FBE"/>
    <w:rsid w:val="007F7C3A"/>
    <w:rsid w:val="008051BD"/>
    <w:rsid w:val="00856DB5"/>
    <w:rsid w:val="0089094B"/>
    <w:rsid w:val="008C63C1"/>
    <w:rsid w:val="008F44F3"/>
    <w:rsid w:val="009D22AB"/>
    <w:rsid w:val="009E2E81"/>
    <w:rsid w:val="00A049E8"/>
    <w:rsid w:val="00A45D35"/>
    <w:rsid w:val="00A65DED"/>
    <w:rsid w:val="00B70EFF"/>
    <w:rsid w:val="00B926E1"/>
    <w:rsid w:val="00C66C77"/>
    <w:rsid w:val="00C819CA"/>
    <w:rsid w:val="00CA00EC"/>
    <w:rsid w:val="00DB5A33"/>
    <w:rsid w:val="00EF0B76"/>
    <w:rsid w:val="00F03A84"/>
    <w:rsid w:val="00F26F85"/>
    <w:rsid w:val="00F4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C3A"/>
    <w:rPr>
      <w:rFonts w:eastAsia="Calibri" w:cs="Latha"/>
      <w:sz w:val="28"/>
      <w:szCs w:val="28"/>
      <w:lang w:val="ru-RU" w:eastAsia="ru-RU" w:bidi="ta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Стиль2"/>
    <w:basedOn w:val="20"/>
    <w:rsid w:val="008051BD"/>
    <w:pPr>
      <w:jc w:val="both"/>
    </w:pPr>
    <w:rPr>
      <w:b/>
    </w:rPr>
  </w:style>
  <w:style w:type="paragraph" w:styleId="a3">
    <w:name w:val="Body Text Indent"/>
    <w:basedOn w:val="a"/>
    <w:rsid w:val="008051BD"/>
    <w:pPr>
      <w:spacing w:after="120"/>
      <w:ind w:left="283"/>
    </w:pPr>
  </w:style>
  <w:style w:type="paragraph" w:styleId="20">
    <w:name w:val="Body Text First Indent 2"/>
    <w:basedOn w:val="a3"/>
    <w:rsid w:val="008051BD"/>
    <w:pPr>
      <w:ind w:firstLine="210"/>
    </w:pPr>
  </w:style>
  <w:style w:type="paragraph" w:styleId="a4">
    <w:name w:val="Title"/>
    <w:basedOn w:val="a"/>
    <w:link w:val="a5"/>
    <w:qFormat/>
    <w:rsid w:val="007F7C3A"/>
    <w:pPr>
      <w:autoSpaceDE w:val="0"/>
      <w:autoSpaceDN w:val="0"/>
      <w:spacing w:before="240" w:after="60"/>
      <w:jc w:val="center"/>
    </w:pPr>
    <w:rPr>
      <w:rFonts w:ascii="Arial" w:hAnsi="Arial" w:cs="Times New Roman"/>
      <w:b/>
      <w:bCs/>
      <w:kern w:val="28"/>
      <w:sz w:val="32"/>
      <w:szCs w:val="32"/>
      <w:lang w:val="uk-UA" w:bidi="ar-SA"/>
    </w:rPr>
  </w:style>
  <w:style w:type="character" w:customStyle="1" w:styleId="a5">
    <w:name w:val="Название Знак"/>
    <w:link w:val="a4"/>
    <w:locked/>
    <w:rsid w:val="007F7C3A"/>
    <w:rPr>
      <w:rFonts w:ascii="Arial" w:eastAsia="Calibri" w:hAnsi="Arial"/>
      <w:b/>
      <w:bCs/>
      <w:kern w:val="28"/>
      <w:sz w:val="32"/>
      <w:szCs w:val="32"/>
      <w:lang w:val="uk-UA" w:eastAsia="ru-RU" w:bidi="ar-SA"/>
    </w:rPr>
  </w:style>
  <w:style w:type="paragraph" w:customStyle="1" w:styleId="ListParagraph">
    <w:name w:val="List Paragraph"/>
    <w:basedOn w:val="a"/>
    <w:rsid w:val="007F7C3A"/>
    <w:pPr>
      <w:ind w:left="720"/>
      <w:contextualSpacing/>
    </w:pPr>
  </w:style>
  <w:style w:type="paragraph" w:styleId="a6">
    <w:name w:val="Normal (Web)"/>
    <w:basedOn w:val="a"/>
    <w:rsid w:val="00B70EFF"/>
    <w:pPr>
      <w:spacing w:before="100" w:beforeAutospacing="1" w:after="100" w:afterAutospacing="1"/>
    </w:pPr>
    <w:rPr>
      <w:rFonts w:eastAsia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C3A"/>
    <w:rPr>
      <w:rFonts w:eastAsia="Calibri" w:cs="Latha"/>
      <w:sz w:val="28"/>
      <w:szCs w:val="28"/>
      <w:lang w:val="ru-RU" w:eastAsia="ru-RU" w:bidi="ta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Стиль2"/>
    <w:basedOn w:val="20"/>
    <w:rsid w:val="008051BD"/>
    <w:pPr>
      <w:jc w:val="both"/>
    </w:pPr>
    <w:rPr>
      <w:b/>
    </w:rPr>
  </w:style>
  <w:style w:type="paragraph" w:styleId="a3">
    <w:name w:val="Body Text Indent"/>
    <w:basedOn w:val="a"/>
    <w:rsid w:val="008051BD"/>
    <w:pPr>
      <w:spacing w:after="120"/>
      <w:ind w:left="283"/>
    </w:pPr>
  </w:style>
  <w:style w:type="paragraph" w:styleId="20">
    <w:name w:val="Body Text First Indent 2"/>
    <w:basedOn w:val="a3"/>
    <w:rsid w:val="008051BD"/>
    <w:pPr>
      <w:ind w:firstLine="210"/>
    </w:pPr>
  </w:style>
  <w:style w:type="paragraph" w:styleId="a4">
    <w:name w:val="Title"/>
    <w:basedOn w:val="a"/>
    <w:link w:val="a5"/>
    <w:qFormat/>
    <w:rsid w:val="007F7C3A"/>
    <w:pPr>
      <w:autoSpaceDE w:val="0"/>
      <w:autoSpaceDN w:val="0"/>
      <w:spacing w:before="240" w:after="60"/>
      <w:jc w:val="center"/>
    </w:pPr>
    <w:rPr>
      <w:rFonts w:ascii="Arial" w:hAnsi="Arial" w:cs="Times New Roman"/>
      <w:b/>
      <w:bCs/>
      <w:kern w:val="28"/>
      <w:sz w:val="32"/>
      <w:szCs w:val="32"/>
      <w:lang w:val="uk-UA" w:bidi="ar-SA"/>
    </w:rPr>
  </w:style>
  <w:style w:type="character" w:customStyle="1" w:styleId="a5">
    <w:name w:val="Название Знак"/>
    <w:link w:val="a4"/>
    <w:locked/>
    <w:rsid w:val="007F7C3A"/>
    <w:rPr>
      <w:rFonts w:ascii="Arial" w:eastAsia="Calibri" w:hAnsi="Arial"/>
      <w:b/>
      <w:bCs/>
      <w:kern w:val="28"/>
      <w:sz w:val="32"/>
      <w:szCs w:val="32"/>
      <w:lang w:val="uk-UA" w:eastAsia="ru-RU" w:bidi="ar-SA"/>
    </w:rPr>
  </w:style>
  <w:style w:type="paragraph" w:customStyle="1" w:styleId="ListParagraph">
    <w:name w:val="List Paragraph"/>
    <w:basedOn w:val="a"/>
    <w:rsid w:val="007F7C3A"/>
    <w:pPr>
      <w:ind w:left="720"/>
      <w:contextualSpacing/>
    </w:pPr>
  </w:style>
  <w:style w:type="paragraph" w:styleId="a6">
    <w:name w:val="Normal (Web)"/>
    <w:basedOn w:val="a"/>
    <w:rsid w:val="00B70EFF"/>
    <w:pPr>
      <w:spacing w:before="100" w:beforeAutospacing="1" w:after="100" w:afterAutospacing="1"/>
    </w:pPr>
    <w:rPr>
      <w:rFonts w:eastAsia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12820</Words>
  <Characters>7308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</dc:creator>
  <cp:lastModifiedBy>Анатолий Цюпа</cp:lastModifiedBy>
  <cp:revision>2</cp:revision>
  <cp:lastPrinted>2018-02-01T07:05:00Z</cp:lastPrinted>
  <dcterms:created xsi:type="dcterms:W3CDTF">2018-03-13T13:50:00Z</dcterms:created>
  <dcterms:modified xsi:type="dcterms:W3CDTF">2018-03-13T13:50:00Z</dcterms:modified>
</cp:coreProperties>
</file>