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686D" w14:textId="77777777" w:rsidR="00846D86" w:rsidRDefault="00846D86" w:rsidP="00CF067A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399106F3" w14:textId="77777777" w:rsidR="008E4D4E" w:rsidRPr="00E714E5" w:rsidRDefault="00A764D3" w:rsidP="008E4D4E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0BC45A98" w14:textId="77777777" w:rsidR="008E4D4E" w:rsidRPr="00E714E5" w:rsidRDefault="008E4D4E" w:rsidP="008E4D4E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sz w:val="28"/>
          <w:szCs w:val="28"/>
          <w:lang w:val="uk-UA"/>
        </w:rPr>
        <w:t>до рішення обласної ради</w:t>
      </w:r>
    </w:p>
    <w:p w14:paraId="06D4232F" w14:textId="77777777" w:rsidR="008E4D4E" w:rsidRDefault="00EE5238" w:rsidP="008E4D4E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27.05.2021</w:t>
      </w:r>
      <w:r w:rsidR="008E4D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76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161</w:t>
      </w:r>
    </w:p>
    <w:p w14:paraId="13566AC3" w14:textId="77777777" w:rsidR="008420E4" w:rsidRDefault="008420E4" w:rsidP="008E4D4E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</w:p>
    <w:p w14:paraId="754A8684" w14:textId="77777777" w:rsidR="008E4D4E" w:rsidRPr="00E714E5" w:rsidRDefault="008E4D4E" w:rsidP="008E4D4E">
      <w:pPr>
        <w:shd w:val="clear" w:color="auto" w:fill="FFFFFF"/>
        <w:spacing w:before="240"/>
        <w:jc w:val="center"/>
        <w:rPr>
          <w:rFonts w:ascii="Times New Roman" w:hAnsi="Times New Roman" w:cs="Times New Roman"/>
        </w:rPr>
      </w:pPr>
      <w:r w:rsidRPr="00E714E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14:paraId="47176153" w14:textId="77777777" w:rsidR="008E4D4E" w:rsidRDefault="008E4D4E" w:rsidP="008E4D4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президію обласної ради</w:t>
      </w:r>
    </w:p>
    <w:p w14:paraId="66FD923B" w14:textId="77777777" w:rsidR="00A764D3" w:rsidRPr="00A764D3" w:rsidRDefault="00A764D3" w:rsidP="00A764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64D3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A764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ІІІ скликання</w:t>
      </w:r>
    </w:p>
    <w:p w14:paraId="28DFBC8C" w14:textId="77777777" w:rsidR="00A764D3" w:rsidRPr="00A764D3" w:rsidRDefault="00A764D3" w:rsidP="008E4D4E">
      <w:pPr>
        <w:shd w:val="clear" w:color="auto" w:fill="FFFFFF"/>
        <w:jc w:val="center"/>
        <w:rPr>
          <w:rFonts w:ascii="Times New Roman" w:hAnsi="Times New Roman" w:cs="Times New Roman"/>
          <w:lang w:val="uk-UA"/>
        </w:rPr>
      </w:pPr>
    </w:p>
    <w:p w14:paraId="2A511BE8" w14:textId="77777777" w:rsidR="00D635F4" w:rsidRDefault="008E4D4E" w:rsidP="008E4D4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І. </w:t>
      </w:r>
      <w:r w:rsidRPr="00E714E5">
        <w:rPr>
          <w:rFonts w:ascii="Times New Roman" w:hAnsi="Times New Roman" w:cs="Times New Roman"/>
          <w:b/>
          <w:sz w:val="28"/>
          <w:szCs w:val="28"/>
          <w:lang w:val="uk-UA"/>
        </w:rPr>
        <w:t>Загальні засади</w:t>
      </w:r>
    </w:p>
    <w:p w14:paraId="04A84CFB" w14:textId="77777777" w:rsidR="003B5A47" w:rsidRPr="00A764D3" w:rsidRDefault="003B5A47" w:rsidP="008E4D4E">
      <w:pPr>
        <w:shd w:val="clear" w:color="auto" w:fill="FFFFFF"/>
        <w:spacing w:before="120"/>
        <w:jc w:val="center"/>
        <w:rPr>
          <w:rFonts w:ascii="Times New Roman" w:hAnsi="Times New Roman" w:cs="Times New Roman"/>
          <w:b/>
          <w:lang w:val="uk-UA"/>
        </w:rPr>
      </w:pPr>
    </w:p>
    <w:p w14:paraId="479DE76A" w14:textId="77777777" w:rsidR="00487F0A" w:rsidRDefault="008E4D4E" w:rsidP="00A764D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635F4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президію обласної ради </w:t>
      </w:r>
      <w:r w:rsidR="00D635F4" w:rsidRPr="00D635F4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D635F4" w:rsidRPr="00D635F4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553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(далі – Положення) 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з метою організації роботи та визначення </w:t>
      </w:r>
      <w:r w:rsidR="00B45539">
        <w:rPr>
          <w:rFonts w:ascii="Times New Roman" w:hAnsi="Times New Roman" w:cs="Times New Roman"/>
          <w:sz w:val="28"/>
          <w:szCs w:val="28"/>
          <w:lang w:val="uk-UA"/>
        </w:rPr>
        <w:t>повноважень п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>резидії</w:t>
      </w:r>
      <w:r w:rsidR="00BB16B6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6B6" w:rsidRPr="00A764D3">
        <w:rPr>
          <w:rFonts w:ascii="Times New Roman" w:hAnsi="Times New Roman" w:cs="Times New Roman"/>
          <w:bCs/>
          <w:sz w:val="28"/>
          <w:szCs w:val="28"/>
          <w:lang w:val="uk-UA"/>
        </w:rPr>
        <w:t>обласної ради</w:t>
      </w:r>
      <w:r w:rsidR="00BB16B6" w:rsidRPr="00A76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6B6" w:rsidRPr="00A764D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BB16B6" w:rsidRPr="00A764D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</w:t>
      </w:r>
      <w:r w:rsidR="00BB16B6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BB16B6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C3AA1F" w14:textId="77777777" w:rsidR="008E4D4E" w:rsidRPr="00E714E5" w:rsidRDefault="008E4D4E" w:rsidP="00A764D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Президія </w:t>
      </w:r>
      <w:r w:rsidR="00A764D3" w:rsidRPr="00A764D3">
        <w:rPr>
          <w:rFonts w:ascii="Times New Roman" w:hAnsi="Times New Roman" w:cs="Times New Roman"/>
          <w:bCs/>
          <w:sz w:val="28"/>
          <w:szCs w:val="28"/>
          <w:lang w:val="uk-UA"/>
        </w:rPr>
        <w:t>обласної ради</w:t>
      </w:r>
      <w:r w:rsidR="00A764D3" w:rsidRPr="00A764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4D3" w:rsidRPr="00A764D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A764D3" w:rsidRPr="00A764D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</w:t>
      </w:r>
      <w:r w:rsidR="00A764D3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далі - президія) є дорадчим органом, що утворюється відповідно до статті 57 Закону України "Про місцеве самоврядування в Україні", яка на підставі рекомендацій і висновків постійних комісій обласної ради 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>(далі - постійні комісії)</w:t>
      </w:r>
      <w:r w:rsidR="00BB16B6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попередньо готує узгоджені пропозиції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рекомендації</w:t>
      </w:r>
      <w:r w:rsidR="00A764D3">
        <w:rPr>
          <w:rFonts w:ascii="Times New Roman" w:hAnsi="Times New Roman" w:cs="Times New Roman"/>
          <w:sz w:val="28"/>
          <w:szCs w:val="28"/>
          <w:lang w:val="uk-UA"/>
        </w:rPr>
        <w:t xml:space="preserve"> до проє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ктів рішень із питань, що передбачається внести на розгляд 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14:paraId="60622E38" w14:textId="77777777" w:rsidR="008E4D4E" w:rsidRPr="00E714E5" w:rsidRDefault="008E4D4E" w:rsidP="008E4D4E">
      <w:pPr>
        <w:shd w:val="clear" w:color="auto" w:fill="FFFFFF"/>
        <w:tabs>
          <w:tab w:val="left" w:pos="1291"/>
        </w:tabs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2. Президія утворюється 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 xml:space="preserve">обласною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радою і в своїй діяльності підзвітна раді. До скл</w:t>
      </w:r>
      <w:r w:rsidR="009353F9">
        <w:rPr>
          <w:rFonts w:ascii="Times New Roman" w:hAnsi="Times New Roman" w:cs="Times New Roman"/>
          <w:sz w:val="28"/>
          <w:szCs w:val="28"/>
          <w:lang w:val="uk-UA"/>
        </w:rPr>
        <w:t xml:space="preserve">аду президії входять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обласної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ради, перший заступник голови 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обласної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ради, заступник голови 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обласної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ради, голови постійних ко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>місій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, уповноважені представники депутатських фракцій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груп</w:t>
      </w:r>
      <w:r w:rsidR="00E94B21">
        <w:rPr>
          <w:rFonts w:ascii="Times New Roman" w:hAnsi="Times New Roman" w:cs="Times New Roman"/>
          <w:sz w:val="28"/>
          <w:szCs w:val="28"/>
          <w:lang w:val="uk-UA"/>
        </w:rPr>
        <w:t xml:space="preserve"> в Житомирській обласній раді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93F4B5" w14:textId="77777777" w:rsidR="008E4D4E" w:rsidRPr="00E714E5" w:rsidRDefault="008E4D4E" w:rsidP="008E4D4E">
      <w:pPr>
        <w:shd w:val="clear" w:color="auto" w:fill="FFFFFF"/>
        <w:tabs>
          <w:tab w:val="left" w:pos="1291"/>
        </w:tabs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sz w:val="28"/>
          <w:szCs w:val="28"/>
          <w:lang w:val="uk-UA"/>
        </w:rPr>
        <w:t>3. У своїй діяльності президія керується Конституцією України, Законом України "Про місцеве самоврядування в Україні", іншими законода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>вчими актами, Регламентом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6B6" w:rsidRPr="00A764D3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="00BB16B6" w:rsidRPr="00A764D3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, а також цим Положенням.</w:t>
      </w:r>
    </w:p>
    <w:p w14:paraId="141F9FD8" w14:textId="77777777" w:rsidR="008E4D4E" w:rsidRPr="00E714E5" w:rsidRDefault="008E4D4E" w:rsidP="008E4D4E">
      <w:pPr>
        <w:shd w:val="clear" w:color="auto" w:fill="FFFFFF"/>
        <w:tabs>
          <w:tab w:val="left" w:pos="1306"/>
        </w:tabs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4. Президію очолює голова 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>Житомирської</w:t>
      </w:r>
      <w:r w:rsidR="00BB16B6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обласної ради, 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у разі його відсутності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– перший заступник голови 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>Житомирської</w:t>
      </w:r>
      <w:r w:rsidR="00BB16B6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обласної </w:t>
      </w:r>
      <w:r w:rsidR="00B45539">
        <w:rPr>
          <w:rFonts w:ascii="Times New Roman" w:hAnsi="Times New Roman" w:cs="Times New Roman"/>
          <w:sz w:val="28"/>
          <w:szCs w:val="28"/>
          <w:lang w:val="uk-UA"/>
        </w:rPr>
        <w:t>ради або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голови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</w:t>
      </w:r>
      <w:r w:rsidR="00BB16B6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обласної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ради, який виконує обов'язки голови ради.</w:t>
      </w:r>
    </w:p>
    <w:p w14:paraId="1C43DE03" w14:textId="77777777" w:rsidR="008E4D4E" w:rsidRPr="00E714E5" w:rsidRDefault="008E4D4E" w:rsidP="008E4D4E">
      <w:pPr>
        <w:shd w:val="clear" w:color="auto" w:fill="FFFFFF"/>
        <w:tabs>
          <w:tab w:val="left" w:pos="1306"/>
        </w:tabs>
        <w:spacing w:before="60"/>
        <w:ind w:firstLine="720"/>
        <w:jc w:val="both"/>
        <w:rPr>
          <w:rFonts w:ascii="Times New Roman" w:hAnsi="Times New Roman" w:cs="Times New Roman"/>
        </w:rPr>
      </w:pPr>
      <w:r w:rsidRPr="00E714E5">
        <w:rPr>
          <w:rFonts w:ascii="Times New Roman" w:hAnsi="Times New Roman" w:cs="Times New Roman"/>
          <w:sz w:val="28"/>
          <w:szCs w:val="28"/>
          <w:lang w:val="uk-UA"/>
        </w:rPr>
        <w:t>5. Положення затверджується обласною радою, зміни і доповнення до нього вносяться обласною радою на її пленарному засіданні.</w:t>
      </w:r>
    </w:p>
    <w:p w14:paraId="72A8E9EF" w14:textId="77777777" w:rsidR="008E4D4E" w:rsidRPr="00D03B2D" w:rsidRDefault="008E4D4E" w:rsidP="008E4D4E">
      <w:pPr>
        <w:shd w:val="clear" w:color="auto" w:fill="FFFFFF"/>
        <w:spacing w:before="60"/>
        <w:jc w:val="center"/>
        <w:rPr>
          <w:rFonts w:ascii="Times New Roman" w:hAnsi="Times New Roman" w:cs="Times New Roman"/>
          <w:b/>
          <w:lang w:val="uk-UA"/>
        </w:rPr>
      </w:pPr>
    </w:p>
    <w:p w14:paraId="552375A7" w14:textId="77777777" w:rsidR="0085251A" w:rsidRDefault="008E4D4E" w:rsidP="008E4D4E">
      <w:pPr>
        <w:shd w:val="clear" w:color="auto" w:fill="FFFFFF"/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714E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714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Організація роботи президії </w:t>
      </w:r>
    </w:p>
    <w:p w14:paraId="4C655D03" w14:textId="77777777" w:rsidR="003B5A47" w:rsidRDefault="003B5A47" w:rsidP="008E4D4E">
      <w:pPr>
        <w:shd w:val="clear" w:color="auto" w:fill="FFFFFF"/>
        <w:spacing w:before="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AE11A8" w14:textId="77777777" w:rsidR="008E4D4E" w:rsidRPr="00E714E5" w:rsidRDefault="008E4D4E" w:rsidP="00686247">
      <w:pPr>
        <w:shd w:val="clear" w:color="auto" w:fill="FFFFFF"/>
        <w:tabs>
          <w:tab w:val="left" w:pos="1282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sz w:val="28"/>
          <w:szCs w:val="28"/>
          <w:lang w:val="uk-UA"/>
        </w:rPr>
        <w:t>1. Президія здійснює свою роботу у формі засідань.</w:t>
      </w:r>
    </w:p>
    <w:p w14:paraId="1BE84482" w14:textId="77777777" w:rsidR="00686247" w:rsidRDefault="008E4D4E" w:rsidP="00686247">
      <w:pPr>
        <w:shd w:val="clear" w:color="auto" w:fill="FFFFFF"/>
        <w:tabs>
          <w:tab w:val="left" w:pos="1282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2. Засідання президії скликаються головою 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>Житомирської</w:t>
      </w:r>
      <w:r w:rsidR="00BB16B6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>обласної ради у разі</w:t>
      </w:r>
      <w:r w:rsidR="0043661C">
        <w:rPr>
          <w:rFonts w:ascii="Times New Roman" w:hAnsi="Times New Roman" w:cs="Times New Roman"/>
          <w:sz w:val="28"/>
          <w:szCs w:val="28"/>
          <w:lang w:val="uk-UA"/>
        </w:rPr>
        <w:t xml:space="preserve"> необхідності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98E6F9" w14:textId="77777777" w:rsidR="008E4D4E" w:rsidRPr="00686247" w:rsidRDefault="008E4D4E" w:rsidP="009B33A8">
      <w:pPr>
        <w:shd w:val="clear" w:color="auto" w:fill="FFFFFF"/>
        <w:tabs>
          <w:tab w:val="left" w:pos="1282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247">
        <w:rPr>
          <w:rFonts w:ascii="Times New Roman" w:hAnsi="Times New Roman" w:cs="Times New Roman"/>
          <w:sz w:val="28"/>
          <w:szCs w:val="28"/>
          <w:lang w:val="uk-UA"/>
        </w:rPr>
        <w:t xml:space="preserve">3. На засіданнях президії мають 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>право бути присутніми</w:t>
      </w:r>
      <w:r w:rsidR="0043661C">
        <w:rPr>
          <w:rFonts w:ascii="Times New Roman" w:hAnsi="Times New Roman" w:cs="Times New Roman"/>
          <w:sz w:val="28"/>
          <w:szCs w:val="28"/>
          <w:lang w:val="uk-UA"/>
        </w:rPr>
        <w:t xml:space="preserve"> керуючий справами виконавчого апарату Житомирської обласної ради, керівники структурних підрозділів виконавчого апарату Житомирської обласної ради, </w:t>
      </w:r>
      <w:r w:rsidRPr="00686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624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помічники </w:t>
      </w:r>
      <w:r w:rsidR="0043661C">
        <w:rPr>
          <w:rFonts w:ascii="Times New Roman" w:hAnsi="Times New Roman" w:cs="Times New Roman"/>
          <w:sz w:val="28"/>
          <w:szCs w:val="28"/>
          <w:lang w:val="uk-UA"/>
        </w:rPr>
        <w:t xml:space="preserve">голови, </w:t>
      </w:r>
      <w:r w:rsidRPr="00686247">
        <w:rPr>
          <w:rFonts w:ascii="Times New Roman" w:hAnsi="Times New Roman" w:cs="Times New Roman"/>
          <w:sz w:val="28"/>
          <w:szCs w:val="28"/>
          <w:lang w:val="uk-UA"/>
        </w:rPr>
        <w:t xml:space="preserve">першого заступника та </w:t>
      </w:r>
      <w:r w:rsidR="00C94689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голови </w:t>
      </w:r>
      <w:r w:rsidR="0043661C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 w:rsidR="00C94689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43264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86247">
        <w:rPr>
          <w:rFonts w:ascii="Times New Roman" w:hAnsi="Times New Roman" w:cs="Times New Roman"/>
          <w:sz w:val="28"/>
          <w:szCs w:val="28"/>
          <w:lang w:val="uk-UA"/>
        </w:rPr>
        <w:t>радник</w:t>
      </w:r>
      <w:r w:rsidR="00BB16B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BE0F37">
        <w:rPr>
          <w:rFonts w:ascii="Times New Roman" w:hAnsi="Times New Roman" w:cs="Times New Roman"/>
          <w:sz w:val="28"/>
          <w:szCs w:val="28"/>
          <w:lang w:val="uk-UA"/>
        </w:rPr>
        <w:t xml:space="preserve">, працівник виконавчого апарату Житомирської </w:t>
      </w:r>
      <w:r w:rsidR="00BE0F37" w:rsidRPr="00E714E5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4326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86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F37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Pr="00686247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 ведення протоколу</w:t>
      </w:r>
      <w:r w:rsidR="00BE0F37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</w:t>
      </w:r>
      <w:r w:rsidRPr="006862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E1BDB0" w14:textId="77777777" w:rsidR="008E4D4E" w:rsidRDefault="008E4D4E" w:rsidP="009B33A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4. На </w:t>
      </w:r>
      <w:r w:rsidR="001C2670">
        <w:rPr>
          <w:rFonts w:ascii="Times New Roman" w:hAnsi="Times New Roman" w:cs="Times New Roman"/>
          <w:sz w:val="28"/>
          <w:szCs w:val="28"/>
          <w:lang w:val="uk-UA"/>
        </w:rPr>
        <w:t>засіданні</w:t>
      </w:r>
      <w:r w:rsidR="009D2B0E">
        <w:rPr>
          <w:rFonts w:ascii="Times New Roman" w:hAnsi="Times New Roman" w:cs="Times New Roman"/>
          <w:sz w:val="28"/>
          <w:szCs w:val="28"/>
          <w:lang w:val="uk-UA"/>
        </w:rPr>
        <w:t xml:space="preserve"> президії</w:t>
      </w:r>
      <w:r w:rsidR="001C26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D2B0E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запрошення</w:t>
      </w:r>
      <w:r w:rsidR="009D2B0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голови </w:t>
      </w:r>
      <w:r w:rsidR="009D2B0E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="001C26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присутніми </w:t>
      </w:r>
      <w:r w:rsidR="00432641">
        <w:rPr>
          <w:rFonts w:ascii="Times New Roman" w:hAnsi="Times New Roman" w:cs="Times New Roman"/>
          <w:sz w:val="28"/>
          <w:szCs w:val="28"/>
          <w:lang w:val="uk-UA"/>
        </w:rPr>
        <w:t xml:space="preserve">народні депутати України, </w:t>
      </w:r>
      <w:r w:rsidR="009D2B0E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 Житомирської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обласної державної адміністрації</w:t>
      </w:r>
      <w:r w:rsidR="009D2B0E">
        <w:rPr>
          <w:rFonts w:ascii="Times New Roman" w:hAnsi="Times New Roman" w:cs="Times New Roman"/>
          <w:sz w:val="28"/>
          <w:szCs w:val="28"/>
          <w:lang w:val="uk-UA"/>
        </w:rPr>
        <w:t xml:space="preserve"> та її структурних підрозділів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інших органів виконавчої влади, представники о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рганів місцевого самоврядування</w:t>
      </w:r>
      <w:r w:rsidR="00432641">
        <w:rPr>
          <w:rFonts w:ascii="Times New Roman" w:hAnsi="Times New Roman" w:cs="Times New Roman"/>
          <w:sz w:val="28"/>
          <w:szCs w:val="28"/>
          <w:lang w:val="uk-UA"/>
        </w:rPr>
        <w:t xml:space="preserve"> Житомирської області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, інші особи.</w:t>
      </w:r>
    </w:p>
    <w:p w14:paraId="5B3703F8" w14:textId="77777777" w:rsidR="00432641" w:rsidRPr="00E714E5" w:rsidRDefault="00432641" w:rsidP="00432641">
      <w:pPr>
        <w:shd w:val="clear" w:color="auto" w:fill="FFFFFF"/>
        <w:tabs>
          <w:tab w:val="left" w:pos="1291"/>
        </w:tabs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. Засідання президії веде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обласної ради, у разі його відсутності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або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</w:t>
      </w:r>
      <w:r>
        <w:rPr>
          <w:rFonts w:ascii="Times New Roman" w:hAnsi="Times New Roman" w:cs="Times New Roman"/>
          <w:sz w:val="28"/>
          <w:szCs w:val="28"/>
          <w:lang w:val="uk-UA"/>
        </w:rPr>
        <w:t>Житомирської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ради, який виконує обов'язки голови.</w:t>
      </w:r>
    </w:p>
    <w:p w14:paraId="68A024AC" w14:textId="77777777" w:rsidR="008E4D4E" w:rsidRPr="00E714E5" w:rsidRDefault="00432641" w:rsidP="008E4D4E">
      <w:pPr>
        <w:shd w:val="clear" w:color="auto" w:fill="FFFFFF"/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>. Засідання президії є правомочним за умови прису</w:t>
      </w:r>
      <w:r w:rsidR="00686247">
        <w:rPr>
          <w:rFonts w:ascii="Times New Roman" w:hAnsi="Times New Roman" w:cs="Times New Roman"/>
          <w:sz w:val="28"/>
          <w:szCs w:val="28"/>
          <w:lang w:val="uk-UA"/>
        </w:rPr>
        <w:t>тності на ньому більше половини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членів її загального складу.</w:t>
      </w:r>
    </w:p>
    <w:p w14:paraId="62ABC3AF" w14:textId="77777777" w:rsidR="008E4D4E" w:rsidRPr="00E714E5" w:rsidRDefault="00432641" w:rsidP="008E4D4E">
      <w:pPr>
        <w:shd w:val="clear" w:color="auto" w:fill="FFFFFF"/>
        <w:spacing w:before="6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. Президія приймає рішення, які мають дорадчий характер. Рішення вважається прийнятим, якщо за нього проголосувало не менше половини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загального 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>складу президії, і підписується головуючим на її засіданні.</w:t>
      </w:r>
    </w:p>
    <w:p w14:paraId="727EEB4F" w14:textId="77777777" w:rsidR="008E4D4E" w:rsidRPr="00E714E5" w:rsidRDefault="008E4D4E" w:rsidP="008E4D4E">
      <w:pPr>
        <w:shd w:val="clear" w:color="auto" w:fill="FFFFFF"/>
        <w:tabs>
          <w:tab w:val="left" w:pos="1291"/>
        </w:tabs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sz w:val="28"/>
          <w:szCs w:val="28"/>
          <w:lang w:val="uk-UA"/>
        </w:rPr>
        <w:t>У разі рівності голосів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вирішальним вважається голос головуючого на засіданні. Окремі рішення, пропозиції президії вносяться на розгляд </w:t>
      </w:r>
      <w:r w:rsidR="009D2B0E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ради для прийняття </w:t>
      </w:r>
      <w:r w:rsidR="009D2B0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відповідного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рішення. За пропозицією президії питання</w:t>
      </w:r>
      <w:r w:rsidR="009D2B0E">
        <w:rPr>
          <w:rFonts w:ascii="Times New Roman" w:hAnsi="Times New Roman" w:cs="Times New Roman"/>
          <w:sz w:val="28"/>
          <w:szCs w:val="28"/>
          <w:lang w:val="uk-UA"/>
        </w:rPr>
        <w:t>, що розглядалося,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внесено на розгляд пості</w:t>
      </w:r>
      <w:r w:rsidR="009D2B0E">
        <w:rPr>
          <w:rFonts w:ascii="Times New Roman" w:hAnsi="Times New Roman" w:cs="Times New Roman"/>
          <w:sz w:val="28"/>
          <w:szCs w:val="28"/>
          <w:lang w:val="uk-UA"/>
        </w:rPr>
        <w:t>йних комісій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1634A2" w14:textId="77777777" w:rsidR="008E4D4E" w:rsidRDefault="00432641" w:rsidP="008E4D4E">
      <w:pPr>
        <w:shd w:val="clear" w:color="auto" w:fill="FFFFFF"/>
        <w:tabs>
          <w:tab w:val="left" w:pos="1291"/>
        </w:tabs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. Організаційно-технічне забезпечення роботи президії покладається на виконавчий апарат </w:t>
      </w:r>
      <w:r w:rsidR="009D2B0E">
        <w:rPr>
          <w:rFonts w:ascii="Times New Roman" w:hAnsi="Times New Roman" w:cs="Times New Roman"/>
          <w:sz w:val="28"/>
          <w:szCs w:val="28"/>
          <w:lang w:val="uk-UA"/>
        </w:rPr>
        <w:t>Житомирської</w:t>
      </w:r>
      <w:r w:rsidR="009D2B0E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>обласної ради.</w:t>
      </w:r>
    </w:p>
    <w:p w14:paraId="10EDD2F1" w14:textId="77777777" w:rsidR="003B5A47" w:rsidRDefault="00432641" w:rsidP="008E4D4E">
      <w:pPr>
        <w:shd w:val="clear" w:color="auto" w:fill="FFFFFF"/>
        <w:tabs>
          <w:tab w:val="left" w:pos="1291"/>
        </w:tabs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E4D4E">
        <w:rPr>
          <w:rFonts w:ascii="Times New Roman" w:hAnsi="Times New Roman" w:cs="Times New Roman"/>
          <w:sz w:val="28"/>
          <w:szCs w:val="28"/>
          <w:lang w:val="uk-UA"/>
        </w:rPr>
        <w:t xml:space="preserve">. Під час засідання президії ведеться протокол, який підписує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головуючий на засіданні.</w:t>
      </w:r>
    </w:p>
    <w:p w14:paraId="0EC221D9" w14:textId="77777777" w:rsidR="008E4D4E" w:rsidRDefault="008E4D4E" w:rsidP="008E4D4E">
      <w:pPr>
        <w:shd w:val="clear" w:color="auto" w:fill="FFFFFF"/>
        <w:spacing w:before="60"/>
        <w:ind w:firstLine="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260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C26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2600">
        <w:rPr>
          <w:rFonts w:ascii="Times New Roman" w:hAnsi="Times New Roman" w:cs="Times New Roman"/>
          <w:b/>
          <w:sz w:val="28"/>
          <w:szCs w:val="28"/>
          <w:lang w:val="uk-UA"/>
        </w:rPr>
        <w:t>Повноваження президії обласної ради</w:t>
      </w:r>
    </w:p>
    <w:p w14:paraId="48994172" w14:textId="77777777" w:rsidR="003B5A47" w:rsidRDefault="003B5A47" w:rsidP="008E4D4E">
      <w:pPr>
        <w:shd w:val="clear" w:color="auto" w:fill="FFFFFF"/>
        <w:spacing w:before="60"/>
        <w:ind w:firstLine="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70946C" w14:textId="77777777" w:rsidR="008E4D4E" w:rsidRPr="00E714E5" w:rsidRDefault="009D2B0E" w:rsidP="008E4D4E">
      <w:pPr>
        <w:shd w:val="clear" w:color="auto" w:fill="FFFFFF"/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Президія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BFABD31" w14:textId="77777777" w:rsidR="008E4D4E" w:rsidRPr="00E714E5" w:rsidRDefault="008E4D4E" w:rsidP="008E4D4E">
      <w:pPr>
        <w:shd w:val="clear" w:color="auto" w:fill="FFFFFF"/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sz w:val="28"/>
          <w:szCs w:val="28"/>
          <w:lang w:val="uk-UA"/>
        </w:rPr>
        <w:t>1. Узгоджує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у разі необхідності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щодо питань, які вносяться на</w:t>
      </w:r>
      <w:r w:rsidR="009D2B0E">
        <w:rPr>
          <w:rFonts w:ascii="Times New Roman" w:hAnsi="Times New Roman" w:cs="Times New Roman"/>
          <w:sz w:val="28"/>
          <w:szCs w:val="28"/>
          <w:lang w:val="uk-UA"/>
        </w:rPr>
        <w:t xml:space="preserve"> розгляд обласної ради та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підготов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сесій</w:t>
      </w:r>
      <w:r w:rsidR="009D2B0E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, вносить пропозиції щодо порядку денного сесі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, організації її роботи.</w:t>
      </w:r>
    </w:p>
    <w:p w14:paraId="2D38BEFE" w14:textId="77777777" w:rsidR="008E4D4E" w:rsidRPr="00E714E5" w:rsidRDefault="009D2B0E" w:rsidP="008E4D4E">
      <w:pPr>
        <w:shd w:val="clear" w:color="auto" w:fill="FFFFFF"/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>озгл</w:t>
      </w:r>
      <w:r>
        <w:rPr>
          <w:rFonts w:ascii="Times New Roman" w:hAnsi="Times New Roman" w:cs="Times New Roman"/>
          <w:sz w:val="28"/>
          <w:szCs w:val="28"/>
          <w:lang w:val="uk-UA"/>
        </w:rPr>
        <w:t>ядає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інші питання місцев</w:t>
      </w:r>
      <w:r>
        <w:rPr>
          <w:rFonts w:ascii="Times New Roman" w:hAnsi="Times New Roman" w:cs="Times New Roman"/>
          <w:sz w:val="28"/>
          <w:szCs w:val="28"/>
          <w:lang w:val="uk-UA"/>
        </w:rPr>
        <w:t>ого самоврядування та приймає відповідні рішення, пропозиції, які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можуть направлятись в органи місцевого самоврядування, органи виконавчої влади та інші органи.</w:t>
      </w:r>
    </w:p>
    <w:p w14:paraId="7503E6F8" w14:textId="77777777" w:rsidR="008E4D4E" w:rsidRPr="00E714E5" w:rsidRDefault="008E4D4E" w:rsidP="008E4D4E">
      <w:pPr>
        <w:shd w:val="clear" w:color="auto" w:fill="FFFFFF"/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3. Координує діяльність депутатів, постійних комісій при підготовці питань, які вносяться на розгляд </w:t>
      </w:r>
      <w:r>
        <w:rPr>
          <w:rFonts w:ascii="Times New Roman" w:hAnsi="Times New Roman" w:cs="Times New Roman"/>
          <w:sz w:val="28"/>
          <w:szCs w:val="28"/>
          <w:lang w:val="uk-UA"/>
        </w:rPr>
        <w:t>обласної ради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, контролює хід виконання прийнятих нею рішень, у тому числі запитів, наданих депутатами на сесії </w:t>
      </w:r>
      <w:r w:rsidR="009D2B0E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14:paraId="31C0A9FC" w14:textId="77777777" w:rsidR="008E4D4E" w:rsidRPr="00E714E5" w:rsidRDefault="008E4D4E" w:rsidP="008E4D4E">
      <w:pPr>
        <w:shd w:val="clear" w:color="auto" w:fill="FFFFFF"/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sz w:val="28"/>
          <w:szCs w:val="28"/>
          <w:lang w:val="uk-UA"/>
        </w:rPr>
        <w:t>4. Вивчає і вносить пропозиції щодо поліпшення взаємодії обласної ради з трудовими колективами підприємств, організацій, установ, територіальними громадами та органами місцевого самоврядування.</w:t>
      </w:r>
    </w:p>
    <w:p w14:paraId="474605FB" w14:textId="77777777" w:rsidR="008E4D4E" w:rsidRPr="00E714E5" w:rsidRDefault="008E4D4E" w:rsidP="008E4D4E">
      <w:pPr>
        <w:shd w:val="clear" w:color="auto" w:fill="FFFFFF"/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5. Спільно з </w:t>
      </w:r>
      <w:r w:rsidR="009D2B0E"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Житомирською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>обласною державною адміністрацією аналізує</w:t>
      </w:r>
      <w:r w:rsidR="009D2B0E" w:rsidRPr="009D2B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670">
        <w:rPr>
          <w:rFonts w:ascii="Times New Roman" w:hAnsi="Times New Roman" w:cs="Times New Roman"/>
          <w:sz w:val="28"/>
          <w:szCs w:val="28"/>
          <w:lang w:val="uk-UA"/>
        </w:rPr>
        <w:t>пропозиції</w:t>
      </w:r>
      <w:r w:rsidR="009D2B0E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депутатів обласної ради 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і вживає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9D2B0E">
        <w:rPr>
          <w:rFonts w:ascii="Times New Roman" w:hAnsi="Times New Roman" w:cs="Times New Roman"/>
          <w:sz w:val="28"/>
          <w:szCs w:val="28"/>
          <w:lang w:val="uk-UA"/>
        </w:rPr>
        <w:t xml:space="preserve"> їх реалізації.</w:t>
      </w:r>
    </w:p>
    <w:p w14:paraId="64605B6D" w14:textId="77777777" w:rsidR="008E4D4E" w:rsidRDefault="008E4D4E" w:rsidP="008E4D4E">
      <w:pPr>
        <w:shd w:val="clear" w:color="auto" w:fill="FFFFFF"/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14E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Вивчає, узагальнює і розповсюджує досвід роботи постійних комісій і депутатів обласної ради. </w:t>
      </w:r>
    </w:p>
    <w:p w14:paraId="5FA05E5B" w14:textId="77777777" w:rsidR="008E4D4E" w:rsidRPr="00E714E5" w:rsidRDefault="002D2898" w:rsidP="008E4D4E">
      <w:pPr>
        <w:shd w:val="clear" w:color="auto" w:fill="FFFFFF"/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А</w:t>
      </w:r>
      <w:r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налізує і розглядає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пільно з </w:t>
      </w:r>
      <w:r w:rsidR="008E4D4E">
        <w:rPr>
          <w:rFonts w:ascii="Times New Roman" w:hAnsi="Times New Roman" w:cs="Times New Roman"/>
          <w:sz w:val="28"/>
          <w:szCs w:val="28"/>
          <w:lang w:val="uk-UA"/>
        </w:rPr>
        <w:t xml:space="preserve">постійною 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>комісією</w:t>
      </w:r>
      <w:r w:rsidR="008E4D4E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з питань регламенту, депутатської </w:t>
      </w:r>
      <w:r w:rsidR="008E4D4E">
        <w:rPr>
          <w:rFonts w:ascii="Times New Roman" w:hAnsi="Times New Roman" w:cs="Times New Roman"/>
          <w:sz w:val="28"/>
          <w:szCs w:val="28"/>
          <w:lang w:val="uk-UA"/>
        </w:rPr>
        <w:t>діяльності, місцевого самоврядування, законності, правопорядку та антикорупційної діяльності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причини низької ефективності діяльності окремих постійних комісій і депутатів обласної ради. </w:t>
      </w:r>
    </w:p>
    <w:p w14:paraId="2650A945" w14:textId="77777777" w:rsidR="008E4D4E" w:rsidRPr="00E714E5" w:rsidRDefault="002D2898" w:rsidP="008E4D4E">
      <w:pPr>
        <w:shd w:val="clear" w:color="auto" w:fill="FFFFFF"/>
        <w:spacing w:before="60"/>
        <w:ind w:firstLine="72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М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ає право створювати робочі групи з числа депутатів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фахівців </w:t>
      </w:r>
      <w:r w:rsidR="00432641">
        <w:rPr>
          <w:rFonts w:ascii="Times New Roman" w:hAnsi="Times New Roman" w:cs="Times New Roman"/>
          <w:sz w:val="28"/>
          <w:szCs w:val="28"/>
          <w:lang w:val="uk-UA"/>
        </w:rPr>
        <w:t xml:space="preserve">(за згодою) 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>для вивчення питань порядку денного се</w:t>
      </w:r>
      <w:r w:rsidR="004E7E97">
        <w:rPr>
          <w:rFonts w:ascii="Times New Roman" w:hAnsi="Times New Roman" w:cs="Times New Roman"/>
          <w:sz w:val="28"/>
          <w:szCs w:val="28"/>
          <w:lang w:val="uk-UA"/>
        </w:rPr>
        <w:t>сії, підготовки висновків і проє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>ктів рішень. Після подання матеріалів такі групи припиняють свої повноваження.</w:t>
      </w:r>
    </w:p>
    <w:p w14:paraId="7F7A783B" w14:textId="77777777" w:rsidR="008E4D4E" w:rsidRPr="00E714E5" w:rsidRDefault="002D2898" w:rsidP="008E4D4E">
      <w:pPr>
        <w:shd w:val="clear" w:color="auto" w:fill="FFFFFF"/>
        <w:tabs>
          <w:tab w:val="left" w:pos="1291"/>
        </w:tabs>
        <w:spacing w:before="6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E4D4E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прияє </w:t>
      </w:r>
      <w:r>
        <w:rPr>
          <w:rFonts w:ascii="Times New Roman" w:hAnsi="Times New Roman" w:cs="Times New Roman"/>
          <w:sz w:val="28"/>
          <w:szCs w:val="28"/>
          <w:lang w:val="uk-UA"/>
        </w:rPr>
        <w:t>дія</w:t>
      </w:r>
      <w:r w:rsidR="00E94B21">
        <w:rPr>
          <w:rFonts w:ascii="Times New Roman" w:hAnsi="Times New Roman" w:cs="Times New Roman"/>
          <w:sz w:val="28"/>
          <w:szCs w:val="28"/>
          <w:lang w:val="uk-UA"/>
        </w:rPr>
        <w:t>льності депутатських фракцій, ут</w:t>
      </w:r>
      <w:r>
        <w:rPr>
          <w:rFonts w:ascii="Times New Roman" w:hAnsi="Times New Roman" w:cs="Times New Roman"/>
          <w:sz w:val="28"/>
          <w:szCs w:val="28"/>
          <w:lang w:val="uk-UA"/>
        </w:rPr>
        <w:t>ворених в Житомирській обласній раді.</w:t>
      </w:r>
    </w:p>
    <w:p w14:paraId="18636A2B" w14:textId="77777777" w:rsidR="008E4D4E" w:rsidRDefault="008E4D4E" w:rsidP="008E4D4E">
      <w:pPr>
        <w:spacing w:before="480"/>
        <w:rPr>
          <w:rFonts w:ascii="Times New Roman" w:hAnsi="Times New Roman" w:cs="Times New Roman"/>
          <w:sz w:val="28"/>
          <w:szCs w:val="28"/>
          <w:lang w:val="uk-UA"/>
        </w:rPr>
      </w:pPr>
    </w:p>
    <w:p w14:paraId="38ECBB7A" w14:textId="77777777" w:rsidR="008E4D4E" w:rsidRDefault="008E4D4E" w:rsidP="008E4D4E">
      <w:pPr>
        <w:spacing w:before="480"/>
        <w:rPr>
          <w:rFonts w:ascii="Times New Roman" w:hAnsi="Times New Roman" w:cs="Times New Roman"/>
          <w:sz w:val="28"/>
          <w:szCs w:val="28"/>
          <w:lang w:val="uk-UA"/>
        </w:rPr>
      </w:pPr>
    </w:p>
    <w:p w14:paraId="6CE11893" w14:textId="77777777" w:rsidR="004E7E97" w:rsidRDefault="004E7E97" w:rsidP="008E4D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</w:p>
    <w:p w14:paraId="1278B6C4" w14:textId="77777777" w:rsidR="004E7014" w:rsidRPr="004E7014" w:rsidRDefault="004E7E97" w:rsidP="00D910DE">
      <w:pPr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>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4D4E">
        <w:rPr>
          <w:rFonts w:ascii="Times New Roman" w:hAnsi="Times New Roman" w:cs="Times New Roman"/>
          <w:sz w:val="28"/>
          <w:szCs w:val="28"/>
          <w:lang w:val="uk-UA"/>
        </w:rPr>
        <w:t xml:space="preserve">обласної </w:t>
      </w:r>
      <w:r w:rsidR="008E4D4E" w:rsidRPr="00E714E5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8E4D4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О.М. Дзюбенко</w:t>
      </w:r>
    </w:p>
    <w:sectPr w:rsidR="004E7014" w:rsidRPr="004E7014" w:rsidSect="007C6E0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33"/>
    <w:rsid w:val="000511CB"/>
    <w:rsid w:val="00054F44"/>
    <w:rsid w:val="000574E9"/>
    <w:rsid w:val="000E2E2D"/>
    <w:rsid w:val="00162A71"/>
    <w:rsid w:val="00186157"/>
    <w:rsid w:val="001C2670"/>
    <w:rsid w:val="001D57AE"/>
    <w:rsid w:val="001E4EB8"/>
    <w:rsid w:val="00220D5A"/>
    <w:rsid w:val="0022652E"/>
    <w:rsid w:val="00257C6C"/>
    <w:rsid w:val="00275889"/>
    <w:rsid w:val="002D2898"/>
    <w:rsid w:val="002E2C9E"/>
    <w:rsid w:val="00314F67"/>
    <w:rsid w:val="00315EA5"/>
    <w:rsid w:val="00336A6A"/>
    <w:rsid w:val="00336FCD"/>
    <w:rsid w:val="0037053E"/>
    <w:rsid w:val="0038043B"/>
    <w:rsid w:val="003A4A53"/>
    <w:rsid w:val="003B43E9"/>
    <w:rsid w:val="003B5A47"/>
    <w:rsid w:val="003C02DD"/>
    <w:rsid w:val="00411236"/>
    <w:rsid w:val="00432641"/>
    <w:rsid w:val="0043661C"/>
    <w:rsid w:val="00457B3A"/>
    <w:rsid w:val="00487F0A"/>
    <w:rsid w:val="004B65A5"/>
    <w:rsid w:val="004D78A2"/>
    <w:rsid w:val="004E7014"/>
    <w:rsid w:val="004E7E97"/>
    <w:rsid w:val="004F5A7C"/>
    <w:rsid w:val="005404E2"/>
    <w:rsid w:val="00551262"/>
    <w:rsid w:val="005917DC"/>
    <w:rsid w:val="006472F8"/>
    <w:rsid w:val="00686247"/>
    <w:rsid w:val="006E3EC3"/>
    <w:rsid w:val="006F1A30"/>
    <w:rsid w:val="00714205"/>
    <w:rsid w:val="0079631B"/>
    <w:rsid w:val="007C6E0C"/>
    <w:rsid w:val="007D38F9"/>
    <w:rsid w:val="008164BE"/>
    <w:rsid w:val="008420E4"/>
    <w:rsid w:val="00846D86"/>
    <w:rsid w:val="0085251A"/>
    <w:rsid w:val="00886395"/>
    <w:rsid w:val="00886FFC"/>
    <w:rsid w:val="00891427"/>
    <w:rsid w:val="00893D85"/>
    <w:rsid w:val="008E4D4E"/>
    <w:rsid w:val="00925AD1"/>
    <w:rsid w:val="009353F9"/>
    <w:rsid w:val="009B33A8"/>
    <w:rsid w:val="009C514A"/>
    <w:rsid w:val="009D2B0E"/>
    <w:rsid w:val="00A26E33"/>
    <w:rsid w:val="00A33DA0"/>
    <w:rsid w:val="00A6688F"/>
    <w:rsid w:val="00A764D3"/>
    <w:rsid w:val="00A7743C"/>
    <w:rsid w:val="00A77EB8"/>
    <w:rsid w:val="00AB6A55"/>
    <w:rsid w:val="00AD717D"/>
    <w:rsid w:val="00AF6E9F"/>
    <w:rsid w:val="00B263A9"/>
    <w:rsid w:val="00B45539"/>
    <w:rsid w:val="00B7217E"/>
    <w:rsid w:val="00B838C1"/>
    <w:rsid w:val="00B909A8"/>
    <w:rsid w:val="00BA3F50"/>
    <w:rsid w:val="00BB16B6"/>
    <w:rsid w:val="00BC2546"/>
    <w:rsid w:val="00BC26C5"/>
    <w:rsid w:val="00BC43E4"/>
    <w:rsid w:val="00BE0F37"/>
    <w:rsid w:val="00BE6AA1"/>
    <w:rsid w:val="00C173A3"/>
    <w:rsid w:val="00C54792"/>
    <w:rsid w:val="00C54B78"/>
    <w:rsid w:val="00C607D5"/>
    <w:rsid w:val="00C63DFD"/>
    <w:rsid w:val="00C67A52"/>
    <w:rsid w:val="00C94689"/>
    <w:rsid w:val="00CA1475"/>
    <w:rsid w:val="00CD00AC"/>
    <w:rsid w:val="00CF067A"/>
    <w:rsid w:val="00D635F4"/>
    <w:rsid w:val="00D85403"/>
    <w:rsid w:val="00D910DE"/>
    <w:rsid w:val="00D919A9"/>
    <w:rsid w:val="00E15BF6"/>
    <w:rsid w:val="00E24B02"/>
    <w:rsid w:val="00E45556"/>
    <w:rsid w:val="00E5372A"/>
    <w:rsid w:val="00E73E57"/>
    <w:rsid w:val="00E94B21"/>
    <w:rsid w:val="00E95595"/>
    <w:rsid w:val="00EE5238"/>
    <w:rsid w:val="00F17F69"/>
    <w:rsid w:val="00F46E33"/>
    <w:rsid w:val="00F54D17"/>
    <w:rsid w:val="00FA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23E8"/>
  <w15:docId w15:val="{7DE0613D-5575-45B1-B2A6-33242928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EB22-96FC-446F-82CA-0B441172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Бабич</dc:creator>
  <cp:keywords/>
  <dc:description/>
  <cp:lastModifiedBy>Анатолий Цюпа</cp:lastModifiedBy>
  <cp:revision>2</cp:revision>
  <cp:lastPrinted>2021-04-01T09:11:00Z</cp:lastPrinted>
  <dcterms:created xsi:type="dcterms:W3CDTF">2021-06-02T08:06:00Z</dcterms:created>
  <dcterms:modified xsi:type="dcterms:W3CDTF">2021-06-02T08:06:00Z</dcterms:modified>
</cp:coreProperties>
</file>