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B15DC2" w14:textId="77777777" w:rsidR="00817CC4" w:rsidRPr="00817CC4" w:rsidRDefault="00673E80" w:rsidP="00817CC4">
      <w:pPr>
        <w:spacing w:line="252" w:lineRule="auto"/>
        <w:ind w:left="6521"/>
        <w:rPr>
          <w:sz w:val="28"/>
          <w:szCs w:val="28"/>
          <w:lang w:val="ru-RU"/>
        </w:rPr>
      </w:pPr>
      <w:r w:rsidRPr="001619B3">
        <w:rPr>
          <w:sz w:val="28"/>
          <w:szCs w:val="28"/>
        </w:rPr>
        <w:t xml:space="preserve">Додаток </w:t>
      </w:r>
    </w:p>
    <w:p w14:paraId="5466C4FA" w14:textId="77777777" w:rsidR="00CB1EB4" w:rsidRDefault="00817CC4" w:rsidP="00817CC4">
      <w:pPr>
        <w:spacing w:line="252" w:lineRule="auto"/>
        <w:ind w:left="6521"/>
        <w:rPr>
          <w:sz w:val="28"/>
          <w:szCs w:val="28"/>
        </w:rPr>
      </w:pPr>
      <w:r>
        <w:rPr>
          <w:sz w:val="28"/>
          <w:szCs w:val="28"/>
        </w:rPr>
        <w:t>до рішення</w:t>
      </w:r>
      <w:r w:rsidRPr="00817CC4">
        <w:rPr>
          <w:sz w:val="28"/>
          <w:szCs w:val="28"/>
          <w:lang w:val="ru-RU"/>
        </w:rPr>
        <w:t xml:space="preserve"> </w:t>
      </w:r>
      <w:r w:rsidR="00673E80" w:rsidRPr="001619B3">
        <w:rPr>
          <w:sz w:val="28"/>
          <w:szCs w:val="28"/>
        </w:rPr>
        <w:t>обласної ради</w:t>
      </w:r>
      <w:r w:rsidR="00CB1EB4">
        <w:rPr>
          <w:sz w:val="28"/>
          <w:szCs w:val="28"/>
        </w:rPr>
        <w:t xml:space="preserve">     </w:t>
      </w:r>
    </w:p>
    <w:p w14:paraId="059F7B13" w14:textId="77777777" w:rsidR="0031198D" w:rsidRDefault="0031198D" w:rsidP="00817CC4">
      <w:pPr>
        <w:spacing w:line="252" w:lineRule="auto"/>
        <w:ind w:left="6521"/>
        <w:rPr>
          <w:sz w:val="28"/>
          <w:szCs w:val="28"/>
        </w:rPr>
      </w:pPr>
      <w:r>
        <w:rPr>
          <w:sz w:val="28"/>
          <w:szCs w:val="28"/>
        </w:rPr>
        <w:t xml:space="preserve">від </w:t>
      </w:r>
      <w:r w:rsidR="00BD6CF2">
        <w:rPr>
          <w:sz w:val="28"/>
          <w:szCs w:val="28"/>
        </w:rPr>
        <w:t xml:space="preserve">17.08.2023 </w:t>
      </w:r>
      <w:r>
        <w:rPr>
          <w:sz w:val="28"/>
          <w:szCs w:val="28"/>
        </w:rPr>
        <w:t xml:space="preserve">№ </w:t>
      </w:r>
      <w:r w:rsidR="00BD6CF2">
        <w:rPr>
          <w:sz w:val="28"/>
          <w:szCs w:val="28"/>
        </w:rPr>
        <w:t>569</w:t>
      </w:r>
    </w:p>
    <w:p w14:paraId="44FDB6A2" w14:textId="6BA34795" w:rsidR="008B6A8B" w:rsidRPr="008B6A8B" w:rsidRDefault="008B6A8B" w:rsidP="008B6A8B">
      <w:pPr>
        <w:spacing w:line="252" w:lineRule="auto"/>
        <w:ind w:left="6521"/>
        <w:rPr>
          <w:sz w:val="28"/>
          <w:szCs w:val="28"/>
        </w:rPr>
      </w:pPr>
      <w:r w:rsidRPr="008B6A8B">
        <w:rPr>
          <w:i/>
          <w:iCs/>
          <w:sz w:val="28"/>
          <w:szCs w:val="28"/>
        </w:rPr>
        <w:t>Зі змінами, внесеними згідно з рішенням обласної ради</w:t>
      </w:r>
    </w:p>
    <w:p w14:paraId="68082831" w14:textId="0B0D93E0" w:rsidR="008B6A8B" w:rsidRPr="008B6A8B" w:rsidRDefault="008B6A8B" w:rsidP="008B6A8B">
      <w:pPr>
        <w:spacing w:line="252" w:lineRule="auto"/>
        <w:ind w:left="6521"/>
        <w:rPr>
          <w:i/>
          <w:iCs/>
          <w:sz w:val="28"/>
          <w:szCs w:val="28"/>
        </w:rPr>
      </w:pPr>
      <w:r w:rsidRPr="008B6A8B">
        <w:rPr>
          <w:i/>
          <w:iCs/>
          <w:sz w:val="28"/>
          <w:szCs w:val="28"/>
        </w:rPr>
        <w:t>від 26.12.2024 № 8</w:t>
      </w:r>
      <w:r>
        <w:rPr>
          <w:i/>
          <w:iCs/>
          <w:sz w:val="28"/>
          <w:szCs w:val="28"/>
        </w:rPr>
        <w:t>72</w:t>
      </w:r>
    </w:p>
    <w:p w14:paraId="5241299F" w14:textId="77777777" w:rsidR="0031198D" w:rsidRPr="001619B3" w:rsidRDefault="0031198D" w:rsidP="00BC03C3">
      <w:pPr>
        <w:spacing w:line="252" w:lineRule="auto"/>
        <w:ind w:left="6663"/>
        <w:rPr>
          <w:sz w:val="28"/>
          <w:szCs w:val="28"/>
        </w:rPr>
      </w:pPr>
    </w:p>
    <w:p w14:paraId="28E68890" w14:textId="77777777" w:rsidR="0099398E" w:rsidRPr="0099398E" w:rsidRDefault="0099398E" w:rsidP="00BC03C3">
      <w:pPr>
        <w:pStyle w:val="ae"/>
        <w:spacing w:before="0" w:beforeAutospacing="0" w:after="0" w:afterAutospacing="0" w:line="252" w:lineRule="auto"/>
        <w:jc w:val="center"/>
        <w:rPr>
          <w:b/>
          <w:color w:val="000000"/>
          <w:sz w:val="28"/>
          <w:szCs w:val="28"/>
        </w:rPr>
      </w:pPr>
      <w:r w:rsidRPr="0099398E">
        <w:rPr>
          <w:b/>
          <w:color w:val="000000"/>
          <w:sz w:val="28"/>
          <w:szCs w:val="28"/>
        </w:rPr>
        <w:t>Порядок використання коштів, отриманих від розподілу орендної плати</w:t>
      </w:r>
    </w:p>
    <w:p w14:paraId="2F11C0F3" w14:textId="77777777" w:rsidR="0059606C" w:rsidRDefault="000001FE" w:rsidP="00BC03C3">
      <w:pPr>
        <w:widowControl/>
        <w:autoSpaceDE/>
        <w:autoSpaceDN/>
        <w:spacing w:line="252" w:lineRule="auto"/>
        <w:jc w:val="center"/>
        <w:rPr>
          <w:b/>
          <w:bCs/>
          <w:sz w:val="28"/>
          <w:szCs w:val="28"/>
        </w:rPr>
      </w:pPr>
      <w:r w:rsidRPr="0099398E">
        <w:rPr>
          <w:b/>
          <w:bCs/>
          <w:sz w:val="28"/>
          <w:szCs w:val="28"/>
        </w:rPr>
        <w:t>(далі – Порядок)</w:t>
      </w:r>
    </w:p>
    <w:p w14:paraId="5723EC70" w14:textId="77777777" w:rsidR="00522449" w:rsidRPr="0099398E" w:rsidRDefault="00522449" w:rsidP="00BC03C3">
      <w:pPr>
        <w:widowControl/>
        <w:autoSpaceDE/>
        <w:autoSpaceDN/>
        <w:spacing w:line="252" w:lineRule="auto"/>
        <w:jc w:val="center"/>
        <w:rPr>
          <w:b/>
          <w:bCs/>
          <w:sz w:val="28"/>
          <w:szCs w:val="28"/>
        </w:rPr>
      </w:pPr>
    </w:p>
    <w:p w14:paraId="18326D71" w14:textId="77777777" w:rsidR="000001FE" w:rsidRDefault="00522449" w:rsidP="00BC03C3">
      <w:pPr>
        <w:widowControl/>
        <w:autoSpaceDE/>
        <w:autoSpaceDN/>
        <w:spacing w:line="252" w:lineRule="auto"/>
        <w:jc w:val="center"/>
        <w:rPr>
          <w:b/>
          <w:sz w:val="28"/>
          <w:szCs w:val="28"/>
          <w:lang w:eastAsia="uk-UA"/>
        </w:rPr>
      </w:pPr>
      <w:r>
        <w:rPr>
          <w:b/>
          <w:sz w:val="28"/>
          <w:szCs w:val="28"/>
          <w:lang w:eastAsia="uk-UA"/>
        </w:rPr>
        <w:t>Загальні положення</w:t>
      </w:r>
    </w:p>
    <w:p w14:paraId="619D38FA" w14:textId="77777777" w:rsidR="00522449" w:rsidRDefault="00522449" w:rsidP="00BC03C3">
      <w:pPr>
        <w:widowControl/>
        <w:autoSpaceDE/>
        <w:autoSpaceDN/>
        <w:spacing w:line="252" w:lineRule="auto"/>
        <w:jc w:val="both"/>
        <w:rPr>
          <w:b/>
          <w:sz w:val="28"/>
          <w:szCs w:val="28"/>
          <w:lang w:eastAsia="uk-UA"/>
        </w:rPr>
      </w:pPr>
    </w:p>
    <w:p w14:paraId="679FC01C" w14:textId="77777777" w:rsidR="006A7C43" w:rsidRPr="00522449" w:rsidRDefault="000001FE" w:rsidP="00BC03C3">
      <w:pPr>
        <w:widowControl/>
        <w:autoSpaceDE/>
        <w:autoSpaceDN/>
        <w:spacing w:line="252" w:lineRule="auto"/>
        <w:ind w:firstLine="720"/>
        <w:jc w:val="both"/>
        <w:rPr>
          <w:sz w:val="28"/>
          <w:szCs w:val="28"/>
          <w:lang w:eastAsia="uk-UA"/>
        </w:rPr>
      </w:pPr>
      <w:r>
        <w:rPr>
          <w:sz w:val="28"/>
          <w:szCs w:val="28"/>
        </w:rPr>
        <w:t>Порядок</w:t>
      </w:r>
      <w:r>
        <w:rPr>
          <w:color w:val="000000"/>
          <w:sz w:val="28"/>
          <w:szCs w:val="28"/>
        </w:rPr>
        <w:t xml:space="preserve"> використання коштів, отриманих від розподілу орендної плати</w:t>
      </w:r>
      <w:r w:rsidR="00817CC4">
        <w:rPr>
          <w:color w:val="000000"/>
          <w:sz w:val="28"/>
          <w:szCs w:val="28"/>
        </w:rPr>
        <w:t>,</w:t>
      </w:r>
      <w:r>
        <w:rPr>
          <w:color w:val="000000"/>
          <w:sz w:val="28"/>
          <w:szCs w:val="28"/>
        </w:rPr>
        <w:t xml:space="preserve"> </w:t>
      </w:r>
      <w:r>
        <w:rPr>
          <w:sz w:val="28"/>
          <w:szCs w:val="28"/>
        </w:rPr>
        <w:t>розроблений</w:t>
      </w:r>
      <w:r w:rsidR="00817CC4">
        <w:rPr>
          <w:sz w:val="28"/>
          <w:szCs w:val="28"/>
        </w:rPr>
        <w:t xml:space="preserve"> відповідно до з</w:t>
      </w:r>
      <w:r w:rsidR="006A7C43" w:rsidRPr="00BA245F">
        <w:rPr>
          <w:sz w:val="28"/>
          <w:szCs w:val="28"/>
        </w:rPr>
        <w:t>акон</w:t>
      </w:r>
      <w:r w:rsidR="006A7C43">
        <w:rPr>
          <w:sz w:val="28"/>
          <w:szCs w:val="28"/>
        </w:rPr>
        <w:t>ів</w:t>
      </w:r>
      <w:r w:rsidR="006A7C43" w:rsidRPr="00BA245F">
        <w:rPr>
          <w:sz w:val="28"/>
          <w:szCs w:val="28"/>
        </w:rPr>
        <w:t xml:space="preserve"> України «Про місцеве самоврядування в Україні», «Про передачу об’єктів права</w:t>
      </w:r>
      <w:r w:rsidR="007D0A93">
        <w:rPr>
          <w:sz w:val="28"/>
          <w:szCs w:val="28"/>
        </w:rPr>
        <w:t xml:space="preserve"> </w:t>
      </w:r>
      <w:r w:rsidR="006A7C43" w:rsidRPr="00BA245F">
        <w:rPr>
          <w:sz w:val="28"/>
          <w:szCs w:val="28"/>
        </w:rPr>
        <w:t>державної</w:t>
      </w:r>
      <w:r w:rsidR="00BC1B89">
        <w:rPr>
          <w:sz w:val="28"/>
          <w:szCs w:val="28"/>
        </w:rPr>
        <w:t xml:space="preserve"> </w:t>
      </w:r>
      <w:r w:rsidR="006A7C43" w:rsidRPr="00BA245F">
        <w:rPr>
          <w:sz w:val="28"/>
          <w:szCs w:val="28"/>
        </w:rPr>
        <w:t xml:space="preserve">та комунальної власності», «Про оренду державного та комунального майна», </w:t>
      </w:r>
      <w:r w:rsidR="00522449">
        <w:rPr>
          <w:bCs/>
          <w:color w:val="333333"/>
          <w:sz w:val="28"/>
          <w:szCs w:val="28"/>
          <w:shd w:val="clear" w:color="auto" w:fill="FFFFFF"/>
        </w:rPr>
        <w:t>«</w:t>
      </w:r>
      <w:r w:rsidR="00522449" w:rsidRPr="00522449">
        <w:rPr>
          <w:bCs/>
          <w:color w:val="333333"/>
          <w:sz w:val="28"/>
          <w:szCs w:val="28"/>
          <w:shd w:val="clear" w:color="auto" w:fill="FFFFFF"/>
        </w:rPr>
        <w:t>Про державну реєстрацію речових прав на нерухоме майно та їх обтяжень</w:t>
      </w:r>
      <w:r w:rsidR="00522449">
        <w:rPr>
          <w:bCs/>
          <w:color w:val="333333"/>
          <w:sz w:val="28"/>
          <w:szCs w:val="28"/>
          <w:shd w:val="clear" w:color="auto" w:fill="FFFFFF"/>
        </w:rPr>
        <w:t>»,</w:t>
      </w:r>
      <w:r w:rsidR="00522449" w:rsidRPr="00BA245F">
        <w:rPr>
          <w:sz w:val="28"/>
          <w:szCs w:val="28"/>
        </w:rPr>
        <w:t xml:space="preserve"> </w:t>
      </w:r>
      <w:r w:rsidR="006A7C43" w:rsidRPr="00BA245F">
        <w:rPr>
          <w:sz w:val="28"/>
          <w:szCs w:val="28"/>
        </w:rPr>
        <w:t>«Про приватизацію державного і комунального майна»,</w:t>
      </w:r>
      <w:r w:rsidR="00522449">
        <w:rPr>
          <w:bCs/>
          <w:color w:val="333333"/>
          <w:sz w:val="28"/>
          <w:szCs w:val="28"/>
          <w:shd w:val="clear" w:color="auto" w:fill="FFFFFF"/>
        </w:rPr>
        <w:t xml:space="preserve"> </w:t>
      </w:r>
      <w:r w:rsidR="006A7C43">
        <w:rPr>
          <w:sz w:val="28"/>
          <w:szCs w:val="28"/>
        </w:rPr>
        <w:t xml:space="preserve"> «Про землеустрій», «Про оцінку земель»,</w:t>
      </w:r>
      <w:r w:rsidR="00522449" w:rsidRPr="00522449">
        <w:rPr>
          <w:bCs/>
          <w:color w:val="333333"/>
          <w:sz w:val="28"/>
          <w:szCs w:val="28"/>
          <w:shd w:val="clear" w:color="auto" w:fill="FFFFFF"/>
        </w:rPr>
        <w:t xml:space="preserve"> </w:t>
      </w:r>
      <w:r w:rsidR="006A7C43" w:rsidRPr="00BA245F">
        <w:rPr>
          <w:sz w:val="28"/>
          <w:szCs w:val="28"/>
        </w:rPr>
        <w:t>Цивільного</w:t>
      </w:r>
      <w:r w:rsidR="006A7C43">
        <w:rPr>
          <w:sz w:val="28"/>
          <w:szCs w:val="28"/>
        </w:rPr>
        <w:t>,</w:t>
      </w:r>
      <w:r w:rsidR="006A7C43" w:rsidRPr="00BA245F">
        <w:rPr>
          <w:sz w:val="28"/>
          <w:szCs w:val="28"/>
        </w:rPr>
        <w:t xml:space="preserve"> Господарського</w:t>
      </w:r>
      <w:r w:rsidR="006A7C43">
        <w:rPr>
          <w:sz w:val="28"/>
          <w:szCs w:val="28"/>
        </w:rPr>
        <w:t xml:space="preserve">, Земельного </w:t>
      </w:r>
      <w:r w:rsidR="00CB1EB4">
        <w:rPr>
          <w:sz w:val="28"/>
          <w:szCs w:val="28"/>
        </w:rPr>
        <w:t>кодексів</w:t>
      </w:r>
      <w:r w:rsidR="00922A59">
        <w:rPr>
          <w:sz w:val="28"/>
          <w:szCs w:val="28"/>
        </w:rPr>
        <w:t xml:space="preserve"> </w:t>
      </w:r>
      <w:r w:rsidR="006A7C43" w:rsidRPr="00BA245F">
        <w:rPr>
          <w:sz w:val="28"/>
          <w:szCs w:val="28"/>
        </w:rPr>
        <w:t>України.</w:t>
      </w:r>
    </w:p>
    <w:p w14:paraId="7699E496" w14:textId="77777777" w:rsidR="006A7C43" w:rsidRPr="00BA245F" w:rsidRDefault="006A7C43" w:rsidP="00BC03C3">
      <w:pPr>
        <w:spacing w:line="252" w:lineRule="auto"/>
        <w:ind w:firstLine="720"/>
        <w:jc w:val="both"/>
        <w:rPr>
          <w:sz w:val="28"/>
          <w:szCs w:val="28"/>
          <w:lang w:eastAsia="uk-UA"/>
        </w:rPr>
      </w:pPr>
      <w:r w:rsidRPr="00BA245F">
        <w:rPr>
          <w:sz w:val="28"/>
          <w:szCs w:val="28"/>
          <w:lang w:eastAsia="uk-UA"/>
        </w:rPr>
        <w:t xml:space="preserve">Необхідність розроблення </w:t>
      </w:r>
      <w:r w:rsidR="000001FE">
        <w:rPr>
          <w:sz w:val="28"/>
          <w:szCs w:val="28"/>
          <w:lang w:eastAsia="uk-UA"/>
        </w:rPr>
        <w:t>Порядку зумовлена</w:t>
      </w:r>
      <w:r w:rsidRPr="00BA245F">
        <w:rPr>
          <w:sz w:val="28"/>
          <w:szCs w:val="28"/>
          <w:lang w:eastAsia="uk-UA"/>
        </w:rPr>
        <w:t xml:space="preserve"> забезпеченням прозорості прийняття управлінських рішень щодо майна </w:t>
      </w:r>
      <w:r w:rsidR="006445EB" w:rsidRPr="00051133">
        <w:rPr>
          <w:bCs/>
          <w:sz w:val="28"/>
          <w:szCs w:val="28"/>
        </w:rPr>
        <w:t>спільної власності</w:t>
      </w:r>
      <w:r>
        <w:rPr>
          <w:sz w:val="28"/>
          <w:szCs w:val="28"/>
          <w:lang w:eastAsia="uk-UA"/>
        </w:rPr>
        <w:t xml:space="preserve"> </w:t>
      </w:r>
      <w:r w:rsidR="007D0A93" w:rsidRPr="00051133">
        <w:rPr>
          <w:bCs/>
          <w:sz w:val="28"/>
          <w:szCs w:val="28"/>
        </w:rPr>
        <w:t>територіальних громад сіл, селищ, міст Житомирської області</w:t>
      </w:r>
      <w:r w:rsidRPr="00BA245F">
        <w:rPr>
          <w:sz w:val="28"/>
          <w:szCs w:val="28"/>
          <w:lang w:eastAsia="uk-UA"/>
        </w:rPr>
        <w:t>, що досягаєт</w:t>
      </w:r>
      <w:r w:rsidR="000001FE">
        <w:rPr>
          <w:sz w:val="28"/>
          <w:szCs w:val="28"/>
          <w:lang w:eastAsia="uk-UA"/>
        </w:rPr>
        <w:t>ься чітко визначеними у Порядку</w:t>
      </w:r>
      <w:r w:rsidRPr="00BA245F">
        <w:rPr>
          <w:sz w:val="28"/>
          <w:szCs w:val="28"/>
          <w:lang w:eastAsia="uk-UA"/>
        </w:rPr>
        <w:t xml:space="preserve"> цілями і завданнями, на досягнення я</w:t>
      </w:r>
      <w:r w:rsidR="009C14DD">
        <w:rPr>
          <w:sz w:val="28"/>
          <w:szCs w:val="28"/>
          <w:lang w:eastAsia="uk-UA"/>
        </w:rPr>
        <w:t xml:space="preserve">ких витрачаються </w:t>
      </w:r>
      <w:r>
        <w:rPr>
          <w:sz w:val="28"/>
          <w:szCs w:val="28"/>
          <w:lang w:eastAsia="uk-UA"/>
        </w:rPr>
        <w:t>кошти</w:t>
      </w:r>
      <w:r w:rsidR="00817CC4">
        <w:rPr>
          <w:sz w:val="28"/>
          <w:szCs w:val="28"/>
          <w:lang w:eastAsia="uk-UA"/>
        </w:rPr>
        <w:t>,</w:t>
      </w:r>
      <w:r w:rsidR="000001FE">
        <w:rPr>
          <w:sz w:val="28"/>
          <w:szCs w:val="28"/>
          <w:lang w:eastAsia="uk-UA"/>
        </w:rPr>
        <w:t xml:space="preserve"> визначені даним Порядком</w:t>
      </w:r>
      <w:r w:rsidR="009C14DD">
        <w:rPr>
          <w:sz w:val="28"/>
          <w:szCs w:val="28"/>
          <w:lang w:eastAsia="uk-UA"/>
        </w:rPr>
        <w:t>.</w:t>
      </w:r>
    </w:p>
    <w:p w14:paraId="08E33659" w14:textId="77777777" w:rsidR="006A7C43" w:rsidRPr="00BA245F" w:rsidRDefault="000001FE" w:rsidP="00BC03C3">
      <w:pPr>
        <w:spacing w:line="252" w:lineRule="auto"/>
        <w:ind w:firstLine="720"/>
        <w:jc w:val="both"/>
        <w:rPr>
          <w:sz w:val="28"/>
          <w:szCs w:val="28"/>
          <w:lang w:eastAsia="uk-UA"/>
        </w:rPr>
      </w:pPr>
      <w:r>
        <w:rPr>
          <w:sz w:val="28"/>
          <w:szCs w:val="28"/>
          <w:lang w:eastAsia="uk-UA"/>
        </w:rPr>
        <w:t>Порядок</w:t>
      </w:r>
      <w:r w:rsidR="006A7C43" w:rsidRPr="00BA245F">
        <w:rPr>
          <w:sz w:val="28"/>
          <w:szCs w:val="28"/>
          <w:lang w:eastAsia="uk-UA"/>
        </w:rPr>
        <w:t xml:space="preserve"> визначає основну мету, завдання, способи реалізації функцій з управління </w:t>
      </w:r>
      <w:r w:rsidR="006445EB">
        <w:rPr>
          <w:sz w:val="28"/>
          <w:szCs w:val="28"/>
          <w:lang w:eastAsia="uk-UA"/>
        </w:rPr>
        <w:t xml:space="preserve">майном </w:t>
      </w:r>
      <w:r w:rsidR="006445EB" w:rsidRPr="00051133">
        <w:rPr>
          <w:bCs/>
          <w:sz w:val="28"/>
          <w:szCs w:val="28"/>
        </w:rPr>
        <w:t>спільної власності</w:t>
      </w:r>
      <w:r w:rsidR="006A7C43" w:rsidRPr="00BA245F">
        <w:rPr>
          <w:sz w:val="28"/>
          <w:szCs w:val="28"/>
          <w:lang w:eastAsia="uk-UA"/>
        </w:rPr>
        <w:t xml:space="preserve"> </w:t>
      </w:r>
      <w:r w:rsidR="005070DC" w:rsidRPr="00051133">
        <w:rPr>
          <w:bCs/>
          <w:sz w:val="28"/>
          <w:szCs w:val="28"/>
        </w:rPr>
        <w:t>територіальних громад сіл, селищ, міст Житомирської області</w:t>
      </w:r>
      <w:r w:rsidR="006A7C43" w:rsidRPr="00BA245F">
        <w:rPr>
          <w:sz w:val="28"/>
          <w:szCs w:val="28"/>
          <w:lang w:eastAsia="uk-UA"/>
        </w:rPr>
        <w:t xml:space="preserve"> та порядок їх фінансування</w:t>
      </w:r>
      <w:r>
        <w:rPr>
          <w:sz w:val="28"/>
          <w:szCs w:val="28"/>
          <w:lang w:eastAsia="uk-UA"/>
        </w:rPr>
        <w:t xml:space="preserve"> (використання)</w:t>
      </w:r>
      <w:r w:rsidR="006A7C43" w:rsidRPr="00BA245F">
        <w:rPr>
          <w:sz w:val="28"/>
          <w:szCs w:val="28"/>
          <w:lang w:eastAsia="uk-UA"/>
        </w:rPr>
        <w:t>.</w:t>
      </w:r>
    </w:p>
    <w:p w14:paraId="0FA89E85" w14:textId="77777777" w:rsidR="006A7C43" w:rsidRPr="00804F66" w:rsidRDefault="006A7C43" w:rsidP="00BC03C3">
      <w:pPr>
        <w:spacing w:line="252" w:lineRule="auto"/>
        <w:ind w:firstLine="720"/>
        <w:jc w:val="both"/>
        <w:rPr>
          <w:sz w:val="28"/>
          <w:szCs w:val="28"/>
          <w:lang w:eastAsia="uk-UA"/>
        </w:rPr>
      </w:pPr>
      <w:r>
        <w:rPr>
          <w:sz w:val="28"/>
          <w:szCs w:val="28"/>
          <w:lang w:eastAsia="uk-UA"/>
        </w:rPr>
        <w:t>В</w:t>
      </w:r>
      <w:r w:rsidRPr="00BA245F">
        <w:rPr>
          <w:sz w:val="28"/>
          <w:szCs w:val="28"/>
          <w:lang w:eastAsia="uk-UA"/>
        </w:rPr>
        <w:t xml:space="preserve">раховуючи суттєве зростання ринкової вартості нерухомого майна та енергоносіїв, </w:t>
      </w:r>
      <w:r w:rsidRPr="00804F66">
        <w:rPr>
          <w:sz w:val="28"/>
          <w:szCs w:val="28"/>
          <w:lang w:eastAsia="uk-UA"/>
        </w:rPr>
        <w:t xml:space="preserve">питання ефективного та раціонального використання майна </w:t>
      </w:r>
      <w:r w:rsidR="006445EB" w:rsidRPr="00804F66">
        <w:rPr>
          <w:bCs/>
          <w:sz w:val="28"/>
          <w:szCs w:val="28"/>
        </w:rPr>
        <w:t xml:space="preserve">спільної власності </w:t>
      </w:r>
      <w:r w:rsidR="005070DC" w:rsidRPr="00804F66">
        <w:rPr>
          <w:bCs/>
          <w:sz w:val="28"/>
          <w:szCs w:val="28"/>
        </w:rPr>
        <w:t>територіальних громад сіл, селищ, міст Житомирської області</w:t>
      </w:r>
      <w:r w:rsidRPr="00804F66">
        <w:rPr>
          <w:sz w:val="28"/>
          <w:szCs w:val="28"/>
          <w:lang w:eastAsia="uk-UA"/>
        </w:rPr>
        <w:t xml:space="preserve"> стає особливо актуальним.</w:t>
      </w:r>
    </w:p>
    <w:p w14:paraId="52D611E8" w14:textId="77777777" w:rsidR="000839D3" w:rsidRPr="00804F66" w:rsidRDefault="00AC59C8" w:rsidP="00BC03C3">
      <w:pPr>
        <w:spacing w:line="252" w:lineRule="auto"/>
        <w:ind w:firstLine="720"/>
        <w:jc w:val="both"/>
        <w:rPr>
          <w:sz w:val="28"/>
          <w:szCs w:val="28"/>
          <w:lang w:eastAsia="uk-UA"/>
        </w:rPr>
      </w:pPr>
      <w:r w:rsidRPr="00804F66">
        <w:rPr>
          <w:sz w:val="28"/>
          <w:szCs w:val="28"/>
          <w:lang w:eastAsia="uk-UA"/>
        </w:rPr>
        <w:t>Житомирська обласна</w:t>
      </w:r>
      <w:r w:rsidR="006A7C43" w:rsidRPr="00804F66">
        <w:rPr>
          <w:sz w:val="28"/>
          <w:szCs w:val="28"/>
          <w:lang w:eastAsia="uk-UA"/>
        </w:rPr>
        <w:t xml:space="preserve"> рада</w:t>
      </w:r>
      <w:r w:rsidR="00817CC4">
        <w:rPr>
          <w:sz w:val="28"/>
          <w:szCs w:val="28"/>
          <w:lang w:eastAsia="uk-UA"/>
        </w:rPr>
        <w:t>,</w:t>
      </w:r>
      <w:r w:rsidR="006A7C43" w:rsidRPr="00804F66">
        <w:rPr>
          <w:sz w:val="28"/>
          <w:szCs w:val="28"/>
          <w:lang w:eastAsia="uk-UA"/>
        </w:rPr>
        <w:t xml:space="preserve"> відповідно до чинного законодавства України</w:t>
      </w:r>
      <w:r w:rsidR="00817CC4">
        <w:rPr>
          <w:sz w:val="28"/>
          <w:szCs w:val="28"/>
          <w:lang w:eastAsia="uk-UA"/>
        </w:rPr>
        <w:t>,</w:t>
      </w:r>
      <w:r w:rsidR="006A7C43" w:rsidRPr="00804F66">
        <w:rPr>
          <w:sz w:val="28"/>
          <w:szCs w:val="28"/>
          <w:lang w:eastAsia="uk-UA"/>
        </w:rPr>
        <w:t xml:space="preserve"> здійснює реалізацію політики </w:t>
      </w:r>
      <w:r w:rsidR="005070DC" w:rsidRPr="00804F66">
        <w:rPr>
          <w:bCs/>
          <w:sz w:val="28"/>
          <w:szCs w:val="28"/>
        </w:rPr>
        <w:t>територіальних громад сіл, селищ, міст Житомирської області</w:t>
      </w:r>
      <w:r w:rsidR="006A7C43" w:rsidRPr="00804F66">
        <w:rPr>
          <w:sz w:val="28"/>
          <w:szCs w:val="28"/>
          <w:lang w:eastAsia="uk-UA"/>
        </w:rPr>
        <w:t xml:space="preserve"> щодо ефективного управління об’єктами комунальної власності у сфері утримання, володіння, розпорядження,</w:t>
      </w:r>
      <w:r w:rsidR="009C14DD">
        <w:rPr>
          <w:sz w:val="28"/>
          <w:szCs w:val="28"/>
          <w:lang w:eastAsia="uk-UA"/>
        </w:rPr>
        <w:t xml:space="preserve"> відчуження та оренди</w:t>
      </w:r>
      <w:r w:rsidR="006A7C43" w:rsidRPr="00804F66">
        <w:rPr>
          <w:sz w:val="28"/>
          <w:szCs w:val="28"/>
          <w:lang w:eastAsia="uk-UA"/>
        </w:rPr>
        <w:t>, прийняття та передачу об’єктів комунальної власності територіальн</w:t>
      </w:r>
      <w:r w:rsidR="005070DC" w:rsidRPr="00804F66">
        <w:rPr>
          <w:sz w:val="28"/>
          <w:szCs w:val="28"/>
          <w:lang w:eastAsia="uk-UA"/>
        </w:rPr>
        <w:t>их</w:t>
      </w:r>
      <w:r w:rsidR="006A7C43" w:rsidRPr="00804F66">
        <w:rPr>
          <w:sz w:val="28"/>
          <w:szCs w:val="28"/>
          <w:lang w:eastAsia="uk-UA"/>
        </w:rPr>
        <w:t xml:space="preserve"> громад, управління земельними ресурсами. </w:t>
      </w:r>
    </w:p>
    <w:p w14:paraId="7979D6F5" w14:textId="77777777" w:rsidR="00074B7E" w:rsidRPr="00337542" w:rsidRDefault="00AC59C8" w:rsidP="00BC03C3">
      <w:pPr>
        <w:spacing w:line="252" w:lineRule="auto"/>
        <w:ind w:firstLine="720"/>
        <w:jc w:val="both"/>
        <w:rPr>
          <w:sz w:val="28"/>
          <w:szCs w:val="28"/>
          <w:u w:val="single"/>
          <w:lang w:eastAsia="uk-UA"/>
        </w:rPr>
      </w:pPr>
      <w:r w:rsidRPr="00AF3628">
        <w:rPr>
          <w:sz w:val="28"/>
          <w:szCs w:val="28"/>
          <w:lang w:eastAsia="uk-UA"/>
        </w:rPr>
        <w:t>Житомирська обласна</w:t>
      </w:r>
      <w:r w:rsidR="006A7C43" w:rsidRPr="00AF3628">
        <w:rPr>
          <w:sz w:val="28"/>
          <w:szCs w:val="28"/>
          <w:lang w:eastAsia="uk-UA"/>
        </w:rPr>
        <w:t xml:space="preserve"> рада здійснює управління майном </w:t>
      </w:r>
      <w:r w:rsidR="006445EB" w:rsidRPr="00AF3628">
        <w:rPr>
          <w:bCs/>
          <w:sz w:val="28"/>
          <w:szCs w:val="28"/>
        </w:rPr>
        <w:t>спільної власності</w:t>
      </w:r>
      <w:r w:rsidR="006A7C43" w:rsidRPr="00AF3628">
        <w:rPr>
          <w:sz w:val="28"/>
          <w:szCs w:val="28"/>
          <w:lang w:eastAsia="uk-UA"/>
        </w:rPr>
        <w:t xml:space="preserve"> </w:t>
      </w:r>
      <w:r w:rsidR="006445EB" w:rsidRPr="00AF3628">
        <w:rPr>
          <w:bCs/>
          <w:sz w:val="28"/>
          <w:szCs w:val="28"/>
        </w:rPr>
        <w:t>територіальних громад сіл, селищ, міст Житомирської області</w:t>
      </w:r>
      <w:r w:rsidR="006445EB" w:rsidRPr="00AF3628">
        <w:rPr>
          <w:sz w:val="28"/>
          <w:szCs w:val="28"/>
          <w:lang w:eastAsia="uk-UA"/>
        </w:rPr>
        <w:t xml:space="preserve"> </w:t>
      </w:r>
      <w:r w:rsidR="006A7C43" w:rsidRPr="00AF3628">
        <w:rPr>
          <w:sz w:val="28"/>
          <w:szCs w:val="28"/>
          <w:lang w:eastAsia="uk-UA"/>
        </w:rPr>
        <w:t>в межах повноважень чинного законодавства Украї</w:t>
      </w:r>
      <w:r w:rsidR="009C14DD" w:rsidRPr="00AF3628">
        <w:rPr>
          <w:sz w:val="28"/>
          <w:szCs w:val="28"/>
          <w:lang w:eastAsia="uk-UA"/>
        </w:rPr>
        <w:t>ни та власних нормативних актів,</w:t>
      </w:r>
      <w:r w:rsidR="000001FE">
        <w:rPr>
          <w:sz w:val="28"/>
          <w:szCs w:val="28"/>
          <w:lang w:eastAsia="uk-UA"/>
        </w:rPr>
        <w:t xml:space="preserve"> </w:t>
      </w:r>
      <w:r w:rsidR="004615B5" w:rsidRPr="00AF3628">
        <w:rPr>
          <w:sz w:val="28"/>
          <w:szCs w:val="28"/>
          <w:lang w:eastAsia="uk-UA"/>
        </w:rPr>
        <w:t>в тому</w:t>
      </w:r>
      <w:r w:rsidR="00296306" w:rsidRPr="00AF3628">
        <w:rPr>
          <w:sz w:val="28"/>
          <w:szCs w:val="28"/>
          <w:lang w:eastAsia="uk-UA"/>
        </w:rPr>
        <w:t xml:space="preserve"> числі, </w:t>
      </w:r>
      <w:r w:rsidR="009C14DD" w:rsidRPr="00AF3628">
        <w:rPr>
          <w:sz w:val="28"/>
          <w:szCs w:val="28"/>
          <w:lang w:eastAsia="uk-UA"/>
        </w:rPr>
        <w:t xml:space="preserve"> через Управління майном Житомирської обласної ради.</w:t>
      </w:r>
    </w:p>
    <w:p w14:paraId="52386180" w14:textId="77777777" w:rsidR="00804F66" w:rsidRPr="00804F66" w:rsidRDefault="00817CC4" w:rsidP="00BC03C3">
      <w:pPr>
        <w:pStyle w:val="a3"/>
        <w:spacing w:line="252" w:lineRule="auto"/>
        <w:ind w:firstLine="710"/>
        <w:jc w:val="both"/>
      </w:pPr>
      <w:r>
        <w:rPr>
          <w:shd w:val="clear" w:color="auto" w:fill="FFFFFF"/>
        </w:rPr>
        <w:t>Ч</w:t>
      </w:r>
      <w:r w:rsidR="00804F66" w:rsidRPr="00804F66">
        <w:rPr>
          <w:shd w:val="clear" w:color="auto" w:fill="FFFFFF"/>
        </w:rPr>
        <w:t xml:space="preserve">астиною п’ятою статті 60 розділу </w:t>
      </w:r>
      <w:r w:rsidR="00804F66" w:rsidRPr="00804F66">
        <w:rPr>
          <w:shd w:val="clear" w:color="auto" w:fill="FFFFFF"/>
          <w:lang w:val="en-US"/>
        </w:rPr>
        <w:t>III</w:t>
      </w:r>
      <w:r w:rsidR="00804F66" w:rsidRPr="00804F66">
        <w:rPr>
          <w:shd w:val="clear" w:color="auto" w:fill="FFFFFF"/>
        </w:rPr>
        <w:t xml:space="preserve"> Закону України «Про  місцеве самоврядування в Україні» </w:t>
      </w:r>
      <w:r w:rsidR="006063FA">
        <w:rPr>
          <w:shd w:val="clear" w:color="auto" w:fill="FFFFFF"/>
        </w:rPr>
        <w:t xml:space="preserve">встановлено, що </w:t>
      </w:r>
      <w:r w:rsidR="00804F66" w:rsidRPr="00804F66">
        <w:rPr>
          <w:shd w:val="clear" w:color="auto" w:fill="FFFFFF"/>
        </w:rPr>
        <w:t xml:space="preserve">органи місцевого самоврядування від імені та в інтересах територіальних громад відповідно до закону здійснюють правомочності щодо володіння, користування та розпорядження об'єктами права комунальної власності, в тому числі виконують усі майнові операції, можуть передавати об'єкти права комунальної власності у постійне </w:t>
      </w:r>
      <w:r w:rsidR="00804F66" w:rsidRPr="00804F66">
        <w:rPr>
          <w:shd w:val="clear" w:color="auto" w:fill="FFFFFF"/>
        </w:rPr>
        <w:lastRenderedPageBreak/>
        <w:t>або тимчасове користування юридичним та фізичним особам, здавати їх в оренду, продавати і купувати, використовувати як заставу, вирішувати питання їхнього відчуження, визначати в угодах та договорах умови використання та фінансування об'єктів, що приватизуються та передаються у користування і оренду.</w:t>
      </w:r>
    </w:p>
    <w:p w14:paraId="580145F0" w14:textId="77777777" w:rsidR="00F635FE" w:rsidRDefault="00FE1670" w:rsidP="00BC03C3">
      <w:pPr>
        <w:pStyle w:val="a3"/>
        <w:spacing w:line="252" w:lineRule="auto"/>
        <w:ind w:firstLine="710"/>
        <w:jc w:val="both"/>
      </w:pPr>
      <w:r>
        <w:t>Зважаючи на зазначене, саме питання ефективності використання майна</w:t>
      </w:r>
      <w:r>
        <w:rPr>
          <w:spacing w:val="1"/>
        </w:rPr>
        <w:t xml:space="preserve"> </w:t>
      </w:r>
      <w:r>
        <w:t>спільної власності територіальних громад сіл, селищ, міст області набувають</w:t>
      </w:r>
      <w:r>
        <w:rPr>
          <w:spacing w:val="1"/>
        </w:rPr>
        <w:t xml:space="preserve"> </w:t>
      </w:r>
      <w:r>
        <w:t>виняткової</w:t>
      </w:r>
      <w:r>
        <w:rPr>
          <w:spacing w:val="1"/>
        </w:rPr>
        <w:t xml:space="preserve"> </w:t>
      </w:r>
      <w:r>
        <w:t>актуальності</w:t>
      </w:r>
      <w:r>
        <w:rPr>
          <w:spacing w:val="1"/>
        </w:rPr>
        <w:t xml:space="preserve"> </w:t>
      </w:r>
      <w:r>
        <w:t>на</w:t>
      </w:r>
      <w:r>
        <w:rPr>
          <w:spacing w:val="1"/>
        </w:rPr>
        <w:t xml:space="preserve"> </w:t>
      </w:r>
      <w:r>
        <w:t>сучасному</w:t>
      </w:r>
      <w:r>
        <w:rPr>
          <w:spacing w:val="1"/>
        </w:rPr>
        <w:t xml:space="preserve"> </w:t>
      </w:r>
      <w:r>
        <w:t>етапі</w:t>
      </w:r>
      <w:r>
        <w:rPr>
          <w:spacing w:val="1"/>
        </w:rPr>
        <w:t xml:space="preserve"> </w:t>
      </w:r>
      <w:r>
        <w:t>розвитку</w:t>
      </w:r>
      <w:r>
        <w:rPr>
          <w:spacing w:val="71"/>
        </w:rPr>
        <w:t xml:space="preserve"> </w:t>
      </w:r>
      <w:r>
        <w:t>місцевого</w:t>
      </w:r>
      <w:r>
        <w:rPr>
          <w:spacing w:val="1"/>
        </w:rPr>
        <w:t xml:space="preserve"> </w:t>
      </w:r>
      <w:r>
        <w:t>самоврядування,</w:t>
      </w:r>
      <w:r>
        <w:rPr>
          <w:spacing w:val="1"/>
        </w:rPr>
        <w:t xml:space="preserve"> </w:t>
      </w:r>
      <w:r>
        <w:t>а</w:t>
      </w:r>
      <w:r>
        <w:rPr>
          <w:spacing w:val="1"/>
        </w:rPr>
        <w:t xml:space="preserve"> </w:t>
      </w:r>
      <w:r>
        <w:t>майнові</w:t>
      </w:r>
      <w:r>
        <w:rPr>
          <w:spacing w:val="1"/>
        </w:rPr>
        <w:t xml:space="preserve"> </w:t>
      </w:r>
      <w:r>
        <w:t>операції,</w:t>
      </w:r>
      <w:r>
        <w:rPr>
          <w:spacing w:val="1"/>
        </w:rPr>
        <w:t xml:space="preserve"> </w:t>
      </w:r>
      <w:r>
        <w:t>які</w:t>
      </w:r>
      <w:r>
        <w:rPr>
          <w:spacing w:val="1"/>
        </w:rPr>
        <w:t xml:space="preserve"> </w:t>
      </w:r>
      <w:r>
        <w:t>здійснюються</w:t>
      </w:r>
      <w:r>
        <w:rPr>
          <w:spacing w:val="1"/>
        </w:rPr>
        <w:t xml:space="preserve"> </w:t>
      </w:r>
      <w:r>
        <w:t>органами</w:t>
      </w:r>
      <w:r>
        <w:rPr>
          <w:spacing w:val="1"/>
        </w:rPr>
        <w:t xml:space="preserve"> </w:t>
      </w:r>
      <w:r>
        <w:t>місцевого</w:t>
      </w:r>
      <w:r>
        <w:rPr>
          <w:spacing w:val="1"/>
        </w:rPr>
        <w:t xml:space="preserve"> </w:t>
      </w:r>
      <w:r>
        <w:t>самоврядування</w:t>
      </w:r>
      <w:r>
        <w:rPr>
          <w:spacing w:val="1"/>
        </w:rPr>
        <w:t xml:space="preserve"> </w:t>
      </w:r>
      <w:r>
        <w:t>з</w:t>
      </w:r>
      <w:r>
        <w:rPr>
          <w:spacing w:val="1"/>
        </w:rPr>
        <w:t xml:space="preserve"> </w:t>
      </w:r>
      <w:r>
        <w:t>об’єктами</w:t>
      </w:r>
      <w:r>
        <w:rPr>
          <w:spacing w:val="1"/>
        </w:rPr>
        <w:t xml:space="preserve"> </w:t>
      </w:r>
      <w:r>
        <w:t>права</w:t>
      </w:r>
      <w:r>
        <w:rPr>
          <w:spacing w:val="1"/>
        </w:rPr>
        <w:t xml:space="preserve"> </w:t>
      </w:r>
      <w:r>
        <w:t>комунальної</w:t>
      </w:r>
      <w:r>
        <w:rPr>
          <w:spacing w:val="1"/>
        </w:rPr>
        <w:t xml:space="preserve"> </w:t>
      </w:r>
      <w:r>
        <w:t>власності,</w:t>
      </w:r>
      <w:r>
        <w:rPr>
          <w:spacing w:val="1"/>
        </w:rPr>
        <w:t xml:space="preserve"> </w:t>
      </w:r>
      <w:r>
        <w:t>покликані</w:t>
      </w:r>
      <w:r>
        <w:rPr>
          <w:spacing w:val="1"/>
        </w:rPr>
        <w:t xml:space="preserve"> </w:t>
      </w:r>
      <w:r>
        <w:t>забезпечити</w:t>
      </w:r>
      <w:r>
        <w:rPr>
          <w:spacing w:val="1"/>
        </w:rPr>
        <w:t xml:space="preserve"> </w:t>
      </w:r>
      <w:r>
        <w:t>економічні</w:t>
      </w:r>
      <w:r>
        <w:rPr>
          <w:spacing w:val="1"/>
        </w:rPr>
        <w:t xml:space="preserve"> </w:t>
      </w:r>
      <w:r>
        <w:t>основи</w:t>
      </w:r>
      <w:r>
        <w:rPr>
          <w:spacing w:val="1"/>
        </w:rPr>
        <w:t xml:space="preserve"> </w:t>
      </w:r>
      <w:r>
        <w:t>місцевого</w:t>
      </w:r>
      <w:r>
        <w:rPr>
          <w:spacing w:val="1"/>
        </w:rPr>
        <w:t xml:space="preserve"> </w:t>
      </w:r>
      <w:r>
        <w:t>самоврядування,</w:t>
      </w:r>
      <w:r>
        <w:rPr>
          <w:spacing w:val="1"/>
        </w:rPr>
        <w:t xml:space="preserve"> </w:t>
      </w:r>
      <w:r>
        <w:t>повноту</w:t>
      </w:r>
      <w:r>
        <w:rPr>
          <w:spacing w:val="1"/>
        </w:rPr>
        <w:t xml:space="preserve"> </w:t>
      </w:r>
      <w:r>
        <w:t>та</w:t>
      </w:r>
      <w:r>
        <w:rPr>
          <w:spacing w:val="1"/>
        </w:rPr>
        <w:t xml:space="preserve"> </w:t>
      </w:r>
      <w:r>
        <w:t>доступність надання</w:t>
      </w:r>
      <w:r>
        <w:rPr>
          <w:spacing w:val="1"/>
        </w:rPr>
        <w:t xml:space="preserve"> </w:t>
      </w:r>
      <w:r>
        <w:t>послуг</w:t>
      </w:r>
      <w:r>
        <w:rPr>
          <w:spacing w:val="-1"/>
        </w:rPr>
        <w:t xml:space="preserve"> </w:t>
      </w:r>
      <w:r w:rsidR="00B37C30">
        <w:t>населенню</w:t>
      </w:r>
      <w:r w:rsidR="002F2C12">
        <w:t>.</w:t>
      </w:r>
    </w:p>
    <w:p w14:paraId="43E4EB3E" w14:textId="77777777" w:rsidR="00B52E85" w:rsidRDefault="00B52E85" w:rsidP="00BC03C3">
      <w:pPr>
        <w:pStyle w:val="a3"/>
        <w:spacing w:line="252" w:lineRule="auto"/>
        <w:ind w:firstLine="710"/>
        <w:jc w:val="both"/>
      </w:pPr>
      <w:r>
        <w:t>Зазначені фактори свідчать про необхідність розробки та впровадження комплексу заходів щодо сприяння розвитку та забезпеченню майнових основ місцевого самоврядування в Житомирській області. Реалізацію таких заходів передбачається здійснити в межах П</w:t>
      </w:r>
      <w:r w:rsidR="000001FE">
        <w:t>орядку</w:t>
      </w:r>
      <w:r>
        <w:t>.</w:t>
      </w:r>
    </w:p>
    <w:p w14:paraId="4021884F" w14:textId="77777777" w:rsidR="00211FCA" w:rsidRDefault="00211FCA" w:rsidP="00BC03C3">
      <w:pPr>
        <w:pStyle w:val="a3"/>
        <w:spacing w:line="252" w:lineRule="auto"/>
        <w:ind w:firstLine="710"/>
        <w:jc w:val="both"/>
        <w:rPr>
          <w:spacing w:val="1"/>
        </w:rPr>
      </w:pPr>
    </w:p>
    <w:p w14:paraId="61770FEB" w14:textId="77777777" w:rsidR="00211FCA" w:rsidRDefault="0031198D" w:rsidP="00BC03C3">
      <w:pPr>
        <w:adjustRightInd w:val="0"/>
        <w:spacing w:line="252" w:lineRule="auto"/>
        <w:ind w:left="284" w:right="-2" w:firstLine="709"/>
        <w:jc w:val="center"/>
        <w:rPr>
          <w:b/>
          <w:color w:val="000000"/>
          <w:sz w:val="28"/>
          <w:szCs w:val="28"/>
        </w:rPr>
      </w:pPr>
      <w:r w:rsidRPr="00FA05CD">
        <w:rPr>
          <w:b/>
          <w:color w:val="000000"/>
          <w:sz w:val="28"/>
          <w:szCs w:val="28"/>
        </w:rPr>
        <w:t>Визначення мети П</w:t>
      </w:r>
      <w:r w:rsidR="000001FE">
        <w:rPr>
          <w:b/>
          <w:color w:val="000000"/>
          <w:sz w:val="28"/>
          <w:szCs w:val="28"/>
        </w:rPr>
        <w:t xml:space="preserve">орядку </w:t>
      </w:r>
    </w:p>
    <w:p w14:paraId="2FAAA6AE" w14:textId="77777777" w:rsidR="000001FE" w:rsidRPr="000001FE" w:rsidRDefault="000001FE" w:rsidP="00BC03C3">
      <w:pPr>
        <w:adjustRightInd w:val="0"/>
        <w:spacing w:line="252" w:lineRule="auto"/>
        <w:ind w:left="284" w:right="-2" w:firstLine="709"/>
        <w:jc w:val="center"/>
        <w:rPr>
          <w:b/>
          <w:color w:val="000000"/>
          <w:sz w:val="28"/>
          <w:szCs w:val="28"/>
        </w:rPr>
      </w:pPr>
    </w:p>
    <w:p w14:paraId="40C921CD" w14:textId="77777777" w:rsidR="009D6C48" w:rsidRPr="009D6C48" w:rsidRDefault="009D6C48" w:rsidP="00BC03C3">
      <w:pPr>
        <w:spacing w:line="252" w:lineRule="auto"/>
        <w:ind w:firstLine="720"/>
        <w:jc w:val="both"/>
        <w:rPr>
          <w:sz w:val="28"/>
          <w:szCs w:val="28"/>
          <w:lang w:eastAsia="uk-UA"/>
        </w:rPr>
      </w:pPr>
      <w:r w:rsidRPr="009D6C48">
        <w:rPr>
          <w:sz w:val="28"/>
          <w:szCs w:val="28"/>
        </w:rPr>
        <w:t>Метою</w:t>
      </w:r>
      <w:r w:rsidRPr="009D6C48">
        <w:rPr>
          <w:spacing w:val="1"/>
          <w:sz w:val="28"/>
          <w:szCs w:val="28"/>
        </w:rPr>
        <w:t xml:space="preserve"> </w:t>
      </w:r>
      <w:r w:rsidRPr="009D6C48">
        <w:rPr>
          <w:sz w:val="28"/>
          <w:szCs w:val="28"/>
        </w:rPr>
        <w:t>ц</w:t>
      </w:r>
      <w:r w:rsidR="000001FE">
        <w:rPr>
          <w:sz w:val="28"/>
          <w:szCs w:val="28"/>
        </w:rPr>
        <w:t>ього Порядку</w:t>
      </w:r>
      <w:r w:rsidRPr="009D6C48">
        <w:rPr>
          <w:sz w:val="28"/>
          <w:szCs w:val="28"/>
        </w:rPr>
        <w:t xml:space="preserve"> є підвищення</w:t>
      </w:r>
      <w:r w:rsidRPr="009D6C48">
        <w:rPr>
          <w:spacing w:val="1"/>
          <w:sz w:val="28"/>
          <w:szCs w:val="28"/>
        </w:rPr>
        <w:t xml:space="preserve"> </w:t>
      </w:r>
      <w:r w:rsidRPr="009D6C48">
        <w:rPr>
          <w:sz w:val="28"/>
          <w:szCs w:val="28"/>
        </w:rPr>
        <w:t>ефективності</w:t>
      </w:r>
      <w:r w:rsidRPr="009D6C48">
        <w:rPr>
          <w:spacing w:val="1"/>
          <w:sz w:val="28"/>
          <w:szCs w:val="28"/>
        </w:rPr>
        <w:t xml:space="preserve"> </w:t>
      </w:r>
      <w:r w:rsidRPr="009D6C48">
        <w:rPr>
          <w:sz w:val="28"/>
          <w:szCs w:val="28"/>
        </w:rPr>
        <w:t>використання майна</w:t>
      </w:r>
      <w:r w:rsidRPr="009D6C48">
        <w:rPr>
          <w:spacing w:val="1"/>
          <w:sz w:val="28"/>
          <w:szCs w:val="28"/>
        </w:rPr>
        <w:t xml:space="preserve"> </w:t>
      </w:r>
      <w:r w:rsidRPr="009D6C48">
        <w:rPr>
          <w:sz w:val="28"/>
          <w:szCs w:val="28"/>
        </w:rPr>
        <w:t>спільної власності територіальних громад сіл, селищ, міст Житомирської</w:t>
      </w:r>
      <w:r w:rsidRPr="009D6C48">
        <w:rPr>
          <w:spacing w:val="1"/>
          <w:sz w:val="28"/>
          <w:szCs w:val="28"/>
        </w:rPr>
        <w:t xml:space="preserve"> </w:t>
      </w:r>
      <w:r w:rsidRPr="009D6C48">
        <w:rPr>
          <w:sz w:val="28"/>
          <w:szCs w:val="28"/>
        </w:rPr>
        <w:t>області,</w:t>
      </w:r>
      <w:r w:rsidRPr="009D6C48">
        <w:rPr>
          <w:spacing w:val="1"/>
          <w:sz w:val="28"/>
          <w:szCs w:val="28"/>
        </w:rPr>
        <w:t xml:space="preserve"> </w:t>
      </w:r>
      <w:r w:rsidRPr="009D6C48">
        <w:rPr>
          <w:sz w:val="28"/>
          <w:szCs w:val="28"/>
        </w:rPr>
        <w:t>ефективності</w:t>
      </w:r>
      <w:r w:rsidRPr="009D6C48">
        <w:rPr>
          <w:spacing w:val="1"/>
          <w:sz w:val="28"/>
          <w:szCs w:val="28"/>
        </w:rPr>
        <w:t xml:space="preserve"> </w:t>
      </w:r>
      <w:r w:rsidRPr="009D6C48">
        <w:rPr>
          <w:sz w:val="28"/>
          <w:szCs w:val="28"/>
        </w:rPr>
        <w:t>управління</w:t>
      </w:r>
      <w:r w:rsidRPr="009D6C48">
        <w:rPr>
          <w:spacing w:val="1"/>
          <w:sz w:val="28"/>
          <w:szCs w:val="28"/>
        </w:rPr>
        <w:t xml:space="preserve"> </w:t>
      </w:r>
      <w:r w:rsidRPr="009D6C48">
        <w:rPr>
          <w:sz w:val="28"/>
          <w:szCs w:val="28"/>
        </w:rPr>
        <w:t>майном,</w:t>
      </w:r>
      <w:r w:rsidRPr="009D6C48">
        <w:rPr>
          <w:spacing w:val="1"/>
          <w:sz w:val="28"/>
          <w:szCs w:val="28"/>
        </w:rPr>
        <w:t xml:space="preserve"> </w:t>
      </w:r>
      <w:r w:rsidRPr="009D6C48">
        <w:rPr>
          <w:sz w:val="28"/>
          <w:szCs w:val="28"/>
        </w:rPr>
        <w:t>яке</w:t>
      </w:r>
      <w:r w:rsidRPr="009D6C48">
        <w:rPr>
          <w:spacing w:val="1"/>
          <w:sz w:val="28"/>
          <w:szCs w:val="28"/>
        </w:rPr>
        <w:t xml:space="preserve"> </w:t>
      </w:r>
      <w:r w:rsidRPr="009D6C48">
        <w:rPr>
          <w:sz w:val="28"/>
          <w:szCs w:val="28"/>
        </w:rPr>
        <w:t>є</w:t>
      </w:r>
      <w:r w:rsidRPr="009D6C48">
        <w:rPr>
          <w:spacing w:val="1"/>
          <w:sz w:val="28"/>
          <w:szCs w:val="28"/>
        </w:rPr>
        <w:t xml:space="preserve"> </w:t>
      </w:r>
      <w:r w:rsidRPr="009D6C48">
        <w:rPr>
          <w:sz w:val="28"/>
          <w:szCs w:val="28"/>
        </w:rPr>
        <w:t>у</w:t>
      </w:r>
      <w:r w:rsidRPr="009D6C48">
        <w:rPr>
          <w:spacing w:val="1"/>
          <w:sz w:val="28"/>
          <w:szCs w:val="28"/>
        </w:rPr>
        <w:t xml:space="preserve"> </w:t>
      </w:r>
      <w:r w:rsidRPr="009D6C48">
        <w:rPr>
          <w:sz w:val="28"/>
          <w:szCs w:val="28"/>
        </w:rPr>
        <w:t>спільній</w:t>
      </w:r>
      <w:r w:rsidRPr="009D6C48">
        <w:rPr>
          <w:spacing w:val="1"/>
          <w:sz w:val="28"/>
          <w:szCs w:val="28"/>
        </w:rPr>
        <w:t xml:space="preserve"> </w:t>
      </w:r>
      <w:r w:rsidRPr="009D6C48">
        <w:rPr>
          <w:sz w:val="28"/>
          <w:szCs w:val="28"/>
        </w:rPr>
        <w:t>власності</w:t>
      </w:r>
      <w:r w:rsidRPr="009D6C48">
        <w:rPr>
          <w:spacing w:val="1"/>
          <w:sz w:val="28"/>
          <w:szCs w:val="28"/>
        </w:rPr>
        <w:t xml:space="preserve"> </w:t>
      </w:r>
      <w:r w:rsidRPr="009D6C48">
        <w:rPr>
          <w:sz w:val="28"/>
          <w:szCs w:val="28"/>
        </w:rPr>
        <w:t>територіальних</w:t>
      </w:r>
      <w:r w:rsidRPr="009D6C48">
        <w:rPr>
          <w:spacing w:val="1"/>
          <w:sz w:val="28"/>
          <w:szCs w:val="28"/>
        </w:rPr>
        <w:t xml:space="preserve"> </w:t>
      </w:r>
      <w:r w:rsidRPr="009D6C48">
        <w:rPr>
          <w:sz w:val="28"/>
          <w:szCs w:val="28"/>
        </w:rPr>
        <w:t>громад</w:t>
      </w:r>
      <w:r w:rsidRPr="009D6C48">
        <w:rPr>
          <w:spacing w:val="1"/>
          <w:sz w:val="28"/>
          <w:szCs w:val="28"/>
        </w:rPr>
        <w:t xml:space="preserve"> </w:t>
      </w:r>
      <w:r w:rsidRPr="009D6C48">
        <w:rPr>
          <w:sz w:val="28"/>
          <w:szCs w:val="28"/>
        </w:rPr>
        <w:t>сіл,</w:t>
      </w:r>
      <w:r w:rsidRPr="009D6C48">
        <w:rPr>
          <w:spacing w:val="1"/>
          <w:sz w:val="28"/>
          <w:szCs w:val="28"/>
        </w:rPr>
        <w:t xml:space="preserve"> </w:t>
      </w:r>
      <w:r w:rsidRPr="009D6C48">
        <w:rPr>
          <w:sz w:val="28"/>
          <w:szCs w:val="28"/>
        </w:rPr>
        <w:t>селищ,</w:t>
      </w:r>
      <w:r w:rsidRPr="009D6C48">
        <w:rPr>
          <w:spacing w:val="1"/>
          <w:sz w:val="28"/>
          <w:szCs w:val="28"/>
        </w:rPr>
        <w:t xml:space="preserve"> </w:t>
      </w:r>
      <w:r w:rsidRPr="009D6C48">
        <w:rPr>
          <w:sz w:val="28"/>
          <w:szCs w:val="28"/>
        </w:rPr>
        <w:t>міст</w:t>
      </w:r>
      <w:r w:rsidRPr="009D6C48">
        <w:rPr>
          <w:spacing w:val="1"/>
          <w:sz w:val="28"/>
          <w:szCs w:val="28"/>
        </w:rPr>
        <w:t xml:space="preserve"> </w:t>
      </w:r>
      <w:r w:rsidRPr="009D6C48">
        <w:rPr>
          <w:sz w:val="28"/>
          <w:szCs w:val="28"/>
        </w:rPr>
        <w:t>Житомирської</w:t>
      </w:r>
      <w:r w:rsidRPr="009D6C48">
        <w:rPr>
          <w:spacing w:val="71"/>
          <w:sz w:val="28"/>
          <w:szCs w:val="28"/>
        </w:rPr>
        <w:t xml:space="preserve"> </w:t>
      </w:r>
      <w:r w:rsidRPr="009D6C48">
        <w:rPr>
          <w:sz w:val="28"/>
          <w:szCs w:val="28"/>
        </w:rPr>
        <w:t>області,</w:t>
      </w:r>
      <w:r w:rsidRPr="009D6C48">
        <w:rPr>
          <w:spacing w:val="71"/>
          <w:sz w:val="28"/>
          <w:szCs w:val="28"/>
        </w:rPr>
        <w:t xml:space="preserve"> </w:t>
      </w:r>
      <w:r w:rsidRPr="009D6C48">
        <w:rPr>
          <w:sz w:val="28"/>
          <w:szCs w:val="28"/>
        </w:rPr>
        <w:t>та</w:t>
      </w:r>
      <w:r w:rsidRPr="009D6C48">
        <w:rPr>
          <w:spacing w:val="1"/>
          <w:sz w:val="28"/>
          <w:szCs w:val="28"/>
        </w:rPr>
        <w:t xml:space="preserve"> </w:t>
      </w:r>
      <w:r w:rsidRPr="009D6C48">
        <w:rPr>
          <w:sz w:val="28"/>
          <w:szCs w:val="28"/>
        </w:rPr>
        <w:t>створення</w:t>
      </w:r>
      <w:r w:rsidRPr="009D6C48">
        <w:rPr>
          <w:spacing w:val="1"/>
          <w:sz w:val="28"/>
          <w:szCs w:val="28"/>
        </w:rPr>
        <w:t xml:space="preserve"> </w:t>
      </w:r>
      <w:r w:rsidRPr="009D6C48">
        <w:rPr>
          <w:sz w:val="28"/>
          <w:szCs w:val="28"/>
        </w:rPr>
        <w:t>єдиного</w:t>
      </w:r>
      <w:r w:rsidRPr="009D6C48">
        <w:rPr>
          <w:spacing w:val="1"/>
          <w:sz w:val="28"/>
          <w:szCs w:val="28"/>
        </w:rPr>
        <w:t xml:space="preserve"> </w:t>
      </w:r>
      <w:r w:rsidRPr="009D6C48">
        <w:rPr>
          <w:sz w:val="28"/>
          <w:szCs w:val="28"/>
        </w:rPr>
        <w:t>автоматизованого</w:t>
      </w:r>
      <w:r w:rsidRPr="009D6C48">
        <w:rPr>
          <w:spacing w:val="1"/>
          <w:sz w:val="28"/>
          <w:szCs w:val="28"/>
        </w:rPr>
        <w:t xml:space="preserve"> </w:t>
      </w:r>
      <w:r w:rsidRPr="009D6C48">
        <w:rPr>
          <w:sz w:val="28"/>
          <w:szCs w:val="28"/>
        </w:rPr>
        <w:t>обліку</w:t>
      </w:r>
      <w:r w:rsidRPr="009D6C48">
        <w:rPr>
          <w:spacing w:val="1"/>
          <w:sz w:val="28"/>
          <w:szCs w:val="28"/>
        </w:rPr>
        <w:t xml:space="preserve"> </w:t>
      </w:r>
      <w:r w:rsidRPr="009D6C48">
        <w:rPr>
          <w:sz w:val="28"/>
          <w:szCs w:val="28"/>
        </w:rPr>
        <w:t>та</w:t>
      </w:r>
      <w:r w:rsidRPr="009D6C48">
        <w:rPr>
          <w:spacing w:val="1"/>
          <w:sz w:val="28"/>
          <w:szCs w:val="28"/>
        </w:rPr>
        <w:t xml:space="preserve"> </w:t>
      </w:r>
      <w:r w:rsidRPr="009D6C48">
        <w:rPr>
          <w:sz w:val="28"/>
          <w:szCs w:val="28"/>
        </w:rPr>
        <w:t>управління</w:t>
      </w:r>
      <w:r w:rsidRPr="009D6C48">
        <w:rPr>
          <w:spacing w:val="1"/>
          <w:sz w:val="28"/>
          <w:szCs w:val="28"/>
        </w:rPr>
        <w:t xml:space="preserve"> </w:t>
      </w:r>
      <w:r w:rsidRPr="009D6C48">
        <w:rPr>
          <w:sz w:val="28"/>
          <w:szCs w:val="28"/>
        </w:rPr>
        <w:t>об’єктами</w:t>
      </w:r>
      <w:r w:rsidRPr="009D6C48">
        <w:rPr>
          <w:spacing w:val="1"/>
          <w:sz w:val="28"/>
          <w:szCs w:val="28"/>
        </w:rPr>
        <w:t xml:space="preserve"> </w:t>
      </w:r>
      <w:r w:rsidRPr="009D6C48">
        <w:rPr>
          <w:sz w:val="28"/>
          <w:szCs w:val="28"/>
        </w:rPr>
        <w:t>нерухомого</w:t>
      </w:r>
      <w:r w:rsidRPr="009D6C48">
        <w:rPr>
          <w:spacing w:val="-1"/>
          <w:sz w:val="28"/>
          <w:szCs w:val="28"/>
        </w:rPr>
        <w:t xml:space="preserve"> </w:t>
      </w:r>
      <w:r w:rsidRPr="009D6C48">
        <w:rPr>
          <w:sz w:val="28"/>
          <w:szCs w:val="28"/>
        </w:rPr>
        <w:t>майна Житомирської</w:t>
      </w:r>
      <w:r w:rsidRPr="009D6C48">
        <w:rPr>
          <w:spacing w:val="6"/>
          <w:sz w:val="28"/>
          <w:szCs w:val="28"/>
        </w:rPr>
        <w:t xml:space="preserve"> </w:t>
      </w:r>
      <w:r w:rsidRPr="009D6C48">
        <w:rPr>
          <w:sz w:val="28"/>
          <w:szCs w:val="28"/>
        </w:rPr>
        <w:t>області.</w:t>
      </w:r>
    </w:p>
    <w:p w14:paraId="7F227EF9" w14:textId="77777777" w:rsidR="00211FCA" w:rsidRDefault="00211FCA" w:rsidP="00BC03C3">
      <w:pPr>
        <w:shd w:val="clear" w:color="auto" w:fill="FFFFFF"/>
        <w:spacing w:line="252" w:lineRule="auto"/>
        <w:ind w:firstLine="720"/>
        <w:jc w:val="both"/>
      </w:pPr>
      <w:r w:rsidRPr="00B5486F">
        <w:rPr>
          <w:sz w:val="28"/>
          <w:szCs w:val="28"/>
          <w:lang w:eastAsia="uk-UA"/>
        </w:rPr>
        <w:t xml:space="preserve">Майнові операції, які здійснюються з об’єктами </w:t>
      </w:r>
      <w:r w:rsidR="009D6C48" w:rsidRPr="009D6C48">
        <w:rPr>
          <w:sz w:val="28"/>
          <w:szCs w:val="28"/>
        </w:rPr>
        <w:t>майна</w:t>
      </w:r>
      <w:r w:rsidR="009D6C48" w:rsidRPr="009D6C48">
        <w:rPr>
          <w:spacing w:val="1"/>
          <w:sz w:val="28"/>
          <w:szCs w:val="28"/>
        </w:rPr>
        <w:t xml:space="preserve"> </w:t>
      </w:r>
      <w:r w:rsidR="009D6C48" w:rsidRPr="009D6C48">
        <w:rPr>
          <w:sz w:val="28"/>
          <w:szCs w:val="28"/>
        </w:rPr>
        <w:t>спільної власності територіальних громад сіл, селищ, міст Житомирської</w:t>
      </w:r>
      <w:r w:rsidR="009D6C48" w:rsidRPr="009D6C48">
        <w:rPr>
          <w:spacing w:val="1"/>
          <w:sz w:val="28"/>
          <w:szCs w:val="28"/>
        </w:rPr>
        <w:t xml:space="preserve"> </w:t>
      </w:r>
      <w:r w:rsidR="009D6C48" w:rsidRPr="009D6C48">
        <w:rPr>
          <w:sz w:val="28"/>
          <w:szCs w:val="28"/>
        </w:rPr>
        <w:t>області</w:t>
      </w:r>
      <w:r w:rsidRPr="00B5486F">
        <w:rPr>
          <w:sz w:val="28"/>
          <w:szCs w:val="28"/>
          <w:lang w:eastAsia="uk-UA"/>
        </w:rPr>
        <w:t>, не повинні ослаблювати економічних основ місцевого самоврядування та погіршувати умови надання послуг.</w:t>
      </w:r>
      <w:r>
        <w:t xml:space="preserve"> </w:t>
      </w:r>
    </w:p>
    <w:p w14:paraId="696E1DED" w14:textId="77777777" w:rsidR="0059606C" w:rsidRDefault="0059606C" w:rsidP="00BC03C3">
      <w:pPr>
        <w:shd w:val="clear" w:color="auto" w:fill="FFFFFF"/>
        <w:spacing w:line="252" w:lineRule="auto"/>
        <w:ind w:firstLine="720"/>
        <w:jc w:val="both"/>
      </w:pPr>
    </w:p>
    <w:p w14:paraId="407EF686" w14:textId="77777777" w:rsidR="0059606C" w:rsidRDefault="0059606C" w:rsidP="00BC03C3">
      <w:pPr>
        <w:adjustRightInd w:val="0"/>
        <w:spacing w:line="252" w:lineRule="auto"/>
        <w:jc w:val="center"/>
        <w:rPr>
          <w:b/>
          <w:color w:val="000000"/>
          <w:sz w:val="28"/>
          <w:szCs w:val="28"/>
        </w:rPr>
      </w:pPr>
      <w:r w:rsidRPr="008D6113">
        <w:rPr>
          <w:b/>
          <w:color w:val="000000"/>
          <w:sz w:val="28"/>
          <w:szCs w:val="28"/>
        </w:rPr>
        <w:t xml:space="preserve"> Шляхи і засоби розв'язання проблеми</w:t>
      </w:r>
      <w:r w:rsidR="00D6187A">
        <w:rPr>
          <w:b/>
          <w:color w:val="000000"/>
          <w:sz w:val="28"/>
          <w:szCs w:val="28"/>
        </w:rPr>
        <w:t>, обсяг та джерела фінансування</w:t>
      </w:r>
      <w:r w:rsidRPr="008D6113">
        <w:rPr>
          <w:b/>
          <w:color w:val="000000"/>
          <w:sz w:val="28"/>
          <w:szCs w:val="28"/>
        </w:rPr>
        <w:t xml:space="preserve"> </w:t>
      </w:r>
    </w:p>
    <w:p w14:paraId="61C43BF5" w14:textId="77777777" w:rsidR="0059606C" w:rsidRDefault="0059606C" w:rsidP="00BC03C3">
      <w:pPr>
        <w:adjustRightInd w:val="0"/>
        <w:spacing w:line="252" w:lineRule="auto"/>
        <w:jc w:val="center"/>
        <w:rPr>
          <w:b/>
          <w:color w:val="000000"/>
          <w:sz w:val="28"/>
          <w:szCs w:val="28"/>
        </w:rPr>
      </w:pPr>
    </w:p>
    <w:p w14:paraId="403D1892" w14:textId="77777777" w:rsidR="0059606C" w:rsidRDefault="0059606C" w:rsidP="00BC03C3">
      <w:pPr>
        <w:shd w:val="clear" w:color="auto" w:fill="FFFFFF"/>
        <w:spacing w:line="252" w:lineRule="auto"/>
        <w:ind w:firstLine="720"/>
        <w:jc w:val="both"/>
        <w:rPr>
          <w:sz w:val="28"/>
          <w:szCs w:val="28"/>
        </w:rPr>
      </w:pPr>
      <w:r w:rsidRPr="001C094C">
        <w:rPr>
          <w:sz w:val="28"/>
          <w:szCs w:val="28"/>
        </w:rPr>
        <w:t xml:space="preserve">Раціоналізація та підвищення ефективності використання майна спільної власності територіальних громад сіл, селищ, міст </w:t>
      </w:r>
      <w:r>
        <w:rPr>
          <w:sz w:val="28"/>
          <w:szCs w:val="28"/>
        </w:rPr>
        <w:t>Житомирської області</w:t>
      </w:r>
      <w:r w:rsidRPr="001C094C">
        <w:rPr>
          <w:sz w:val="28"/>
          <w:szCs w:val="28"/>
        </w:rPr>
        <w:t xml:space="preserve"> шляхом:</w:t>
      </w:r>
    </w:p>
    <w:p w14:paraId="02E46878" w14:textId="77777777" w:rsidR="0059606C" w:rsidRDefault="0059606C" w:rsidP="00BC03C3">
      <w:pPr>
        <w:shd w:val="clear" w:color="auto" w:fill="FFFFFF"/>
        <w:spacing w:line="252" w:lineRule="auto"/>
        <w:ind w:firstLine="720"/>
        <w:jc w:val="both"/>
        <w:rPr>
          <w:sz w:val="28"/>
          <w:szCs w:val="28"/>
        </w:rPr>
      </w:pPr>
      <w:r w:rsidRPr="001C094C">
        <w:rPr>
          <w:sz w:val="28"/>
          <w:szCs w:val="28"/>
        </w:rPr>
        <w:sym w:font="Symbol" w:char="F02D"/>
      </w:r>
      <w:r w:rsidRPr="001C094C">
        <w:rPr>
          <w:sz w:val="28"/>
          <w:szCs w:val="28"/>
        </w:rPr>
        <w:t xml:space="preserve"> запровадження комплексного механізму щодо виконання дохідної частини бюджету від надходжень за оренду майна спільної власності територіальних громад сіл, селищ, міст </w:t>
      </w:r>
      <w:r>
        <w:rPr>
          <w:sz w:val="28"/>
          <w:szCs w:val="28"/>
        </w:rPr>
        <w:t>Житомирської області</w:t>
      </w:r>
      <w:r w:rsidRPr="001C094C">
        <w:rPr>
          <w:sz w:val="28"/>
          <w:szCs w:val="28"/>
        </w:rPr>
        <w:t>;</w:t>
      </w:r>
    </w:p>
    <w:p w14:paraId="0F886564" w14:textId="77777777" w:rsidR="0059606C" w:rsidRDefault="0059606C" w:rsidP="00BC03C3">
      <w:pPr>
        <w:shd w:val="clear" w:color="auto" w:fill="FFFFFF"/>
        <w:spacing w:line="252" w:lineRule="auto"/>
        <w:ind w:firstLine="720"/>
        <w:jc w:val="both"/>
        <w:rPr>
          <w:sz w:val="28"/>
          <w:szCs w:val="28"/>
        </w:rPr>
      </w:pPr>
      <w:r w:rsidRPr="001C094C">
        <w:rPr>
          <w:sz w:val="28"/>
          <w:szCs w:val="28"/>
        </w:rPr>
        <w:sym w:font="Symbol" w:char="F02D"/>
      </w:r>
      <w:r w:rsidRPr="001C094C">
        <w:rPr>
          <w:sz w:val="28"/>
          <w:szCs w:val="28"/>
        </w:rPr>
        <w:t xml:space="preserve"> забезпечення проведення незалежної оцінки, реєстрації права власності на об'єкти спільної власності територіальних громад сіл, селищ, міст </w:t>
      </w:r>
      <w:r>
        <w:rPr>
          <w:sz w:val="28"/>
          <w:szCs w:val="28"/>
        </w:rPr>
        <w:t>Житомирської області</w:t>
      </w:r>
      <w:r w:rsidRPr="001C094C">
        <w:rPr>
          <w:sz w:val="28"/>
          <w:szCs w:val="28"/>
        </w:rPr>
        <w:t xml:space="preserve"> та впорядкування прав користування земельними ділянками, на яких вони розташовані; </w:t>
      </w:r>
    </w:p>
    <w:p w14:paraId="7EA65DBB" w14:textId="77777777" w:rsidR="0059606C" w:rsidRDefault="0059606C" w:rsidP="00BC03C3">
      <w:pPr>
        <w:shd w:val="clear" w:color="auto" w:fill="FFFFFF"/>
        <w:spacing w:line="252" w:lineRule="auto"/>
        <w:ind w:firstLine="720"/>
        <w:jc w:val="both"/>
        <w:rPr>
          <w:sz w:val="28"/>
          <w:szCs w:val="28"/>
        </w:rPr>
      </w:pPr>
      <w:r w:rsidRPr="001C094C">
        <w:rPr>
          <w:sz w:val="28"/>
          <w:szCs w:val="28"/>
        </w:rPr>
        <w:sym w:font="Symbol" w:char="F02D"/>
      </w:r>
      <w:r w:rsidRPr="001C094C">
        <w:rPr>
          <w:sz w:val="28"/>
          <w:szCs w:val="28"/>
        </w:rPr>
        <w:t xml:space="preserve"> ведення позовної роботи у випадках невиконання або неналежного виконання умов договорів оренди майна спільної власності територіальних </w:t>
      </w:r>
      <w:r w:rsidRPr="001C094C">
        <w:rPr>
          <w:sz w:val="28"/>
          <w:szCs w:val="28"/>
        </w:rPr>
        <w:lastRenderedPageBreak/>
        <w:t xml:space="preserve">громад сіл, селищ, міст </w:t>
      </w:r>
      <w:r>
        <w:rPr>
          <w:sz w:val="28"/>
          <w:szCs w:val="28"/>
        </w:rPr>
        <w:t>Житомирської області</w:t>
      </w:r>
      <w:r w:rsidRPr="001C094C">
        <w:rPr>
          <w:sz w:val="28"/>
          <w:szCs w:val="28"/>
        </w:rPr>
        <w:t xml:space="preserve">; </w:t>
      </w:r>
    </w:p>
    <w:p w14:paraId="4F66CCD0" w14:textId="77777777" w:rsidR="0059606C" w:rsidRDefault="0059606C" w:rsidP="00BC03C3">
      <w:pPr>
        <w:shd w:val="clear" w:color="auto" w:fill="FFFFFF"/>
        <w:spacing w:line="252" w:lineRule="auto"/>
        <w:ind w:firstLine="720"/>
        <w:jc w:val="both"/>
        <w:rPr>
          <w:sz w:val="28"/>
          <w:szCs w:val="28"/>
        </w:rPr>
      </w:pPr>
      <w:r w:rsidRPr="001C094C">
        <w:rPr>
          <w:sz w:val="28"/>
          <w:szCs w:val="28"/>
        </w:rPr>
        <w:sym w:font="Symbol" w:char="F02D"/>
      </w:r>
      <w:r w:rsidRPr="001C094C">
        <w:rPr>
          <w:sz w:val="28"/>
          <w:szCs w:val="28"/>
        </w:rPr>
        <w:t xml:space="preserve"> передачі зі спільної власності територіальних громад сіл, селищ, міст </w:t>
      </w:r>
      <w:r>
        <w:rPr>
          <w:sz w:val="28"/>
          <w:szCs w:val="28"/>
        </w:rPr>
        <w:t>Житомирської області</w:t>
      </w:r>
      <w:r w:rsidRPr="001C094C">
        <w:rPr>
          <w:sz w:val="28"/>
          <w:szCs w:val="28"/>
        </w:rPr>
        <w:t xml:space="preserve"> та прийняття у спільну власність територіальних громад сіл, селищ, міст </w:t>
      </w:r>
      <w:r>
        <w:rPr>
          <w:sz w:val="28"/>
          <w:szCs w:val="28"/>
        </w:rPr>
        <w:t>Житомирської області рухомого та нерухомого майна;</w:t>
      </w:r>
    </w:p>
    <w:p w14:paraId="35CC2766" w14:textId="77777777" w:rsidR="0059606C" w:rsidRDefault="0059606C" w:rsidP="00BC03C3">
      <w:pPr>
        <w:widowControl/>
        <w:shd w:val="clear" w:color="auto" w:fill="FFFFFF"/>
        <w:autoSpaceDE/>
        <w:autoSpaceDN/>
        <w:spacing w:line="252" w:lineRule="auto"/>
        <w:ind w:firstLine="709"/>
        <w:jc w:val="both"/>
        <w:rPr>
          <w:sz w:val="28"/>
          <w:szCs w:val="28"/>
        </w:rPr>
      </w:pPr>
      <w:r w:rsidRPr="001C094C">
        <w:rPr>
          <w:sz w:val="28"/>
          <w:szCs w:val="28"/>
        </w:rPr>
        <w:sym w:font="Symbol" w:char="F02D"/>
      </w:r>
      <w:r>
        <w:rPr>
          <w:sz w:val="28"/>
          <w:szCs w:val="28"/>
        </w:rPr>
        <w:t xml:space="preserve"> приватизації об’єктів спільної власності територіальних громад сіл, селищ, міст Житомирської області;</w:t>
      </w:r>
    </w:p>
    <w:p w14:paraId="741033BE" w14:textId="77777777" w:rsidR="0059606C" w:rsidRDefault="0059606C" w:rsidP="00BC03C3">
      <w:pPr>
        <w:widowControl/>
        <w:shd w:val="clear" w:color="auto" w:fill="FFFFFF"/>
        <w:autoSpaceDE/>
        <w:autoSpaceDN/>
        <w:spacing w:line="252" w:lineRule="auto"/>
        <w:ind w:firstLine="709"/>
        <w:jc w:val="both"/>
        <w:rPr>
          <w:sz w:val="28"/>
          <w:szCs w:val="28"/>
        </w:rPr>
      </w:pPr>
      <w:r w:rsidRPr="001C094C">
        <w:rPr>
          <w:sz w:val="28"/>
          <w:szCs w:val="28"/>
        </w:rPr>
        <w:sym w:font="Symbol" w:char="F02D"/>
      </w:r>
      <w:r>
        <w:rPr>
          <w:sz w:val="28"/>
          <w:szCs w:val="28"/>
        </w:rPr>
        <w:t xml:space="preserve"> розвитку орендних відносин об’єктів спільної власності територіальних громад сіл, селищ, міст Житомирської області</w:t>
      </w:r>
      <w:r w:rsidR="001859F0">
        <w:rPr>
          <w:sz w:val="28"/>
          <w:szCs w:val="28"/>
        </w:rPr>
        <w:t>;</w:t>
      </w:r>
    </w:p>
    <w:p w14:paraId="2C9DE900" w14:textId="77777777" w:rsidR="00032AD2" w:rsidRDefault="00032AD2" w:rsidP="00BC03C3">
      <w:pPr>
        <w:widowControl/>
        <w:shd w:val="clear" w:color="auto" w:fill="FFFFFF"/>
        <w:autoSpaceDE/>
        <w:autoSpaceDN/>
        <w:spacing w:line="252" w:lineRule="auto"/>
        <w:ind w:firstLine="709"/>
        <w:jc w:val="both"/>
        <w:rPr>
          <w:sz w:val="28"/>
          <w:szCs w:val="28"/>
        </w:rPr>
      </w:pPr>
      <w:r w:rsidRPr="00187876">
        <w:rPr>
          <w:sz w:val="28"/>
          <w:szCs w:val="28"/>
        </w:rPr>
        <w:sym w:font="Symbol" w:char="F02D"/>
      </w:r>
      <w:r>
        <w:rPr>
          <w:sz w:val="28"/>
          <w:szCs w:val="28"/>
        </w:rPr>
        <w:t xml:space="preserve"> </w:t>
      </w:r>
      <w:r w:rsidRPr="00187876">
        <w:rPr>
          <w:sz w:val="28"/>
          <w:szCs w:val="28"/>
        </w:rPr>
        <w:t xml:space="preserve">формування єдиної майнової та фінансово-економічної політики щодо управління об’єктами спільної власності територіальних громад сіл, селищ, міст </w:t>
      </w:r>
      <w:r>
        <w:rPr>
          <w:sz w:val="28"/>
          <w:szCs w:val="28"/>
        </w:rPr>
        <w:t>Житомирської області</w:t>
      </w:r>
      <w:r w:rsidRPr="00187876">
        <w:rPr>
          <w:sz w:val="28"/>
          <w:szCs w:val="28"/>
        </w:rPr>
        <w:t xml:space="preserve">; </w:t>
      </w:r>
    </w:p>
    <w:p w14:paraId="41006AE9" w14:textId="77777777" w:rsidR="00032AD2" w:rsidRDefault="00032AD2" w:rsidP="00BC03C3">
      <w:pPr>
        <w:widowControl/>
        <w:shd w:val="clear" w:color="auto" w:fill="FFFFFF"/>
        <w:autoSpaceDE/>
        <w:autoSpaceDN/>
        <w:spacing w:line="252" w:lineRule="auto"/>
        <w:ind w:firstLine="709"/>
        <w:jc w:val="both"/>
        <w:rPr>
          <w:sz w:val="28"/>
          <w:szCs w:val="28"/>
        </w:rPr>
      </w:pPr>
      <w:r w:rsidRPr="00187876">
        <w:rPr>
          <w:sz w:val="28"/>
          <w:szCs w:val="28"/>
        </w:rPr>
        <w:sym w:font="Symbol" w:char="F02D"/>
      </w:r>
      <w:r w:rsidRPr="00187876">
        <w:rPr>
          <w:sz w:val="28"/>
          <w:szCs w:val="28"/>
        </w:rPr>
        <w:t xml:space="preserve"> забезпечення доступності управлінських послуг; </w:t>
      </w:r>
    </w:p>
    <w:p w14:paraId="4812322E" w14:textId="77777777" w:rsidR="00032AD2" w:rsidRDefault="00032AD2" w:rsidP="00BC03C3">
      <w:pPr>
        <w:widowControl/>
        <w:shd w:val="clear" w:color="auto" w:fill="FFFFFF"/>
        <w:autoSpaceDE/>
        <w:autoSpaceDN/>
        <w:spacing w:line="252" w:lineRule="auto"/>
        <w:ind w:firstLine="709"/>
        <w:jc w:val="both"/>
        <w:rPr>
          <w:sz w:val="28"/>
          <w:szCs w:val="28"/>
        </w:rPr>
      </w:pPr>
      <w:r w:rsidRPr="00187876">
        <w:rPr>
          <w:sz w:val="28"/>
          <w:szCs w:val="28"/>
        </w:rPr>
        <w:sym w:font="Symbol" w:char="F02D"/>
      </w:r>
      <w:r w:rsidRPr="00187876">
        <w:rPr>
          <w:sz w:val="28"/>
          <w:szCs w:val="28"/>
        </w:rPr>
        <w:t xml:space="preserve"> забезпечення </w:t>
      </w:r>
      <w:r>
        <w:rPr>
          <w:sz w:val="28"/>
          <w:szCs w:val="28"/>
        </w:rPr>
        <w:t xml:space="preserve"> </w:t>
      </w:r>
      <w:r w:rsidRPr="00187876">
        <w:rPr>
          <w:sz w:val="28"/>
          <w:szCs w:val="28"/>
        </w:rPr>
        <w:t xml:space="preserve">керованості </w:t>
      </w:r>
      <w:r>
        <w:rPr>
          <w:sz w:val="28"/>
          <w:szCs w:val="28"/>
        </w:rPr>
        <w:t xml:space="preserve"> </w:t>
      </w:r>
      <w:r w:rsidRPr="00187876">
        <w:rPr>
          <w:sz w:val="28"/>
          <w:szCs w:val="28"/>
        </w:rPr>
        <w:t xml:space="preserve">системними </w:t>
      </w:r>
      <w:r>
        <w:rPr>
          <w:sz w:val="28"/>
          <w:szCs w:val="28"/>
        </w:rPr>
        <w:t xml:space="preserve"> </w:t>
      </w:r>
      <w:r w:rsidRPr="00187876">
        <w:rPr>
          <w:sz w:val="28"/>
          <w:szCs w:val="28"/>
        </w:rPr>
        <w:t xml:space="preserve">перетвореннями на рівні </w:t>
      </w:r>
      <w:r>
        <w:rPr>
          <w:sz w:val="28"/>
          <w:szCs w:val="28"/>
        </w:rPr>
        <w:t>Житомирської області</w:t>
      </w:r>
      <w:r w:rsidRPr="00187876">
        <w:rPr>
          <w:sz w:val="28"/>
          <w:szCs w:val="28"/>
        </w:rPr>
        <w:t xml:space="preserve">; </w:t>
      </w:r>
    </w:p>
    <w:p w14:paraId="7D1BD7C3" w14:textId="77777777" w:rsidR="00032AD2" w:rsidRDefault="00032AD2" w:rsidP="00BC03C3">
      <w:pPr>
        <w:widowControl/>
        <w:shd w:val="clear" w:color="auto" w:fill="FFFFFF"/>
        <w:autoSpaceDE/>
        <w:autoSpaceDN/>
        <w:spacing w:line="252" w:lineRule="auto"/>
        <w:ind w:firstLine="709"/>
        <w:jc w:val="both"/>
        <w:rPr>
          <w:sz w:val="28"/>
          <w:szCs w:val="28"/>
        </w:rPr>
      </w:pPr>
      <w:r w:rsidRPr="00187876">
        <w:rPr>
          <w:sz w:val="28"/>
          <w:szCs w:val="28"/>
        </w:rPr>
        <w:sym w:font="Symbol" w:char="F02D"/>
      </w:r>
      <w:r w:rsidRPr="00187876">
        <w:rPr>
          <w:sz w:val="28"/>
          <w:szCs w:val="28"/>
        </w:rPr>
        <w:t xml:space="preserve"> зміцнення економічних основ територіальних громад </w:t>
      </w:r>
      <w:r>
        <w:rPr>
          <w:sz w:val="28"/>
          <w:szCs w:val="28"/>
        </w:rPr>
        <w:t>Житомирської області</w:t>
      </w:r>
      <w:r w:rsidRPr="00187876">
        <w:rPr>
          <w:sz w:val="28"/>
          <w:szCs w:val="28"/>
        </w:rPr>
        <w:t xml:space="preserve"> шляхом удосконалення системи функціонування спільної власності територіальних громад сіл, селищ, міст </w:t>
      </w:r>
      <w:r>
        <w:rPr>
          <w:sz w:val="28"/>
          <w:szCs w:val="28"/>
        </w:rPr>
        <w:t>Житомирської області</w:t>
      </w:r>
      <w:r w:rsidRPr="00187876">
        <w:rPr>
          <w:sz w:val="28"/>
          <w:szCs w:val="28"/>
        </w:rPr>
        <w:t xml:space="preserve">, упорядкування її обліку. </w:t>
      </w:r>
    </w:p>
    <w:p w14:paraId="303157DD" w14:textId="77777777" w:rsidR="00032AD2" w:rsidRPr="00CD2D5F" w:rsidRDefault="00032AD2" w:rsidP="00BC03C3">
      <w:pPr>
        <w:widowControl/>
        <w:shd w:val="clear" w:color="auto" w:fill="FFFFFF"/>
        <w:autoSpaceDE/>
        <w:autoSpaceDN/>
        <w:spacing w:line="252" w:lineRule="auto"/>
        <w:ind w:firstLine="720"/>
        <w:jc w:val="both"/>
        <w:rPr>
          <w:sz w:val="28"/>
          <w:szCs w:val="28"/>
          <w:lang w:eastAsia="uk-UA"/>
        </w:rPr>
      </w:pPr>
      <w:r w:rsidRPr="005654C0">
        <w:rPr>
          <w:sz w:val="28"/>
          <w:szCs w:val="28"/>
        </w:rPr>
        <w:t>Забезпечення реалізації заходів П</w:t>
      </w:r>
      <w:r w:rsidR="001859F0">
        <w:rPr>
          <w:sz w:val="28"/>
          <w:szCs w:val="28"/>
        </w:rPr>
        <w:t>орядку</w:t>
      </w:r>
      <w:r w:rsidRPr="005654C0">
        <w:rPr>
          <w:sz w:val="28"/>
          <w:szCs w:val="28"/>
        </w:rPr>
        <w:t xml:space="preserve"> здійснюватиметься за рахунок коштів</w:t>
      </w:r>
      <w:r w:rsidR="00817CC4">
        <w:rPr>
          <w:sz w:val="28"/>
          <w:szCs w:val="28"/>
        </w:rPr>
        <w:t>,</w:t>
      </w:r>
      <w:r w:rsidRPr="005654C0">
        <w:rPr>
          <w:sz w:val="28"/>
          <w:szCs w:val="28"/>
        </w:rPr>
        <w:t xml:space="preserve"> які надходять</w:t>
      </w:r>
      <w:r w:rsidR="00817CC4">
        <w:rPr>
          <w:sz w:val="28"/>
          <w:szCs w:val="28"/>
        </w:rPr>
        <w:t xml:space="preserve"> в</w:t>
      </w:r>
      <w:r w:rsidRPr="005654C0">
        <w:rPr>
          <w:sz w:val="28"/>
          <w:szCs w:val="28"/>
        </w:rPr>
        <w:t xml:space="preserve"> </w:t>
      </w:r>
      <w:r w:rsidR="00817CC4">
        <w:rPr>
          <w:sz w:val="28"/>
          <w:szCs w:val="28"/>
        </w:rPr>
        <w:t>Управління</w:t>
      </w:r>
      <w:r w:rsidR="00E31B30">
        <w:rPr>
          <w:sz w:val="28"/>
          <w:szCs w:val="28"/>
        </w:rPr>
        <w:t xml:space="preserve"> майном Житомирської</w:t>
      </w:r>
      <w:r w:rsidR="00817CC4">
        <w:rPr>
          <w:sz w:val="28"/>
          <w:szCs w:val="28"/>
        </w:rPr>
        <w:t xml:space="preserve"> обласної ради</w:t>
      </w:r>
      <w:r w:rsidR="00E31B30">
        <w:rPr>
          <w:sz w:val="28"/>
          <w:szCs w:val="28"/>
        </w:rPr>
        <w:t xml:space="preserve"> як </w:t>
      </w:r>
      <w:r w:rsidR="00817CC4">
        <w:rPr>
          <w:sz w:val="28"/>
          <w:szCs w:val="28"/>
        </w:rPr>
        <w:t>о</w:t>
      </w:r>
      <w:r w:rsidRPr="005654C0">
        <w:rPr>
          <w:sz w:val="28"/>
          <w:szCs w:val="28"/>
        </w:rPr>
        <w:t>рендодавцю відповідно до розподілу орендної плати.</w:t>
      </w:r>
    </w:p>
    <w:p w14:paraId="70049538" w14:textId="77777777" w:rsidR="0059606C" w:rsidRDefault="0059606C" w:rsidP="00BC03C3">
      <w:pPr>
        <w:shd w:val="clear" w:color="auto" w:fill="FFFFFF"/>
        <w:spacing w:line="252" w:lineRule="auto"/>
      </w:pPr>
    </w:p>
    <w:p w14:paraId="7ADD80AC" w14:textId="77777777" w:rsidR="00032AD2" w:rsidRDefault="0059606C" w:rsidP="00BC03C3">
      <w:pPr>
        <w:adjustRightInd w:val="0"/>
        <w:spacing w:line="252" w:lineRule="auto"/>
        <w:jc w:val="center"/>
        <w:rPr>
          <w:b/>
          <w:color w:val="000000"/>
          <w:sz w:val="28"/>
          <w:szCs w:val="28"/>
        </w:rPr>
      </w:pPr>
      <w:r w:rsidRPr="00A00B32">
        <w:rPr>
          <w:b/>
          <w:color w:val="000000"/>
          <w:sz w:val="28"/>
          <w:szCs w:val="28"/>
        </w:rPr>
        <w:t>Перелік завдань</w:t>
      </w:r>
      <w:r>
        <w:rPr>
          <w:b/>
          <w:color w:val="000000"/>
          <w:sz w:val="28"/>
          <w:szCs w:val="28"/>
        </w:rPr>
        <w:t xml:space="preserve"> (напрямів) і заходів</w:t>
      </w:r>
    </w:p>
    <w:p w14:paraId="1E9E4617" w14:textId="77777777" w:rsidR="001859F0" w:rsidRDefault="001859F0" w:rsidP="00BC03C3">
      <w:pPr>
        <w:adjustRightInd w:val="0"/>
        <w:spacing w:line="252" w:lineRule="auto"/>
        <w:rPr>
          <w:b/>
          <w:color w:val="000000"/>
          <w:sz w:val="28"/>
          <w:szCs w:val="28"/>
        </w:rPr>
      </w:pPr>
    </w:p>
    <w:p w14:paraId="38F3A0B8" w14:textId="77777777" w:rsidR="00032AD2" w:rsidRPr="008572C2" w:rsidRDefault="00032AD2" w:rsidP="00BC03C3">
      <w:pPr>
        <w:spacing w:line="252" w:lineRule="auto"/>
        <w:ind w:firstLine="709"/>
        <w:jc w:val="both"/>
        <w:rPr>
          <w:sz w:val="28"/>
          <w:szCs w:val="28"/>
          <w:lang w:eastAsia="uk-UA"/>
        </w:rPr>
      </w:pPr>
      <w:r w:rsidRPr="008572C2">
        <w:rPr>
          <w:sz w:val="28"/>
          <w:szCs w:val="28"/>
          <w:lang w:eastAsia="uk-UA"/>
        </w:rPr>
        <w:t>П</w:t>
      </w:r>
      <w:r w:rsidR="001859F0">
        <w:rPr>
          <w:sz w:val="28"/>
          <w:szCs w:val="28"/>
          <w:lang w:eastAsia="uk-UA"/>
        </w:rPr>
        <w:t>орядок спрямований</w:t>
      </w:r>
      <w:r w:rsidRPr="008572C2">
        <w:rPr>
          <w:sz w:val="28"/>
          <w:szCs w:val="28"/>
          <w:lang w:eastAsia="uk-UA"/>
        </w:rPr>
        <w:t xml:space="preserve"> на здійснення управлінських дій щодо майна </w:t>
      </w:r>
      <w:r w:rsidRPr="00187876">
        <w:rPr>
          <w:sz w:val="28"/>
          <w:szCs w:val="28"/>
        </w:rPr>
        <w:t xml:space="preserve">спільної власності територіальних громад сіл, селищ, міст </w:t>
      </w:r>
      <w:r>
        <w:rPr>
          <w:sz w:val="28"/>
          <w:szCs w:val="28"/>
        </w:rPr>
        <w:t>Житомирської області</w:t>
      </w:r>
      <w:r w:rsidRPr="008572C2">
        <w:rPr>
          <w:sz w:val="28"/>
          <w:szCs w:val="28"/>
          <w:lang w:eastAsia="uk-UA"/>
        </w:rPr>
        <w:t>, а саме:</w:t>
      </w:r>
    </w:p>
    <w:p w14:paraId="75698DCE" w14:textId="77777777" w:rsidR="00032AD2" w:rsidRPr="008572C2" w:rsidRDefault="00032AD2" w:rsidP="00BC03C3">
      <w:pPr>
        <w:spacing w:line="252" w:lineRule="auto"/>
        <w:ind w:firstLine="709"/>
        <w:jc w:val="both"/>
        <w:rPr>
          <w:sz w:val="28"/>
          <w:szCs w:val="28"/>
          <w:lang w:eastAsia="uk-UA"/>
        </w:rPr>
      </w:pPr>
      <w:r w:rsidRPr="008572C2">
        <w:rPr>
          <w:sz w:val="28"/>
          <w:szCs w:val="28"/>
          <w:lang w:eastAsia="uk-UA"/>
        </w:rPr>
        <w:t>1. Облік майна</w:t>
      </w:r>
      <w:r w:rsidRPr="002E606F">
        <w:rPr>
          <w:sz w:val="28"/>
          <w:szCs w:val="28"/>
        </w:rPr>
        <w:t xml:space="preserve"> </w:t>
      </w:r>
      <w:r w:rsidRPr="00187876">
        <w:rPr>
          <w:sz w:val="28"/>
          <w:szCs w:val="28"/>
        </w:rPr>
        <w:t xml:space="preserve">спільної власності територіальних громад сіл, селищ, міст </w:t>
      </w:r>
      <w:r>
        <w:rPr>
          <w:sz w:val="28"/>
          <w:szCs w:val="28"/>
        </w:rPr>
        <w:t>Житомирської області</w:t>
      </w:r>
      <w:r w:rsidRPr="008572C2">
        <w:rPr>
          <w:sz w:val="28"/>
          <w:szCs w:val="28"/>
          <w:lang w:eastAsia="uk-UA"/>
        </w:rPr>
        <w:t>.</w:t>
      </w:r>
    </w:p>
    <w:p w14:paraId="6D72054E" w14:textId="77777777" w:rsidR="00032AD2" w:rsidRPr="008572C2" w:rsidRDefault="00032AD2" w:rsidP="00BC03C3">
      <w:pPr>
        <w:spacing w:line="252" w:lineRule="auto"/>
        <w:ind w:firstLine="709"/>
        <w:jc w:val="both"/>
        <w:rPr>
          <w:sz w:val="28"/>
          <w:szCs w:val="28"/>
          <w:lang w:eastAsia="uk-UA"/>
        </w:rPr>
      </w:pPr>
      <w:r>
        <w:rPr>
          <w:sz w:val="28"/>
          <w:szCs w:val="28"/>
          <w:lang w:eastAsia="uk-UA"/>
        </w:rPr>
        <w:t>2</w:t>
      </w:r>
      <w:r w:rsidRPr="008572C2">
        <w:rPr>
          <w:sz w:val="28"/>
          <w:szCs w:val="28"/>
          <w:lang w:eastAsia="uk-UA"/>
        </w:rPr>
        <w:t>. Передача майна у безоплатне користування з балансу на баланс</w:t>
      </w:r>
      <w:r>
        <w:rPr>
          <w:sz w:val="28"/>
          <w:szCs w:val="28"/>
          <w:lang w:eastAsia="uk-UA"/>
        </w:rPr>
        <w:t>,</w:t>
      </w:r>
      <w:r w:rsidRPr="008572C2">
        <w:rPr>
          <w:sz w:val="28"/>
          <w:szCs w:val="28"/>
          <w:lang w:eastAsia="uk-UA"/>
        </w:rPr>
        <w:t xml:space="preserve"> ведення реєстру</w:t>
      </w:r>
      <w:r>
        <w:rPr>
          <w:sz w:val="28"/>
          <w:szCs w:val="28"/>
          <w:lang w:eastAsia="uk-UA"/>
        </w:rPr>
        <w:t xml:space="preserve"> нерухомого м</w:t>
      </w:r>
      <w:r w:rsidRPr="008572C2">
        <w:rPr>
          <w:sz w:val="28"/>
          <w:szCs w:val="28"/>
          <w:lang w:eastAsia="uk-UA"/>
        </w:rPr>
        <w:t>айна</w:t>
      </w:r>
      <w:r>
        <w:rPr>
          <w:sz w:val="28"/>
          <w:szCs w:val="28"/>
          <w:lang w:eastAsia="uk-UA"/>
        </w:rPr>
        <w:t xml:space="preserve"> </w:t>
      </w:r>
      <w:r w:rsidRPr="00187876">
        <w:rPr>
          <w:sz w:val="28"/>
          <w:szCs w:val="28"/>
        </w:rPr>
        <w:t xml:space="preserve">спільної власності територіальних громад сіл, селищ, міст </w:t>
      </w:r>
      <w:r>
        <w:rPr>
          <w:sz w:val="28"/>
          <w:szCs w:val="28"/>
        </w:rPr>
        <w:t>Житомирської області</w:t>
      </w:r>
      <w:r>
        <w:rPr>
          <w:sz w:val="28"/>
          <w:szCs w:val="28"/>
          <w:lang w:eastAsia="uk-UA"/>
        </w:rPr>
        <w:t xml:space="preserve"> тощо.</w:t>
      </w:r>
    </w:p>
    <w:p w14:paraId="4A4269B6" w14:textId="77777777" w:rsidR="00032AD2" w:rsidRPr="008572C2" w:rsidRDefault="00032AD2" w:rsidP="00BC03C3">
      <w:pPr>
        <w:spacing w:line="252" w:lineRule="auto"/>
        <w:ind w:firstLine="709"/>
        <w:jc w:val="both"/>
        <w:rPr>
          <w:sz w:val="28"/>
          <w:szCs w:val="28"/>
          <w:lang w:eastAsia="uk-UA"/>
        </w:rPr>
      </w:pPr>
      <w:r>
        <w:rPr>
          <w:sz w:val="28"/>
          <w:szCs w:val="28"/>
          <w:lang w:eastAsia="uk-UA"/>
        </w:rPr>
        <w:t>3. </w:t>
      </w:r>
      <w:r w:rsidR="00817CC4">
        <w:rPr>
          <w:sz w:val="28"/>
          <w:szCs w:val="28"/>
          <w:lang w:eastAsia="uk-UA"/>
        </w:rPr>
        <w:t>Передача майна у</w:t>
      </w:r>
      <w:r w:rsidRPr="008572C2">
        <w:rPr>
          <w:sz w:val="28"/>
          <w:szCs w:val="28"/>
          <w:lang w:eastAsia="uk-UA"/>
        </w:rPr>
        <w:t xml:space="preserve"> </w:t>
      </w:r>
      <w:r>
        <w:rPr>
          <w:sz w:val="28"/>
          <w:szCs w:val="28"/>
          <w:lang w:eastAsia="uk-UA"/>
        </w:rPr>
        <w:t>користування,</w:t>
      </w:r>
      <w:r w:rsidRPr="008572C2">
        <w:rPr>
          <w:sz w:val="28"/>
          <w:szCs w:val="28"/>
          <w:lang w:eastAsia="uk-UA"/>
        </w:rPr>
        <w:t xml:space="preserve"> оренду, суборенду (здійснення необхідних дій, пов’язаних з підготовкою необхідних документів тощо).</w:t>
      </w:r>
    </w:p>
    <w:p w14:paraId="70DE4601" w14:textId="77777777" w:rsidR="00032AD2" w:rsidRDefault="00032AD2" w:rsidP="00BC03C3">
      <w:pPr>
        <w:spacing w:line="252" w:lineRule="auto"/>
        <w:ind w:firstLine="709"/>
        <w:jc w:val="both"/>
        <w:rPr>
          <w:sz w:val="28"/>
          <w:szCs w:val="28"/>
          <w:lang w:eastAsia="uk-UA"/>
        </w:rPr>
      </w:pPr>
      <w:r>
        <w:rPr>
          <w:sz w:val="28"/>
          <w:szCs w:val="28"/>
          <w:lang w:eastAsia="uk-UA"/>
        </w:rPr>
        <w:t>4</w:t>
      </w:r>
      <w:r w:rsidR="00817CC4">
        <w:rPr>
          <w:sz w:val="28"/>
          <w:szCs w:val="28"/>
          <w:lang w:eastAsia="uk-UA"/>
        </w:rPr>
        <w:t>. Приймання майна (</w:t>
      </w:r>
      <w:r w:rsidRPr="008572C2">
        <w:rPr>
          <w:sz w:val="28"/>
          <w:szCs w:val="28"/>
          <w:lang w:eastAsia="uk-UA"/>
        </w:rPr>
        <w:t>набуття пр</w:t>
      </w:r>
      <w:r w:rsidR="00817CC4">
        <w:rPr>
          <w:sz w:val="28"/>
          <w:szCs w:val="28"/>
          <w:lang w:eastAsia="uk-UA"/>
        </w:rPr>
        <w:t>ава власності шляхом приймання у</w:t>
      </w:r>
      <w:r w:rsidRPr="008572C2">
        <w:rPr>
          <w:sz w:val="28"/>
          <w:szCs w:val="28"/>
          <w:lang w:eastAsia="uk-UA"/>
        </w:rPr>
        <w:t xml:space="preserve"> </w:t>
      </w:r>
      <w:r>
        <w:rPr>
          <w:sz w:val="28"/>
          <w:szCs w:val="28"/>
          <w:lang w:eastAsia="uk-UA"/>
        </w:rPr>
        <w:t>спільну</w:t>
      </w:r>
      <w:r w:rsidR="00817CC4">
        <w:rPr>
          <w:sz w:val="28"/>
          <w:szCs w:val="28"/>
          <w:lang w:eastAsia="uk-UA"/>
        </w:rPr>
        <w:t xml:space="preserve"> власність</w:t>
      </w:r>
      <w:r w:rsidRPr="008572C2">
        <w:rPr>
          <w:sz w:val="28"/>
          <w:szCs w:val="28"/>
          <w:lang w:eastAsia="uk-UA"/>
        </w:rPr>
        <w:t xml:space="preserve"> з інших форм власності, придбання</w:t>
      </w:r>
      <w:r>
        <w:rPr>
          <w:sz w:val="28"/>
          <w:szCs w:val="28"/>
          <w:lang w:eastAsia="uk-UA"/>
        </w:rPr>
        <w:t>,</w:t>
      </w:r>
      <w:r w:rsidRPr="008572C2">
        <w:rPr>
          <w:sz w:val="28"/>
          <w:szCs w:val="28"/>
          <w:lang w:eastAsia="uk-UA"/>
        </w:rPr>
        <w:t xml:space="preserve"> підготовка необхідного пакету</w:t>
      </w:r>
      <w:r w:rsidR="00817CC4">
        <w:rPr>
          <w:sz w:val="28"/>
          <w:szCs w:val="28"/>
          <w:lang w:eastAsia="uk-UA"/>
        </w:rPr>
        <w:t xml:space="preserve"> документів)</w:t>
      </w:r>
      <w:r w:rsidRPr="008572C2">
        <w:rPr>
          <w:sz w:val="28"/>
          <w:szCs w:val="28"/>
          <w:lang w:eastAsia="uk-UA"/>
        </w:rPr>
        <w:t>.</w:t>
      </w:r>
    </w:p>
    <w:p w14:paraId="1A307ADE" w14:textId="77777777" w:rsidR="00032AD2" w:rsidRDefault="00032AD2" w:rsidP="00BC03C3">
      <w:pPr>
        <w:spacing w:line="252" w:lineRule="auto"/>
        <w:ind w:firstLine="709"/>
        <w:jc w:val="both"/>
        <w:rPr>
          <w:sz w:val="28"/>
          <w:szCs w:val="28"/>
          <w:lang w:eastAsia="uk-UA"/>
        </w:rPr>
      </w:pPr>
      <w:r w:rsidRPr="00E63517">
        <w:rPr>
          <w:sz w:val="28"/>
          <w:szCs w:val="28"/>
          <w:lang w:eastAsia="uk-UA"/>
        </w:rPr>
        <w:t>Врегулювання відносин щодо виявлення, взяття на облік, збереження та</w:t>
      </w:r>
      <w:r>
        <w:rPr>
          <w:sz w:val="28"/>
          <w:szCs w:val="28"/>
          <w:lang w:eastAsia="uk-UA"/>
        </w:rPr>
        <w:t xml:space="preserve"> </w:t>
      </w:r>
      <w:r w:rsidRPr="00E63517">
        <w:rPr>
          <w:sz w:val="28"/>
          <w:szCs w:val="28"/>
          <w:lang w:eastAsia="uk-UA"/>
        </w:rPr>
        <w:t>використання рухом</w:t>
      </w:r>
      <w:r w:rsidR="00817CC4">
        <w:rPr>
          <w:sz w:val="28"/>
          <w:szCs w:val="28"/>
          <w:lang w:eastAsia="uk-UA"/>
        </w:rPr>
        <w:t>ого та нерухомого майна, сприяння</w:t>
      </w:r>
      <w:r w:rsidRPr="00E63517">
        <w:rPr>
          <w:sz w:val="28"/>
          <w:szCs w:val="28"/>
          <w:lang w:eastAsia="uk-UA"/>
        </w:rPr>
        <w:t xml:space="preserve"> упорядкуванню та</w:t>
      </w:r>
      <w:r w:rsidR="00817CC4">
        <w:rPr>
          <w:sz w:val="28"/>
          <w:szCs w:val="28"/>
          <w:lang w:eastAsia="uk-UA"/>
        </w:rPr>
        <w:t xml:space="preserve">кого майна, а </w:t>
      </w:r>
      <w:r w:rsidRPr="00E63517">
        <w:rPr>
          <w:sz w:val="28"/>
          <w:szCs w:val="28"/>
          <w:lang w:eastAsia="uk-UA"/>
        </w:rPr>
        <w:t>попов</w:t>
      </w:r>
      <w:r w:rsidR="00817CC4">
        <w:rPr>
          <w:sz w:val="28"/>
          <w:szCs w:val="28"/>
          <w:lang w:eastAsia="uk-UA"/>
        </w:rPr>
        <w:t>нення</w:t>
      </w:r>
      <w:r w:rsidRPr="00E63517">
        <w:rPr>
          <w:sz w:val="28"/>
          <w:szCs w:val="28"/>
          <w:lang w:eastAsia="uk-UA"/>
        </w:rPr>
        <w:t xml:space="preserve"> бюджет</w:t>
      </w:r>
      <w:r w:rsidR="00817CC4">
        <w:rPr>
          <w:sz w:val="28"/>
          <w:szCs w:val="28"/>
          <w:lang w:eastAsia="uk-UA"/>
        </w:rPr>
        <w:t>у</w:t>
      </w:r>
      <w:r>
        <w:rPr>
          <w:sz w:val="28"/>
          <w:szCs w:val="28"/>
          <w:lang w:eastAsia="uk-UA"/>
        </w:rPr>
        <w:t xml:space="preserve"> </w:t>
      </w:r>
      <w:r w:rsidRPr="00E63517">
        <w:rPr>
          <w:sz w:val="28"/>
          <w:szCs w:val="28"/>
          <w:lang w:eastAsia="uk-UA"/>
        </w:rPr>
        <w:t xml:space="preserve">коштами від </w:t>
      </w:r>
      <w:r>
        <w:rPr>
          <w:sz w:val="28"/>
          <w:szCs w:val="28"/>
          <w:lang w:eastAsia="uk-UA"/>
        </w:rPr>
        <w:t>здачі в оренду</w:t>
      </w:r>
      <w:r w:rsidRPr="00E63517">
        <w:rPr>
          <w:sz w:val="28"/>
          <w:szCs w:val="28"/>
          <w:lang w:eastAsia="uk-UA"/>
        </w:rPr>
        <w:t xml:space="preserve"> такого майна.</w:t>
      </w:r>
    </w:p>
    <w:p w14:paraId="50E65CB5" w14:textId="77777777" w:rsidR="00032AD2" w:rsidRDefault="00032AD2" w:rsidP="00BC03C3">
      <w:pPr>
        <w:widowControl/>
        <w:autoSpaceDE/>
        <w:autoSpaceDN/>
        <w:spacing w:line="252" w:lineRule="auto"/>
        <w:ind w:firstLine="709"/>
        <w:jc w:val="both"/>
        <w:rPr>
          <w:sz w:val="28"/>
          <w:szCs w:val="28"/>
          <w:lang w:eastAsia="uk-UA"/>
        </w:rPr>
      </w:pPr>
      <w:r>
        <w:rPr>
          <w:sz w:val="28"/>
          <w:szCs w:val="28"/>
          <w:lang w:eastAsia="uk-UA"/>
        </w:rPr>
        <w:t>5. Ве</w:t>
      </w:r>
      <w:r w:rsidR="00817CC4">
        <w:rPr>
          <w:sz w:val="28"/>
          <w:szCs w:val="28"/>
          <w:lang w:eastAsia="uk-UA"/>
        </w:rPr>
        <w:t>дення реєстру земельних ділянок</w:t>
      </w:r>
      <w:r>
        <w:rPr>
          <w:sz w:val="28"/>
          <w:szCs w:val="28"/>
          <w:lang w:eastAsia="uk-UA"/>
        </w:rPr>
        <w:t xml:space="preserve"> (здійснення</w:t>
      </w:r>
      <w:r w:rsidRPr="008572C2">
        <w:rPr>
          <w:sz w:val="28"/>
          <w:szCs w:val="28"/>
          <w:lang w:eastAsia="uk-UA"/>
        </w:rPr>
        <w:t xml:space="preserve"> дій</w:t>
      </w:r>
      <w:r>
        <w:rPr>
          <w:sz w:val="28"/>
          <w:szCs w:val="28"/>
          <w:lang w:eastAsia="uk-UA"/>
        </w:rPr>
        <w:t xml:space="preserve"> щодо їх реєстрації в ДЗК і ДРП).</w:t>
      </w:r>
    </w:p>
    <w:p w14:paraId="307F5F3A" w14:textId="77777777" w:rsidR="00032AD2" w:rsidRDefault="00032AD2" w:rsidP="00BC03C3">
      <w:pPr>
        <w:widowControl/>
        <w:autoSpaceDE/>
        <w:autoSpaceDN/>
        <w:spacing w:line="252" w:lineRule="auto"/>
        <w:ind w:firstLine="709"/>
        <w:jc w:val="both"/>
        <w:rPr>
          <w:sz w:val="28"/>
          <w:szCs w:val="28"/>
          <w:lang w:eastAsia="uk-UA"/>
        </w:rPr>
      </w:pPr>
      <w:r>
        <w:rPr>
          <w:sz w:val="28"/>
          <w:szCs w:val="28"/>
          <w:lang w:eastAsia="uk-UA"/>
        </w:rPr>
        <w:t>6. </w:t>
      </w:r>
      <w:r w:rsidR="00817CC4">
        <w:rPr>
          <w:sz w:val="28"/>
          <w:szCs w:val="28"/>
          <w:lang w:eastAsia="uk-UA"/>
        </w:rPr>
        <w:t>Розробка проє</w:t>
      </w:r>
      <w:r w:rsidRPr="00916EE7">
        <w:rPr>
          <w:sz w:val="28"/>
          <w:szCs w:val="28"/>
          <w:lang w:eastAsia="uk-UA"/>
        </w:rPr>
        <w:t xml:space="preserve">кту землеустрою щодо встановлення меж </w:t>
      </w:r>
      <w:r>
        <w:rPr>
          <w:sz w:val="28"/>
          <w:szCs w:val="28"/>
          <w:lang w:eastAsia="uk-UA"/>
        </w:rPr>
        <w:t>адміністративно-територіальних одиниць</w:t>
      </w:r>
      <w:r w:rsidRPr="00916EE7">
        <w:rPr>
          <w:sz w:val="28"/>
          <w:szCs w:val="28"/>
          <w:lang w:eastAsia="uk-UA"/>
        </w:rPr>
        <w:t xml:space="preserve"> (здійснення необхідних дій, </w:t>
      </w:r>
      <w:r w:rsidRPr="00916EE7">
        <w:rPr>
          <w:sz w:val="28"/>
          <w:szCs w:val="28"/>
          <w:lang w:eastAsia="uk-UA"/>
        </w:rPr>
        <w:lastRenderedPageBreak/>
        <w:t>пов</w:t>
      </w:r>
      <w:r w:rsidR="00817CC4">
        <w:rPr>
          <w:sz w:val="28"/>
          <w:szCs w:val="28"/>
          <w:lang w:eastAsia="uk-UA"/>
        </w:rPr>
        <w:t>’язаних з підготовкою відповідних документів, фінансуванням проє</w:t>
      </w:r>
      <w:r w:rsidRPr="00916EE7">
        <w:rPr>
          <w:sz w:val="28"/>
          <w:szCs w:val="28"/>
          <w:lang w:eastAsia="uk-UA"/>
        </w:rPr>
        <w:t>кту тощо).</w:t>
      </w:r>
      <w:r w:rsidR="001859F0">
        <w:rPr>
          <w:sz w:val="28"/>
          <w:szCs w:val="28"/>
          <w:lang w:eastAsia="uk-UA"/>
        </w:rPr>
        <w:t xml:space="preserve"> </w:t>
      </w:r>
      <w:r w:rsidRPr="00916EE7">
        <w:rPr>
          <w:sz w:val="28"/>
          <w:szCs w:val="28"/>
          <w:lang w:eastAsia="uk-UA"/>
        </w:rPr>
        <w:t>Поновлення нор</w:t>
      </w:r>
      <w:r>
        <w:rPr>
          <w:sz w:val="28"/>
          <w:szCs w:val="28"/>
          <w:lang w:eastAsia="uk-UA"/>
        </w:rPr>
        <w:t xml:space="preserve">мативної грошової оцінки земельних ділянок </w:t>
      </w:r>
      <w:r w:rsidRPr="00916EE7">
        <w:rPr>
          <w:sz w:val="28"/>
          <w:szCs w:val="28"/>
          <w:lang w:eastAsia="uk-UA"/>
        </w:rPr>
        <w:t>– виготовлення техні</w:t>
      </w:r>
      <w:r w:rsidR="00817CC4">
        <w:rPr>
          <w:sz w:val="28"/>
          <w:szCs w:val="28"/>
          <w:lang w:eastAsia="uk-UA"/>
        </w:rPr>
        <w:t>чної документації з нормативно-</w:t>
      </w:r>
      <w:r w:rsidRPr="00916EE7">
        <w:rPr>
          <w:sz w:val="28"/>
          <w:szCs w:val="28"/>
          <w:lang w:eastAsia="uk-UA"/>
        </w:rPr>
        <w:t>грошової оцінки земель</w:t>
      </w:r>
      <w:r>
        <w:rPr>
          <w:sz w:val="28"/>
          <w:szCs w:val="28"/>
          <w:lang w:eastAsia="uk-UA"/>
        </w:rPr>
        <w:t>них ділянок</w:t>
      </w:r>
      <w:r w:rsidRPr="00916EE7">
        <w:rPr>
          <w:sz w:val="28"/>
          <w:szCs w:val="28"/>
          <w:lang w:eastAsia="uk-UA"/>
        </w:rPr>
        <w:t>.</w:t>
      </w:r>
    </w:p>
    <w:p w14:paraId="2174F4E3" w14:textId="77777777" w:rsidR="00032AD2" w:rsidRDefault="00032AD2" w:rsidP="00BC03C3">
      <w:pPr>
        <w:widowControl/>
        <w:shd w:val="clear" w:color="auto" w:fill="FFFFFF"/>
        <w:autoSpaceDE/>
        <w:autoSpaceDN/>
        <w:spacing w:line="252" w:lineRule="auto"/>
        <w:ind w:firstLine="709"/>
        <w:jc w:val="both"/>
        <w:rPr>
          <w:sz w:val="28"/>
          <w:szCs w:val="28"/>
        </w:rPr>
      </w:pPr>
      <w:r>
        <w:rPr>
          <w:sz w:val="28"/>
          <w:szCs w:val="28"/>
          <w:lang w:eastAsia="uk-UA"/>
        </w:rPr>
        <w:t>7. Вирішення питань з</w:t>
      </w:r>
      <w:r w:rsidRPr="00BF1BA2">
        <w:rPr>
          <w:sz w:val="28"/>
          <w:szCs w:val="28"/>
        </w:rPr>
        <w:t>міцнення матеріально-технічної бази Управління майном Житомирської обласної ради</w:t>
      </w:r>
      <w:r>
        <w:rPr>
          <w:sz w:val="28"/>
          <w:szCs w:val="28"/>
        </w:rPr>
        <w:t>.</w:t>
      </w:r>
    </w:p>
    <w:p w14:paraId="1EE36083" w14:textId="77777777" w:rsidR="00032AD2" w:rsidRDefault="00032AD2" w:rsidP="00BC03C3">
      <w:pPr>
        <w:widowControl/>
        <w:shd w:val="clear" w:color="auto" w:fill="FFFFFF"/>
        <w:autoSpaceDE/>
        <w:autoSpaceDN/>
        <w:spacing w:line="252" w:lineRule="auto"/>
        <w:ind w:firstLine="709"/>
        <w:jc w:val="both"/>
        <w:rPr>
          <w:sz w:val="28"/>
          <w:szCs w:val="28"/>
        </w:rPr>
      </w:pPr>
      <w:r w:rsidRPr="00130261">
        <w:rPr>
          <w:sz w:val="28"/>
          <w:szCs w:val="28"/>
        </w:rPr>
        <w:t xml:space="preserve">Формування, реформування та підвищення ефективності функціонування </w:t>
      </w:r>
      <w:r>
        <w:rPr>
          <w:bCs/>
          <w:sz w:val="28"/>
          <w:szCs w:val="28"/>
        </w:rPr>
        <w:t xml:space="preserve">об’єктів </w:t>
      </w:r>
      <w:r w:rsidRPr="000A51D6">
        <w:rPr>
          <w:bCs/>
          <w:sz w:val="28"/>
          <w:szCs w:val="28"/>
        </w:rPr>
        <w:t>спільної власності територіальних громад сіл, селищ, міст Житомирської області</w:t>
      </w:r>
      <w:r w:rsidRPr="00130261">
        <w:rPr>
          <w:sz w:val="28"/>
          <w:szCs w:val="28"/>
        </w:rPr>
        <w:t xml:space="preserve"> – це</w:t>
      </w:r>
      <w:r w:rsidR="00817CC4">
        <w:rPr>
          <w:sz w:val="28"/>
          <w:szCs w:val="28"/>
        </w:rPr>
        <w:t xml:space="preserve"> основна</w:t>
      </w:r>
      <w:r w:rsidRPr="00130261">
        <w:rPr>
          <w:sz w:val="28"/>
          <w:szCs w:val="28"/>
        </w:rPr>
        <w:t xml:space="preserve"> про</w:t>
      </w:r>
      <w:r w:rsidR="00817CC4">
        <w:rPr>
          <w:sz w:val="28"/>
          <w:szCs w:val="28"/>
        </w:rPr>
        <w:t xml:space="preserve">блема </w:t>
      </w:r>
      <w:r w:rsidRPr="00130261">
        <w:rPr>
          <w:sz w:val="28"/>
          <w:szCs w:val="28"/>
        </w:rPr>
        <w:t>в системі розвитку місцевого самоврядування</w:t>
      </w:r>
      <w:r w:rsidR="00DB1CD7">
        <w:rPr>
          <w:sz w:val="28"/>
          <w:szCs w:val="28"/>
        </w:rPr>
        <w:t xml:space="preserve"> з питання зміцнення </w:t>
      </w:r>
      <w:r w:rsidRPr="00130261">
        <w:rPr>
          <w:sz w:val="28"/>
          <w:szCs w:val="28"/>
        </w:rPr>
        <w:t>економічних основ територіальн</w:t>
      </w:r>
      <w:r>
        <w:rPr>
          <w:sz w:val="28"/>
          <w:szCs w:val="28"/>
        </w:rPr>
        <w:t>их</w:t>
      </w:r>
      <w:r w:rsidRPr="00130261">
        <w:rPr>
          <w:sz w:val="28"/>
          <w:szCs w:val="28"/>
        </w:rPr>
        <w:t xml:space="preserve"> громад </w:t>
      </w:r>
      <w:r>
        <w:rPr>
          <w:sz w:val="28"/>
          <w:szCs w:val="28"/>
        </w:rPr>
        <w:t>області</w:t>
      </w:r>
      <w:r w:rsidRPr="00130261">
        <w:rPr>
          <w:sz w:val="28"/>
          <w:szCs w:val="28"/>
        </w:rPr>
        <w:t xml:space="preserve">. </w:t>
      </w:r>
    </w:p>
    <w:p w14:paraId="13FA5656" w14:textId="77777777" w:rsidR="00032AD2" w:rsidRDefault="00032AD2" w:rsidP="00BC03C3">
      <w:pPr>
        <w:widowControl/>
        <w:shd w:val="clear" w:color="auto" w:fill="FFFFFF"/>
        <w:autoSpaceDE/>
        <w:autoSpaceDN/>
        <w:spacing w:line="252" w:lineRule="auto"/>
        <w:ind w:firstLine="709"/>
        <w:jc w:val="both"/>
        <w:rPr>
          <w:sz w:val="28"/>
          <w:szCs w:val="28"/>
        </w:rPr>
      </w:pPr>
      <w:r w:rsidRPr="00130261">
        <w:rPr>
          <w:sz w:val="28"/>
          <w:szCs w:val="28"/>
        </w:rPr>
        <w:t xml:space="preserve">Елементом управління майном </w:t>
      </w:r>
      <w:r w:rsidRPr="000A51D6">
        <w:rPr>
          <w:bCs/>
          <w:sz w:val="28"/>
          <w:szCs w:val="28"/>
        </w:rPr>
        <w:t>спільної власності територіальних громад сіл, селищ, міст Житомирської області</w:t>
      </w:r>
      <w:r w:rsidRPr="00130261">
        <w:rPr>
          <w:sz w:val="28"/>
          <w:szCs w:val="28"/>
        </w:rPr>
        <w:t xml:space="preserve"> є оренда, яка стимулює ефективне використання об’єктів </w:t>
      </w:r>
      <w:r>
        <w:rPr>
          <w:sz w:val="28"/>
          <w:szCs w:val="28"/>
        </w:rPr>
        <w:t>спільної</w:t>
      </w:r>
      <w:r w:rsidRPr="00130261">
        <w:rPr>
          <w:sz w:val="28"/>
          <w:szCs w:val="28"/>
        </w:rPr>
        <w:t xml:space="preserve"> власності. </w:t>
      </w:r>
      <w:r w:rsidR="00DB1CD7">
        <w:rPr>
          <w:sz w:val="28"/>
          <w:szCs w:val="28"/>
        </w:rPr>
        <w:t>Питання розвитку</w:t>
      </w:r>
      <w:r w:rsidRPr="00130261">
        <w:rPr>
          <w:sz w:val="28"/>
          <w:szCs w:val="28"/>
        </w:rPr>
        <w:t xml:space="preserve"> оренди майна </w:t>
      </w:r>
      <w:r w:rsidRPr="000A51D6">
        <w:rPr>
          <w:bCs/>
          <w:sz w:val="28"/>
          <w:szCs w:val="28"/>
        </w:rPr>
        <w:t>спільної власності територіальних громад сіл, селищ, міст Житомирської області</w:t>
      </w:r>
      <w:r w:rsidRPr="00130261">
        <w:rPr>
          <w:sz w:val="28"/>
          <w:szCs w:val="28"/>
        </w:rPr>
        <w:t xml:space="preserve"> розглядається як один із важелів наповнення </w:t>
      </w:r>
      <w:r>
        <w:rPr>
          <w:sz w:val="28"/>
          <w:szCs w:val="28"/>
        </w:rPr>
        <w:t>обласного</w:t>
      </w:r>
      <w:r w:rsidRPr="00130261">
        <w:rPr>
          <w:sz w:val="28"/>
          <w:szCs w:val="28"/>
        </w:rPr>
        <w:t xml:space="preserve"> бюджету. </w:t>
      </w:r>
    </w:p>
    <w:p w14:paraId="05CEE56E" w14:textId="77777777" w:rsidR="00F12028" w:rsidRPr="00522449" w:rsidRDefault="00DB1CD7" w:rsidP="00BC03C3">
      <w:pPr>
        <w:widowControl/>
        <w:shd w:val="clear" w:color="auto" w:fill="FFFFFF"/>
        <w:autoSpaceDE/>
        <w:autoSpaceDN/>
        <w:spacing w:line="252" w:lineRule="auto"/>
        <w:ind w:firstLine="709"/>
        <w:jc w:val="both"/>
        <w:rPr>
          <w:bCs/>
          <w:sz w:val="28"/>
          <w:szCs w:val="28"/>
        </w:rPr>
      </w:pPr>
      <w:r>
        <w:rPr>
          <w:sz w:val="28"/>
          <w:szCs w:val="28"/>
        </w:rPr>
        <w:t>З метою</w:t>
      </w:r>
      <w:r w:rsidR="00032AD2" w:rsidRPr="00130261">
        <w:rPr>
          <w:sz w:val="28"/>
          <w:szCs w:val="28"/>
        </w:rPr>
        <w:t xml:space="preserve"> </w:t>
      </w:r>
      <w:r w:rsidR="00522449" w:rsidRPr="00804F66">
        <w:rPr>
          <w:sz w:val="28"/>
          <w:szCs w:val="28"/>
          <w:lang w:eastAsia="uk-UA"/>
        </w:rPr>
        <w:t xml:space="preserve">ефективного </w:t>
      </w:r>
      <w:r w:rsidR="00522449">
        <w:rPr>
          <w:sz w:val="28"/>
          <w:szCs w:val="28"/>
          <w:lang w:eastAsia="uk-UA"/>
        </w:rPr>
        <w:t xml:space="preserve">управління </w:t>
      </w:r>
      <w:r w:rsidR="00522449" w:rsidRPr="00804F66">
        <w:rPr>
          <w:sz w:val="28"/>
          <w:szCs w:val="28"/>
          <w:lang w:eastAsia="uk-UA"/>
        </w:rPr>
        <w:t xml:space="preserve">та раціонального використання майна </w:t>
      </w:r>
      <w:r w:rsidR="00522449" w:rsidRPr="00804F66">
        <w:rPr>
          <w:bCs/>
          <w:sz w:val="28"/>
          <w:szCs w:val="28"/>
        </w:rPr>
        <w:t>спільної власності територіальних громад сіл, селищ, міст Житомирської області</w:t>
      </w:r>
      <w:r w:rsidR="00522449">
        <w:rPr>
          <w:bCs/>
          <w:sz w:val="28"/>
          <w:szCs w:val="28"/>
        </w:rPr>
        <w:t xml:space="preserve">, </w:t>
      </w:r>
      <w:r w:rsidR="00032AD2" w:rsidRPr="00130261">
        <w:rPr>
          <w:sz w:val="28"/>
          <w:szCs w:val="28"/>
        </w:rPr>
        <w:t xml:space="preserve">передбачається організація та </w:t>
      </w:r>
      <w:r>
        <w:rPr>
          <w:sz w:val="28"/>
          <w:szCs w:val="28"/>
        </w:rPr>
        <w:t>вжиття ряду</w:t>
      </w:r>
      <w:r w:rsidR="00032AD2" w:rsidRPr="00130261">
        <w:rPr>
          <w:sz w:val="28"/>
          <w:szCs w:val="28"/>
        </w:rPr>
        <w:t xml:space="preserve"> </w:t>
      </w:r>
      <w:r w:rsidR="00F12028">
        <w:rPr>
          <w:sz w:val="28"/>
          <w:szCs w:val="28"/>
        </w:rPr>
        <w:t>заходів (таблиця 1).</w:t>
      </w:r>
    </w:p>
    <w:p w14:paraId="6D446BAC" w14:textId="77777777" w:rsidR="00032AD2" w:rsidRDefault="00032AD2" w:rsidP="00BC03C3">
      <w:pPr>
        <w:pStyle w:val="a3"/>
        <w:spacing w:line="252" w:lineRule="auto"/>
        <w:ind w:firstLine="709"/>
        <w:jc w:val="both"/>
      </w:pPr>
      <w:r>
        <w:t>Реалізація зазначених у П</w:t>
      </w:r>
      <w:r w:rsidR="0099398E">
        <w:t>орядку</w:t>
      </w:r>
      <w:r>
        <w:t xml:space="preserve"> заходів сприятиме: </w:t>
      </w:r>
    </w:p>
    <w:p w14:paraId="74E3A6F5" w14:textId="77777777" w:rsidR="00032AD2" w:rsidRPr="005654C0" w:rsidRDefault="00032AD2" w:rsidP="00BC03C3">
      <w:pPr>
        <w:pStyle w:val="a3"/>
        <w:spacing w:line="252" w:lineRule="auto"/>
        <w:ind w:firstLine="709"/>
        <w:jc w:val="both"/>
      </w:pPr>
      <w:r w:rsidRPr="005654C0">
        <w:sym w:font="Symbol" w:char="F02D"/>
      </w:r>
      <w:r w:rsidRPr="005654C0">
        <w:t>про</w:t>
      </w:r>
      <w:r w:rsidR="00DB1CD7">
        <w:t>зорості в діяльності органів і</w:t>
      </w:r>
      <w:r w:rsidRPr="005654C0">
        <w:t xml:space="preserve"> посадових осіб місцевого самоврядування, пріоритетно</w:t>
      </w:r>
      <w:r w:rsidR="00DB1CD7">
        <w:t>сті</w:t>
      </w:r>
      <w:r w:rsidRPr="005654C0">
        <w:t xml:space="preserve"> інтересів територіальних громад сіл, селищ, міст Житомирської області; </w:t>
      </w:r>
    </w:p>
    <w:p w14:paraId="5C890069" w14:textId="77777777" w:rsidR="00032AD2" w:rsidRPr="005654C0" w:rsidRDefault="00032AD2" w:rsidP="00BC03C3">
      <w:pPr>
        <w:pStyle w:val="a3"/>
        <w:numPr>
          <w:ilvl w:val="0"/>
          <w:numId w:val="3"/>
        </w:numPr>
        <w:tabs>
          <w:tab w:val="left" w:pos="993"/>
        </w:tabs>
        <w:spacing w:line="252" w:lineRule="auto"/>
        <w:ind w:left="0" w:firstLine="709"/>
        <w:jc w:val="both"/>
      </w:pPr>
      <w:r w:rsidRPr="005654C0">
        <w:t>розробці</w:t>
      </w:r>
      <w:r w:rsidRPr="005654C0">
        <w:rPr>
          <w:spacing w:val="1"/>
        </w:rPr>
        <w:t xml:space="preserve"> </w:t>
      </w:r>
      <w:r w:rsidRPr="005654C0">
        <w:t>дієвих</w:t>
      </w:r>
      <w:r w:rsidRPr="005654C0">
        <w:rPr>
          <w:spacing w:val="1"/>
        </w:rPr>
        <w:t xml:space="preserve"> </w:t>
      </w:r>
      <w:r w:rsidRPr="005654C0">
        <w:t>механізмів</w:t>
      </w:r>
      <w:r w:rsidRPr="005654C0">
        <w:rPr>
          <w:spacing w:val="1"/>
        </w:rPr>
        <w:t xml:space="preserve"> </w:t>
      </w:r>
      <w:r w:rsidRPr="005654C0">
        <w:t>контролю</w:t>
      </w:r>
      <w:r w:rsidRPr="005654C0">
        <w:rPr>
          <w:spacing w:val="1"/>
        </w:rPr>
        <w:t xml:space="preserve"> </w:t>
      </w:r>
      <w:r w:rsidRPr="005654C0">
        <w:t>за</w:t>
      </w:r>
      <w:r w:rsidRPr="005654C0">
        <w:rPr>
          <w:spacing w:val="1"/>
        </w:rPr>
        <w:t xml:space="preserve"> </w:t>
      </w:r>
      <w:r w:rsidRPr="005654C0">
        <w:t>діяльністю</w:t>
      </w:r>
      <w:r w:rsidRPr="005654C0">
        <w:rPr>
          <w:spacing w:val="1"/>
        </w:rPr>
        <w:t xml:space="preserve"> </w:t>
      </w:r>
      <w:r w:rsidRPr="005654C0">
        <w:t>суб’єктів та об’єктів спільної власності територіальних громад сіл, селищ, міст</w:t>
      </w:r>
      <w:r w:rsidRPr="005654C0">
        <w:rPr>
          <w:spacing w:val="1"/>
        </w:rPr>
        <w:t xml:space="preserve"> </w:t>
      </w:r>
      <w:r w:rsidRPr="005654C0">
        <w:t>Житомирської області;</w:t>
      </w:r>
    </w:p>
    <w:p w14:paraId="0EE19C48" w14:textId="77777777" w:rsidR="00032AD2" w:rsidRPr="005654C0" w:rsidRDefault="00032AD2" w:rsidP="00BC03C3">
      <w:pPr>
        <w:pStyle w:val="a3"/>
        <w:numPr>
          <w:ilvl w:val="0"/>
          <w:numId w:val="3"/>
        </w:numPr>
        <w:tabs>
          <w:tab w:val="left" w:pos="993"/>
        </w:tabs>
        <w:spacing w:line="252" w:lineRule="auto"/>
        <w:ind w:left="0" w:firstLine="709"/>
        <w:jc w:val="both"/>
      </w:pPr>
      <w:r w:rsidRPr="005654C0">
        <w:t>ефективній взаємодії обласної ради з органами місцевого самоврядування</w:t>
      </w:r>
      <w:r w:rsidRPr="005654C0">
        <w:rPr>
          <w:spacing w:val="-67"/>
        </w:rPr>
        <w:t xml:space="preserve"> </w:t>
      </w:r>
      <w:r w:rsidRPr="005654C0">
        <w:t xml:space="preserve">у вирішенні спільних завдань територіальних громад сіл, селищ, міст </w:t>
      </w:r>
      <w:r w:rsidR="00DB1CD7">
        <w:t xml:space="preserve">Житомирської </w:t>
      </w:r>
      <w:r w:rsidRPr="005654C0">
        <w:t>області</w:t>
      </w:r>
      <w:r w:rsidRPr="005654C0">
        <w:rPr>
          <w:spacing w:val="1"/>
        </w:rPr>
        <w:t xml:space="preserve"> </w:t>
      </w:r>
      <w:r w:rsidRPr="005654C0">
        <w:t>щодо</w:t>
      </w:r>
      <w:r w:rsidRPr="005654C0">
        <w:rPr>
          <w:spacing w:val="-1"/>
        </w:rPr>
        <w:t xml:space="preserve"> </w:t>
      </w:r>
      <w:r w:rsidRPr="005654C0">
        <w:t xml:space="preserve">розвитку </w:t>
      </w:r>
      <w:r w:rsidR="00C83E33">
        <w:t>регіону</w:t>
      </w:r>
      <w:r w:rsidRPr="005654C0">
        <w:t>;</w:t>
      </w:r>
    </w:p>
    <w:p w14:paraId="00352B5C" w14:textId="77777777" w:rsidR="00032AD2" w:rsidRDefault="00C83E33" w:rsidP="00BC03C3">
      <w:pPr>
        <w:pStyle w:val="a3"/>
        <w:numPr>
          <w:ilvl w:val="0"/>
          <w:numId w:val="3"/>
        </w:numPr>
        <w:tabs>
          <w:tab w:val="left" w:pos="993"/>
        </w:tabs>
        <w:spacing w:line="252" w:lineRule="auto"/>
        <w:ind w:left="0" w:firstLine="709"/>
        <w:jc w:val="both"/>
      </w:pPr>
      <w:r>
        <w:t>проведенню</w:t>
      </w:r>
      <w:r w:rsidR="00032AD2">
        <w:t xml:space="preserve"> повної технічної інвентаризації об’єктів, що перебувають у</w:t>
      </w:r>
      <w:r w:rsidR="00032AD2">
        <w:rPr>
          <w:spacing w:val="1"/>
        </w:rPr>
        <w:t xml:space="preserve"> </w:t>
      </w:r>
      <w:r w:rsidR="00032AD2">
        <w:t>спільній власності територіальних громад сіл, селищ, міст Житомирської</w:t>
      </w:r>
      <w:r w:rsidR="00032AD2">
        <w:rPr>
          <w:spacing w:val="1"/>
        </w:rPr>
        <w:t xml:space="preserve"> </w:t>
      </w:r>
      <w:r w:rsidR="00032AD2">
        <w:t>області,</w:t>
      </w:r>
      <w:r w:rsidR="00032AD2">
        <w:rPr>
          <w:spacing w:val="1"/>
        </w:rPr>
        <w:t xml:space="preserve"> </w:t>
      </w:r>
      <w:r>
        <w:t>упорядкуванню</w:t>
      </w:r>
      <w:r w:rsidR="00032AD2">
        <w:rPr>
          <w:spacing w:val="1"/>
        </w:rPr>
        <w:t xml:space="preserve"> </w:t>
      </w:r>
      <w:r>
        <w:rPr>
          <w:spacing w:val="1"/>
        </w:rPr>
        <w:t xml:space="preserve">механізму їх </w:t>
      </w:r>
      <w:r w:rsidR="00032AD2">
        <w:t>обліку</w:t>
      </w:r>
      <w:r w:rsidR="00032AD2">
        <w:rPr>
          <w:spacing w:val="1"/>
        </w:rPr>
        <w:t xml:space="preserve"> </w:t>
      </w:r>
      <w:r w:rsidR="00032AD2">
        <w:t>та</w:t>
      </w:r>
      <w:r w:rsidR="00032AD2">
        <w:rPr>
          <w:spacing w:val="1"/>
        </w:rPr>
        <w:t xml:space="preserve"> </w:t>
      </w:r>
      <w:r>
        <w:t>посиленню</w:t>
      </w:r>
      <w:r w:rsidR="00032AD2">
        <w:rPr>
          <w:spacing w:val="1"/>
        </w:rPr>
        <w:t xml:space="preserve"> </w:t>
      </w:r>
      <w:r w:rsidR="00032AD2">
        <w:t>контролю</w:t>
      </w:r>
      <w:r w:rsidR="00032AD2">
        <w:rPr>
          <w:spacing w:val="1"/>
        </w:rPr>
        <w:t xml:space="preserve"> </w:t>
      </w:r>
      <w:r w:rsidR="00032AD2">
        <w:t>за</w:t>
      </w:r>
      <w:r w:rsidR="00032AD2">
        <w:rPr>
          <w:spacing w:val="1"/>
        </w:rPr>
        <w:t xml:space="preserve"> </w:t>
      </w:r>
      <w:r w:rsidR="00032AD2">
        <w:t>їх</w:t>
      </w:r>
      <w:r w:rsidR="00032AD2">
        <w:rPr>
          <w:spacing w:val="1"/>
        </w:rPr>
        <w:t xml:space="preserve"> </w:t>
      </w:r>
      <w:r w:rsidR="00032AD2">
        <w:t>рухом</w:t>
      </w:r>
      <w:r w:rsidR="00032AD2">
        <w:rPr>
          <w:spacing w:val="1"/>
        </w:rPr>
        <w:t xml:space="preserve"> </w:t>
      </w:r>
      <w:r w:rsidR="00032AD2">
        <w:t>та</w:t>
      </w:r>
      <w:r w:rsidR="00032AD2">
        <w:rPr>
          <w:spacing w:val="1"/>
        </w:rPr>
        <w:t xml:space="preserve"> </w:t>
      </w:r>
      <w:r w:rsidR="00032AD2">
        <w:t>збереженням;</w:t>
      </w:r>
    </w:p>
    <w:p w14:paraId="12CD1A8D" w14:textId="77777777" w:rsidR="00032AD2" w:rsidRDefault="00032AD2" w:rsidP="00BC03C3">
      <w:pPr>
        <w:pStyle w:val="a3"/>
        <w:numPr>
          <w:ilvl w:val="0"/>
          <w:numId w:val="3"/>
        </w:numPr>
        <w:tabs>
          <w:tab w:val="left" w:pos="993"/>
        </w:tabs>
        <w:spacing w:line="252" w:lineRule="auto"/>
        <w:ind w:left="0" w:firstLine="709"/>
        <w:jc w:val="both"/>
      </w:pPr>
      <w:r>
        <w:t>реєстрації права власності на всі об’єкти спільної власності та земельні</w:t>
      </w:r>
      <w:r>
        <w:rPr>
          <w:spacing w:val="1"/>
        </w:rPr>
        <w:t xml:space="preserve"> </w:t>
      </w:r>
      <w:r>
        <w:t>ділянки,</w:t>
      </w:r>
      <w:r>
        <w:rPr>
          <w:spacing w:val="-2"/>
        </w:rPr>
        <w:t xml:space="preserve"> </w:t>
      </w:r>
      <w:r>
        <w:t>на</w:t>
      </w:r>
      <w:r>
        <w:rPr>
          <w:spacing w:val="-5"/>
        </w:rPr>
        <w:t xml:space="preserve"> </w:t>
      </w:r>
      <w:r>
        <w:t>яких</w:t>
      </w:r>
      <w:r>
        <w:rPr>
          <w:spacing w:val="-1"/>
        </w:rPr>
        <w:t xml:space="preserve"> </w:t>
      </w:r>
      <w:r>
        <w:t>вони розташовані;</w:t>
      </w:r>
    </w:p>
    <w:p w14:paraId="61805A8E" w14:textId="77777777" w:rsidR="00032AD2" w:rsidRDefault="00C83E33" w:rsidP="00BC03C3">
      <w:pPr>
        <w:pStyle w:val="a3"/>
        <w:numPr>
          <w:ilvl w:val="0"/>
          <w:numId w:val="3"/>
        </w:numPr>
        <w:tabs>
          <w:tab w:val="left" w:pos="993"/>
        </w:tabs>
        <w:spacing w:line="252" w:lineRule="auto"/>
        <w:ind w:left="0" w:firstLine="709"/>
        <w:jc w:val="both"/>
      </w:pPr>
      <w:r>
        <w:t>підвищенню</w:t>
      </w:r>
      <w:r w:rsidR="00032AD2">
        <w:rPr>
          <w:spacing w:val="1"/>
        </w:rPr>
        <w:t xml:space="preserve"> </w:t>
      </w:r>
      <w:r w:rsidR="00032AD2">
        <w:t>ефективності</w:t>
      </w:r>
      <w:r w:rsidR="00032AD2">
        <w:rPr>
          <w:spacing w:val="1"/>
        </w:rPr>
        <w:t xml:space="preserve"> </w:t>
      </w:r>
      <w:r w:rsidR="00032AD2">
        <w:t>використання</w:t>
      </w:r>
      <w:r w:rsidR="00032AD2">
        <w:rPr>
          <w:spacing w:val="1"/>
        </w:rPr>
        <w:t xml:space="preserve"> </w:t>
      </w:r>
      <w:r w:rsidR="00032AD2">
        <w:t>майна</w:t>
      </w:r>
      <w:r w:rsidR="00032AD2">
        <w:rPr>
          <w:spacing w:val="1"/>
        </w:rPr>
        <w:t xml:space="preserve"> </w:t>
      </w:r>
      <w:r w:rsidR="00032AD2">
        <w:t>спільної</w:t>
      </w:r>
      <w:r w:rsidR="00032AD2">
        <w:rPr>
          <w:spacing w:val="1"/>
        </w:rPr>
        <w:t xml:space="preserve"> </w:t>
      </w:r>
      <w:r w:rsidR="00032AD2">
        <w:t>власності</w:t>
      </w:r>
      <w:r w:rsidR="00032AD2">
        <w:rPr>
          <w:spacing w:val="-67"/>
        </w:rPr>
        <w:t xml:space="preserve"> </w:t>
      </w:r>
      <w:r w:rsidR="00032AD2">
        <w:t>територіальних</w:t>
      </w:r>
      <w:r w:rsidR="00032AD2">
        <w:rPr>
          <w:spacing w:val="-3"/>
        </w:rPr>
        <w:t xml:space="preserve"> </w:t>
      </w:r>
      <w:r w:rsidR="00032AD2">
        <w:t>громад</w:t>
      </w:r>
      <w:r w:rsidR="00032AD2">
        <w:rPr>
          <w:spacing w:val="1"/>
        </w:rPr>
        <w:t xml:space="preserve"> </w:t>
      </w:r>
      <w:r w:rsidR="00032AD2">
        <w:t>сіл,</w:t>
      </w:r>
      <w:r w:rsidR="00032AD2">
        <w:rPr>
          <w:spacing w:val="-2"/>
        </w:rPr>
        <w:t xml:space="preserve"> </w:t>
      </w:r>
      <w:r w:rsidR="00032AD2">
        <w:t>селищ,</w:t>
      </w:r>
      <w:r w:rsidR="00032AD2">
        <w:rPr>
          <w:spacing w:val="-2"/>
        </w:rPr>
        <w:t xml:space="preserve"> </w:t>
      </w:r>
      <w:r w:rsidR="00032AD2">
        <w:t>міст</w:t>
      </w:r>
      <w:r w:rsidR="00032AD2">
        <w:rPr>
          <w:spacing w:val="2"/>
        </w:rPr>
        <w:t xml:space="preserve"> </w:t>
      </w:r>
      <w:r w:rsidR="00032AD2">
        <w:t>Житомирської</w:t>
      </w:r>
      <w:r w:rsidR="00032AD2">
        <w:rPr>
          <w:spacing w:val="1"/>
        </w:rPr>
        <w:t xml:space="preserve"> </w:t>
      </w:r>
      <w:r w:rsidR="00032AD2">
        <w:t>області;</w:t>
      </w:r>
    </w:p>
    <w:p w14:paraId="141EDECC" w14:textId="77777777" w:rsidR="00032AD2" w:rsidRDefault="00C83E33" w:rsidP="00BC03C3">
      <w:pPr>
        <w:pStyle w:val="a3"/>
        <w:numPr>
          <w:ilvl w:val="0"/>
          <w:numId w:val="3"/>
        </w:numPr>
        <w:tabs>
          <w:tab w:val="left" w:pos="993"/>
        </w:tabs>
        <w:spacing w:line="252" w:lineRule="auto"/>
        <w:ind w:left="0" w:firstLine="709"/>
        <w:jc w:val="both"/>
      </w:pPr>
      <w:r>
        <w:t>збільшенню</w:t>
      </w:r>
      <w:r w:rsidR="00032AD2">
        <w:t xml:space="preserve"> обсягів надходжень до обласного бюджету від використання</w:t>
      </w:r>
      <w:r w:rsidR="00032AD2">
        <w:rPr>
          <w:spacing w:val="1"/>
        </w:rPr>
        <w:t xml:space="preserve"> </w:t>
      </w:r>
      <w:r w:rsidR="00032AD2">
        <w:t>майна</w:t>
      </w:r>
      <w:r w:rsidR="00032AD2">
        <w:rPr>
          <w:spacing w:val="1"/>
        </w:rPr>
        <w:t xml:space="preserve"> </w:t>
      </w:r>
      <w:r w:rsidR="00032AD2">
        <w:t>спільної</w:t>
      </w:r>
      <w:r w:rsidR="00032AD2">
        <w:rPr>
          <w:spacing w:val="1"/>
        </w:rPr>
        <w:t xml:space="preserve"> </w:t>
      </w:r>
      <w:r w:rsidR="00032AD2">
        <w:t>власності</w:t>
      </w:r>
      <w:r w:rsidR="00032AD2">
        <w:rPr>
          <w:spacing w:val="1"/>
        </w:rPr>
        <w:t xml:space="preserve"> </w:t>
      </w:r>
      <w:r w:rsidR="00032AD2">
        <w:t>територіальних</w:t>
      </w:r>
      <w:r w:rsidR="00032AD2">
        <w:rPr>
          <w:spacing w:val="1"/>
        </w:rPr>
        <w:t xml:space="preserve"> </w:t>
      </w:r>
      <w:r w:rsidR="00032AD2">
        <w:t>громад</w:t>
      </w:r>
      <w:r w:rsidR="00032AD2">
        <w:rPr>
          <w:spacing w:val="1"/>
        </w:rPr>
        <w:t xml:space="preserve"> </w:t>
      </w:r>
      <w:r w:rsidR="00032AD2">
        <w:t>сіл,</w:t>
      </w:r>
      <w:r w:rsidR="00032AD2">
        <w:rPr>
          <w:spacing w:val="1"/>
        </w:rPr>
        <w:t xml:space="preserve"> </w:t>
      </w:r>
      <w:r w:rsidR="00032AD2">
        <w:t>селищ,</w:t>
      </w:r>
      <w:r w:rsidR="00032AD2">
        <w:rPr>
          <w:spacing w:val="1"/>
        </w:rPr>
        <w:t xml:space="preserve"> </w:t>
      </w:r>
      <w:r w:rsidR="00032AD2">
        <w:t>міст</w:t>
      </w:r>
      <w:r w:rsidR="00032AD2">
        <w:rPr>
          <w:spacing w:val="1"/>
        </w:rPr>
        <w:t xml:space="preserve"> </w:t>
      </w:r>
      <w:r w:rsidR="00032AD2">
        <w:t>Житомирської</w:t>
      </w:r>
      <w:r w:rsidR="00032AD2">
        <w:rPr>
          <w:spacing w:val="3"/>
        </w:rPr>
        <w:t xml:space="preserve"> </w:t>
      </w:r>
      <w:r w:rsidR="00032AD2">
        <w:t>області;</w:t>
      </w:r>
    </w:p>
    <w:p w14:paraId="7F5602A9" w14:textId="77777777" w:rsidR="00F12028" w:rsidRDefault="00032AD2" w:rsidP="00BC03C3">
      <w:pPr>
        <w:pStyle w:val="a3"/>
        <w:numPr>
          <w:ilvl w:val="0"/>
          <w:numId w:val="3"/>
        </w:numPr>
        <w:tabs>
          <w:tab w:val="left" w:pos="993"/>
        </w:tabs>
        <w:spacing w:line="252" w:lineRule="auto"/>
        <w:ind w:left="0" w:firstLine="709"/>
        <w:jc w:val="both"/>
      </w:pPr>
      <w:r>
        <w:t>упровадженню</w:t>
      </w:r>
      <w:r>
        <w:rPr>
          <w:spacing w:val="1"/>
        </w:rPr>
        <w:t xml:space="preserve"> </w:t>
      </w:r>
      <w:r>
        <w:t>системного</w:t>
      </w:r>
      <w:r>
        <w:rPr>
          <w:spacing w:val="1"/>
        </w:rPr>
        <w:t xml:space="preserve"> </w:t>
      </w:r>
      <w:r>
        <w:t>підходу</w:t>
      </w:r>
      <w:r>
        <w:rPr>
          <w:spacing w:val="1"/>
        </w:rPr>
        <w:t xml:space="preserve"> </w:t>
      </w:r>
      <w:r>
        <w:t>до</w:t>
      </w:r>
      <w:r w:rsidR="00C83E33">
        <w:t xml:space="preserve"> вирішення</w:t>
      </w:r>
      <w:r>
        <w:rPr>
          <w:spacing w:val="1"/>
        </w:rPr>
        <w:t xml:space="preserve"> </w:t>
      </w:r>
      <w:r>
        <w:t>завдань</w:t>
      </w:r>
      <w:r>
        <w:rPr>
          <w:spacing w:val="1"/>
        </w:rPr>
        <w:t xml:space="preserve"> </w:t>
      </w:r>
      <w:r>
        <w:t>обласної</w:t>
      </w:r>
      <w:r>
        <w:rPr>
          <w:spacing w:val="1"/>
        </w:rPr>
        <w:t xml:space="preserve"> </w:t>
      </w:r>
      <w:r>
        <w:t>ради</w:t>
      </w:r>
      <w:r>
        <w:rPr>
          <w:spacing w:val="1"/>
        </w:rPr>
        <w:t xml:space="preserve"> </w:t>
      </w:r>
      <w:r>
        <w:t>стосовно</w:t>
      </w:r>
      <w:r>
        <w:rPr>
          <w:spacing w:val="1"/>
        </w:rPr>
        <w:t xml:space="preserve"> </w:t>
      </w:r>
      <w:r w:rsidR="00C83E33">
        <w:rPr>
          <w:spacing w:val="1"/>
        </w:rPr>
        <w:t>здійснення</w:t>
      </w:r>
      <w:r>
        <w:rPr>
          <w:spacing w:val="1"/>
        </w:rPr>
        <w:t xml:space="preserve"> </w:t>
      </w:r>
      <w:r>
        <w:t>повноважень</w:t>
      </w:r>
      <w:r>
        <w:rPr>
          <w:spacing w:val="1"/>
        </w:rPr>
        <w:t xml:space="preserve"> </w:t>
      </w:r>
      <w:r>
        <w:t>з</w:t>
      </w:r>
      <w:r>
        <w:rPr>
          <w:spacing w:val="1"/>
        </w:rPr>
        <w:t xml:space="preserve"> </w:t>
      </w:r>
      <w:r>
        <w:t>управління</w:t>
      </w:r>
      <w:r>
        <w:rPr>
          <w:spacing w:val="1"/>
        </w:rPr>
        <w:t xml:space="preserve"> </w:t>
      </w:r>
      <w:r>
        <w:t>спільною</w:t>
      </w:r>
      <w:r>
        <w:rPr>
          <w:spacing w:val="1"/>
        </w:rPr>
        <w:t xml:space="preserve"> </w:t>
      </w:r>
      <w:r>
        <w:t>власністю</w:t>
      </w:r>
      <w:r>
        <w:rPr>
          <w:spacing w:val="1"/>
        </w:rPr>
        <w:t xml:space="preserve"> </w:t>
      </w:r>
      <w:r>
        <w:t>територіальних</w:t>
      </w:r>
      <w:r>
        <w:rPr>
          <w:spacing w:val="1"/>
        </w:rPr>
        <w:t xml:space="preserve"> </w:t>
      </w:r>
      <w:r>
        <w:t>громад</w:t>
      </w:r>
      <w:r>
        <w:rPr>
          <w:spacing w:val="1"/>
        </w:rPr>
        <w:t xml:space="preserve"> </w:t>
      </w:r>
      <w:r>
        <w:t>сіл,</w:t>
      </w:r>
      <w:r>
        <w:rPr>
          <w:spacing w:val="-1"/>
        </w:rPr>
        <w:t xml:space="preserve"> </w:t>
      </w:r>
      <w:r>
        <w:t>селищ,</w:t>
      </w:r>
      <w:r>
        <w:rPr>
          <w:spacing w:val="-2"/>
        </w:rPr>
        <w:t xml:space="preserve"> </w:t>
      </w:r>
      <w:r>
        <w:t>міст</w:t>
      </w:r>
      <w:r>
        <w:rPr>
          <w:spacing w:val="2"/>
        </w:rPr>
        <w:t xml:space="preserve"> </w:t>
      </w:r>
      <w:r>
        <w:t>Житомирської</w:t>
      </w:r>
      <w:r>
        <w:rPr>
          <w:spacing w:val="1"/>
        </w:rPr>
        <w:t xml:space="preserve"> </w:t>
      </w:r>
      <w:r>
        <w:t>області.</w:t>
      </w:r>
    </w:p>
    <w:p w14:paraId="21B10355" w14:textId="77777777" w:rsidR="00BC03C3" w:rsidRDefault="00BC03C3" w:rsidP="00BC03C3">
      <w:pPr>
        <w:spacing w:line="252" w:lineRule="auto"/>
        <w:jc w:val="center"/>
        <w:rPr>
          <w:b/>
          <w:color w:val="000000"/>
          <w:sz w:val="28"/>
          <w:szCs w:val="28"/>
        </w:rPr>
      </w:pPr>
      <w:r w:rsidRPr="001D26C1">
        <w:rPr>
          <w:b/>
          <w:color w:val="000000"/>
          <w:sz w:val="28"/>
          <w:szCs w:val="28"/>
        </w:rPr>
        <w:lastRenderedPageBreak/>
        <w:t xml:space="preserve">Координація та контроль за ходом виконання </w:t>
      </w:r>
      <w:r>
        <w:rPr>
          <w:b/>
          <w:color w:val="000000"/>
          <w:sz w:val="28"/>
          <w:szCs w:val="28"/>
        </w:rPr>
        <w:t>Порядку</w:t>
      </w:r>
    </w:p>
    <w:p w14:paraId="1ED9AA20" w14:textId="77777777" w:rsidR="00BC03C3" w:rsidRPr="00032AD2" w:rsidRDefault="00BC03C3" w:rsidP="00BC03C3">
      <w:pPr>
        <w:spacing w:line="252" w:lineRule="auto"/>
        <w:jc w:val="center"/>
        <w:rPr>
          <w:b/>
          <w:color w:val="000000"/>
          <w:sz w:val="28"/>
          <w:szCs w:val="28"/>
        </w:rPr>
      </w:pPr>
    </w:p>
    <w:p w14:paraId="1F6043BA" w14:textId="77777777" w:rsidR="00BC03C3" w:rsidRDefault="00BC03C3" w:rsidP="00BC03C3">
      <w:pPr>
        <w:pStyle w:val="a3"/>
        <w:tabs>
          <w:tab w:val="left" w:pos="5262"/>
        </w:tabs>
        <w:spacing w:line="252" w:lineRule="auto"/>
        <w:ind w:firstLine="720"/>
        <w:jc w:val="both"/>
      </w:pPr>
      <w:r>
        <w:t>Координацію та к</w:t>
      </w:r>
      <w:r w:rsidRPr="00E4306B">
        <w:t>онтроль за виконанням П</w:t>
      </w:r>
      <w:r>
        <w:t>орядку</w:t>
      </w:r>
      <w:r w:rsidRPr="00E4306B">
        <w:t xml:space="preserve"> здійснює постійна комісія обласної</w:t>
      </w:r>
      <w:r w:rsidRPr="00E4306B">
        <w:rPr>
          <w:spacing w:val="1"/>
        </w:rPr>
        <w:t xml:space="preserve"> </w:t>
      </w:r>
      <w:r w:rsidRPr="00E4306B">
        <w:t>ради</w:t>
      </w:r>
      <w:r w:rsidRPr="00E4306B">
        <w:rPr>
          <w:spacing w:val="1"/>
        </w:rPr>
        <w:t xml:space="preserve"> </w:t>
      </w:r>
      <w:hyperlink r:id="rId8" w:history="1">
        <w:r w:rsidRPr="00E4306B">
          <w:t>з питань бюджету та комунальної власності</w:t>
        </w:r>
      </w:hyperlink>
      <w:r>
        <w:t>.</w:t>
      </w:r>
    </w:p>
    <w:p w14:paraId="4B12EF97" w14:textId="77777777" w:rsidR="00BC03C3" w:rsidRDefault="00BC03C3" w:rsidP="00BC03C3">
      <w:pPr>
        <w:pStyle w:val="a3"/>
        <w:tabs>
          <w:tab w:val="left" w:pos="5262"/>
        </w:tabs>
        <w:spacing w:line="252" w:lineRule="auto"/>
        <w:ind w:firstLine="720"/>
        <w:jc w:val="both"/>
        <w:rPr>
          <w:lang w:eastAsia="uk-UA"/>
        </w:rPr>
      </w:pPr>
      <w:r>
        <w:rPr>
          <w:lang w:eastAsia="uk-UA"/>
        </w:rPr>
        <w:t>Питання, не врегульовані цим</w:t>
      </w:r>
      <w:r w:rsidRPr="00690381">
        <w:rPr>
          <w:lang w:eastAsia="uk-UA"/>
        </w:rPr>
        <w:t xml:space="preserve"> П</w:t>
      </w:r>
      <w:r>
        <w:rPr>
          <w:lang w:eastAsia="uk-UA"/>
        </w:rPr>
        <w:t>орядком</w:t>
      </w:r>
      <w:r w:rsidRPr="00690381">
        <w:rPr>
          <w:lang w:eastAsia="uk-UA"/>
        </w:rPr>
        <w:t>, регулюються чинним законодавством України.</w:t>
      </w:r>
    </w:p>
    <w:p w14:paraId="307E5676" w14:textId="77777777" w:rsidR="00BC03C3" w:rsidRDefault="00BC03C3" w:rsidP="00BC03C3">
      <w:pPr>
        <w:pStyle w:val="a3"/>
        <w:tabs>
          <w:tab w:val="left" w:pos="5262"/>
        </w:tabs>
        <w:spacing w:line="252" w:lineRule="auto"/>
        <w:ind w:firstLine="720"/>
        <w:jc w:val="both"/>
        <w:rPr>
          <w:lang w:eastAsia="uk-UA"/>
        </w:rPr>
      </w:pPr>
    </w:p>
    <w:p w14:paraId="79C7C834" w14:textId="77777777" w:rsidR="00BC03C3" w:rsidRDefault="00BC03C3" w:rsidP="00BC03C3">
      <w:pPr>
        <w:pStyle w:val="a3"/>
        <w:tabs>
          <w:tab w:val="left" w:pos="5262"/>
        </w:tabs>
        <w:spacing w:line="252" w:lineRule="auto"/>
        <w:ind w:firstLine="720"/>
        <w:jc w:val="both"/>
        <w:rPr>
          <w:lang w:eastAsia="uk-UA"/>
        </w:rPr>
      </w:pPr>
    </w:p>
    <w:p w14:paraId="00585CD8" w14:textId="77777777" w:rsidR="00BC03C3" w:rsidRPr="00032AD2" w:rsidRDefault="00BC03C3" w:rsidP="00BC03C3">
      <w:pPr>
        <w:pStyle w:val="11"/>
        <w:tabs>
          <w:tab w:val="left" w:pos="7048"/>
        </w:tabs>
        <w:spacing w:line="252" w:lineRule="auto"/>
        <w:ind w:left="0" w:right="0"/>
        <w:jc w:val="both"/>
        <w:rPr>
          <w:b w:val="0"/>
          <w:bCs w:val="0"/>
          <w:lang w:eastAsia="uk-UA"/>
        </w:rPr>
      </w:pPr>
      <w:r w:rsidRPr="00032AD2">
        <w:rPr>
          <w:b w:val="0"/>
          <w:bCs w:val="0"/>
          <w:lang w:eastAsia="uk-UA"/>
        </w:rPr>
        <w:t>Заступник голови</w:t>
      </w:r>
    </w:p>
    <w:p w14:paraId="58EE77F3" w14:textId="77777777" w:rsidR="00BC03C3" w:rsidRDefault="00E45A35" w:rsidP="00BC03C3">
      <w:pPr>
        <w:pStyle w:val="11"/>
        <w:tabs>
          <w:tab w:val="left" w:pos="7048"/>
        </w:tabs>
        <w:spacing w:line="252" w:lineRule="auto"/>
        <w:ind w:left="0" w:right="0"/>
        <w:jc w:val="both"/>
        <w:rPr>
          <w:b w:val="0"/>
          <w:bCs w:val="0"/>
          <w:lang w:eastAsia="uk-UA"/>
        </w:rPr>
      </w:pPr>
      <w:r>
        <w:rPr>
          <w:b w:val="0"/>
          <w:bCs w:val="0"/>
          <w:lang w:eastAsia="uk-UA"/>
        </w:rPr>
        <w:t>обласної ради</w:t>
      </w:r>
      <w:r>
        <w:rPr>
          <w:b w:val="0"/>
          <w:bCs w:val="0"/>
          <w:lang w:eastAsia="uk-UA"/>
        </w:rPr>
        <w:tab/>
        <w:t xml:space="preserve">    </w:t>
      </w:r>
      <w:r w:rsidR="00BC03C3">
        <w:rPr>
          <w:b w:val="0"/>
          <w:bCs w:val="0"/>
          <w:lang w:eastAsia="uk-UA"/>
        </w:rPr>
        <w:t xml:space="preserve">    В.В. Ширма</w:t>
      </w:r>
    </w:p>
    <w:p w14:paraId="4F7C88EF" w14:textId="77777777" w:rsidR="00BC03C3" w:rsidRDefault="00BC03C3" w:rsidP="00BC03C3">
      <w:pPr>
        <w:pStyle w:val="11"/>
        <w:tabs>
          <w:tab w:val="left" w:pos="7048"/>
        </w:tabs>
        <w:spacing w:line="252" w:lineRule="auto"/>
        <w:ind w:left="0" w:right="0"/>
        <w:jc w:val="both"/>
        <w:rPr>
          <w:b w:val="0"/>
          <w:bCs w:val="0"/>
          <w:lang w:eastAsia="uk-UA"/>
        </w:rPr>
        <w:sectPr w:rsidR="00BC03C3" w:rsidSect="00E45A35">
          <w:headerReference w:type="default" r:id="rId9"/>
          <w:pgSz w:w="11910" w:h="16840"/>
          <w:pgMar w:top="1134" w:right="567" w:bottom="709" w:left="1701" w:header="714" w:footer="0" w:gutter="0"/>
          <w:cols w:space="720"/>
          <w:titlePg/>
          <w:docGrid w:linePitch="299"/>
        </w:sectPr>
      </w:pPr>
    </w:p>
    <w:p w14:paraId="779E1103" w14:textId="77777777" w:rsidR="00BC03C3" w:rsidRDefault="00BC03C3" w:rsidP="00BC03C3">
      <w:pPr>
        <w:pStyle w:val="11"/>
        <w:tabs>
          <w:tab w:val="left" w:pos="7048"/>
        </w:tabs>
        <w:spacing w:line="252" w:lineRule="auto"/>
        <w:ind w:left="0" w:right="0"/>
        <w:jc w:val="both"/>
        <w:rPr>
          <w:b w:val="0"/>
          <w:bCs w:val="0"/>
          <w:lang w:eastAsia="uk-UA"/>
        </w:rPr>
        <w:sectPr w:rsidR="00BC03C3" w:rsidSect="00BC03C3">
          <w:type w:val="continuous"/>
          <w:pgSz w:w="11910" w:h="16840"/>
          <w:pgMar w:top="1134" w:right="428" w:bottom="709" w:left="1701" w:header="712" w:footer="0" w:gutter="0"/>
          <w:cols w:space="720"/>
          <w:titlePg/>
          <w:docGrid w:linePitch="299"/>
        </w:sectPr>
      </w:pPr>
    </w:p>
    <w:p w14:paraId="05FF9847" w14:textId="77777777" w:rsidR="001353E1" w:rsidRDefault="001353E1" w:rsidP="00BC03C3">
      <w:pPr>
        <w:pStyle w:val="11"/>
        <w:ind w:left="1545" w:right="-879"/>
        <w:rPr>
          <w:szCs w:val="24"/>
        </w:rPr>
      </w:pPr>
      <w:r>
        <w:rPr>
          <w:szCs w:val="24"/>
        </w:rPr>
        <w:lastRenderedPageBreak/>
        <w:t xml:space="preserve">                                                                                                                                                      Таблиця 1</w:t>
      </w:r>
    </w:p>
    <w:p w14:paraId="39819CC2" w14:textId="77777777" w:rsidR="001353E1" w:rsidRDefault="001353E1" w:rsidP="00BC03C3">
      <w:pPr>
        <w:pStyle w:val="11"/>
        <w:ind w:left="1545" w:right="-879"/>
        <w:rPr>
          <w:szCs w:val="24"/>
        </w:rPr>
      </w:pPr>
      <w:r>
        <w:rPr>
          <w:szCs w:val="24"/>
        </w:rPr>
        <w:t xml:space="preserve">                                                                                                                           </w:t>
      </w:r>
      <w:r w:rsidR="00BC03C3">
        <w:rPr>
          <w:szCs w:val="24"/>
        </w:rPr>
        <w:t xml:space="preserve">                             </w:t>
      </w:r>
      <w:r>
        <w:rPr>
          <w:szCs w:val="24"/>
        </w:rPr>
        <w:t>до додатку</w:t>
      </w:r>
    </w:p>
    <w:p w14:paraId="3C678476" w14:textId="77777777" w:rsidR="00F12028" w:rsidRDefault="0099398E" w:rsidP="001353E1">
      <w:pPr>
        <w:pStyle w:val="11"/>
        <w:ind w:left="1545" w:right="1191"/>
        <w:rPr>
          <w:szCs w:val="24"/>
        </w:rPr>
      </w:pPr>
      <w:r>
        <w:rPr>
          <w:szCs w:val="24"/>
        </w:rPr>
        <w:t>Заходи</w:t>
      </w:r>
      <w:r w:rsidR="001353E1">
        <w:rPr>
          <w:szCs w:val="24"/>
        </w:rPr>
        <w:t xml:space="preserve">                                                                      </w:t>
      </w:r>
    </w:p>
    <w:tbl>
      <w:tblPr>
        <w:tblStyle w:val="a5"/>
        <w:tblW w:w="15735" w:type="dxa"/>
        <w:tblLayout w:type="fixed"/>
        <w:tblLook w:val="04A0" w:firstRow="1" w:lastRow="0" w:firstColumn="1" w:lastColumn="0" w:noHBand="0" w:noVBand="1"/>
      </w:tblPr>
      <w:tblGrid>
        <w:gridCol w:w="534"/>
        <w:gridCol w:w="11232"/>
        <w:gridCol w:w="2076"/>
        <w:gridCol w:w="1893"/>
      </w:tblGrid>
      <w:tr w:rsidR="00F12028" w:rsidRPr="004D72AD" w14:paraId="034CCF3B" w14:textId="77777777" w:rsidTr="00107A99">
        <w:tc>
          <w:tcPr>
            <w:tcW w:w="534" w:type="dxa"/>
            <w:tcBorders>
              <w:top w:val="single" w:sz="4" w:space="0" w:color="auto"/>
            </w:tcBorders>
            <w:vAlign w:val="center"/>
          </w:tcPr>
          <w:p w14:paraId="6A516F5E" w14:textId="77777777" w:rsidR="00F12028" w:rsidRPr="004D72AD" w:rsidRDefault="00F12028" w:rsidP="00BC03C3">
            <w:pPr>
              <w:spacing w:line="230" w:lineRule="auto"/>
              <w:ind w:right="-108"/>
              <w:jc w:val="center"/>
              <w:rPr>
                <w:b/>
                <w:sz w:val="24"/>
                <w:szCs w:val="24"/>
              </w:rPr>
            </w:pPr>
            <w:r w:rsidRPr="004D72AD">
              <w:rPr>
                <w:b/>
                <w:sz w:val="24"/>
                <w:szCs w:val="24"/>
              </w:rPr>
              <w:t>№ з/п</w:t>
            </w:r>
          </w:p>
        </w:tc>
        <w:tc>
          <w:tcPr>
            <w:tcW w:w="11232" w:type="dxa"/>
            <w:tcBorders>
              <w:top w:val="single" w:sz="4" w:space="0" w:color="auto"/>
            </w:tcBorders>
            <w:vAlign w:val="center"/>
          </w:tcPr>
          <w:p w14:paraId="512A5472" w14:textId="77777777" w:rsidR="00F12028" w:rsidRPr="004D72AD" w:rsidRDefault="00F12028" w:rsidP="00BC03C3">
            <w:pPr>
              <w:spacing w:line="230" w:lineRule="auto"/>
              <w:jc w:val="center"/>
              <w:rPr>
                <w:b/>
                <w:sz w:val="24"/>
                <w:szCs w:val="24"/>
              </w:rPr>
            </w:pPr>
            <w:r w:rsidRPr="004D72AD">
              <w:rPr>
                <w:b/>
                <w:sz w:val="24"/>
                <w:szCs w:val="24"/>
              </w:rPr>
              <w:t>Назва заходу</w:t>
            </w:r>
          </w:p>
        </w:tc>
        <w:tc>
          <w:tcPr>
            <w:tcW w:w="2076" w:type="dxa"/>
            <w:tcBorders>
              <w:top w:val="single" w:sz="4" w:space="0" w:color="auto"/>
            </w:tcBorders>
            <w:vAlign w:val="center"/>
          </w:tcPr>
          <w:p w14:paraId="5FF67773" w14:textId="77777777" w:rsidR="00F12028" w:rsidRPr="004D72AD" w:rsidRDefault="00F12028" w:rsidP="00BC03C3">
            <w:pPr>
              <w:spacing w:line="230" w:lineRule="auto"/>
              <w:jc w:val="center"/>
              <w:rPr>
                <w:b/>
                <w:sz w:val="24"/>
                <w:szCs w:val="24"/>
              </w:rPr>
            </w:pPr>
            <w:r w:rsidRPr="004D72AD">
              <w:rPr>
                <w:b/>
                <w:sz w:val="24"/>
                <w:szCs w:val="24"/>
              </w:rPr>
              <w:t>Виконавці</w:t>
            </w:r>
          </w:p>
        </w:tc>
        <w:tc>
          <w:tcPr>
            <w:tcW w:w="1893" w:type="dxa"/>
            <w:tcBorders>
              <w:top w:val="single" w:sz="4" w:space="0" w:color="auto"/>
            </w:tcBorders>
            <w:vAlign w:val="center"/>
          </w:tcPr>
          <w:p w14:paraId="0D514F0C" w14:textId="77777777" w:rsidR="00F12028" w:rsidRPr="004D72AD" w:rsidRDefault="00F12028" w:rsidP="00F12028">
            <w:pPr>
              <w:jc w:val="center"/>
              <w:rPr>
                <w:b/>
                <w:sz w:val="24"/>
                <w:szCs w:val="24"/>
              </w:rPr>
            </w:pPr>
            <w:r w:rsidRPr="004D72AD">
              <w:rPr>
                <w:b/>
                <w:sz w:val="24"/>
                <w:szCs w:val="24"/>
              </w:rPr>
              <w:t>Обсяги фінансування</w:t>
            </w:r>
          </w:p>
          <w:p w14:paraId="035231CA" w14:textId="77777777" w:rsidR="00F12028" w:rsidRPr="004D72AD" w:rsidRDefault="00F12028" w:rsidP="00F12028">
            <w:pPr>
              <w:jc w:val="center"/>
              <w:rPr>
                <w:b/>
                <w:sz w:val="24"/>
                <w:szCs w:val="24"/>
              </w:rPr>
            </w:pPr>
            <w:r w:rsidRPr="004D72AD">
              <w:rPr>
                <w:b/>
                <w:sz w:val="24"/>
                <w:szCs w:val="24"/>
              </w:rPr>
              <w:t>(грн.)</w:t>
            </w:r>
          </w:p>
        </w:tc>
      </w:tr>
      <w:tr w:rsidR="00F12028" w:rsidRPr="004D72AD" w14:paraId="75D5925C" w14:textId="77777777" w:rsidTr="00107A99">
        <w:tc>
          <w:tcPr>
            <w:tcW w:w="534" w:type="dxa"/>
            <w:tcBorders>
              <w:top w:val="single" w:sz="4" w:space="0" w:color="auto"/>
            </w:tcBorders>
            <w:vAlign w:val="center"/>
          </w:tcPr>
          <w:p w14:paraId="34B6AA6E" w14:textId="77777777" w:rsidR="00F12028" w:rsidRPr="00F12028" w:rsidRDefault="00F12028" w:rsidP="00BC03C3">
            <w:pPr>
              <w:spacing w:line="230" w:lineRule="auto"/>
              <w:ind w:right="-108"/>
              <w:jc w:val="center"/>
              <w:rPr>
                <w:i/>
                <w:sz w:val="24"/>
                <w:szCs w:val="24"/>
              </w:rPr>
            </w:pPr>
            <w:r w:rsidRPr="00F12028">
              <w:rPr>
                <w:i/>
                <w:sz w:val="24"/>
                <w:szCs w:val="24"/>
              </w:rPr>
              <w:t>1</w:t>
            </w:r>
          </w:p>
        </w:tc>
        <w:tc>
          <w:tcPr>
            <w:tcW w:w="11232" w:type="dxa"/>
            <w:tcBorders>
              <w:top w:val="single" w:sz="4" w:space="0" w:color="auto"/>
            </w:tcBorders>
            <w:vAlign w:val="center"/>
          </w:tcPr>
          <w:p w14:paraId="5EB51DF0" w14:textId="77777777" w:rsidR="00F12028" w:rsidRPr="00F12028" w:rsidRDefault="00F12028" w:rsidP="00BC03C3">
            <w:pPr>
              <w:spacing w:line="230" w:lineRule="auto"/>
              <w:jc w:val="center"/>
              <w:rPr>
                <w:i/>
                <w:sz w:val="24"/>
                <w:szCs w:val="24"/>
              </w:rPr>
            </w:pPr>
            <w:r w:rsidRPr="00F12028">
              <w:rPr>
                <w:i/>
                <w:sz w:val="24"/>
                <w:szCs w:val="24"/>
              </w:rPr>
              <w:t>2</w:t>
            </w:r>
          </w:p>
        </w:tc>
        <w:tc>
          <w:tcPr>
            <w:tcW w:w="2076" w:type="dxa"/>
            <w:tcBorders>
              <w:top w:val="single" w:sz="4" w:space="0" w:color="auto"/>
            </w:tcBorders>
            <w:vAlign w:val="center"/>
          </w:tcPr>
          <w:p w14:paraId="654A6C88" w14:textId="77777777" w:rsidR="00F12028" w:rsidRPr="00F12028" w:rsidRDefault="00F12028" w:rsidP="00BC03C3">
            <w:pPr>
              <w:spacing w:line="230" w:lineRule="auto"/>
              <w:jc w:val="center"/>
              <w:rPr>
                <w:i/>
                <w:sz w:val="24"/>
                <w:szCs w:val="24"/>
              </w:rPr>
            </w:pPr>
            <w:r w:rsidRPr="00F12028">
              <w:rPr>
                <w:i/>
                <w:sz w:val="24"/>
                <w:szCs w:val="24"/>
              </w:rPr>
              <w:t>3</w:t>
            </w:r>
          </w:p>
        </w:tc>
        <w:tc>
          <w:tcPr>
            <w:tcW w:w="1893" w:type="dxa"/>
            <w:tcBorders>
              <w:top w:val="single" w:sz="4" w:space="0" w:color="auto"/>
            </w:tcBorders>
            <w:vAlign w:val="center"/>
          </w:tcPr>
          <w:p w14:paraId="73329045" w14:textId="77777777" w:rsidR="00F12028" w:rsidRPr="00F12028" w:rsidRDefault="00F12028" w:rsidP="00F12028">
            <w:pPr>
              <w:jc w:val="center"/>
              <w:rPr>
                <w:i/>
                <w:sz w:val="24"/>
                <w:szCs w:val="24"/>
              </w:rPr>
            </w:pPr>
            <w:r w:rsidRPr="00F12028">
              <w:rPr>
                <w:i/>
                <w:sz w:val="24"/>
                <w:szCs w:val="24"/>
              </w:rPr>
              <w:t>4</w:t>
            </w:r>
          </w:p>
        </w:tc>
      </w:tr>
      <w:tr w:rsidR="00F12028" w:rsidRPr="004D72AD" w14:paraId="0B74DA44" w14:textId="77777777" w:rsidTr="00107A99">
        <w:tc>
          <w:tcPr>
            <w:tcW w:w="534" w:type="dxa"/>
            <w:vAlign w:val="center"/>
          </w:tcPr>
          <w:p w14:paraId="1D5CD7D3" w14:textId="77777777" w:rsidR="00F12028" w:rsidRPr="004D72AD" w:rsidRDefault="00F12028" w:rsidP="00BC03C3">
            <w:pPr>
              <w:pStyle w:val="11"/>
              <w:spacing w:line="230" w:lineRule="auto"/>
              <w:ind w:left="0" w:right="-108"/>
              <w:rPr>
                <w:b w:val="0"/>
                <w:sz w:val="24"/>
                <w:szCs w:val="24"/>
              </w:rPr>
            </w:pPr>
            <w:r w:rsidRPr="004D72AD">
              <w:rPr>
                <w:b w:val="0"/>
                <w:sz w:val="24"/>
                <w:szCs w:val="24"/>
              </w:rPr>
              <w:t>1</w:t>
            </w:r>
          </w:p>
        </w:tc>
        <w:tc>
          <w:tcPr>
            <w:tcW w:w="11232" w:type="dxa"/>
            <w:vAlign w:val="center"/>
          </w:tcPr>
          <w:p w14:paraId="0DD06BA2" w14:textId="77777777" w:rsidR="00F12028" w:rsidRPr="004D72AD" w:rsidRDefault="00F12028" w:rsidP="00BC03C3">
            <w:pPr>
              <w:spacing w:line="230" w:lineRule="auto"/>
              <w:jc w:val="both"/>
              <w:rPr>
                <w:b/>
                <w:sz w:val="24"/>
                <w:szCs w:val="24"/>
              </w:rPr>
            </w:pPr>
            <w:r w:rsidRPr="004D72AD">
              <w:rPr>
                <w:sz w:val="24"/>
                <w:szCs w:val="24"/>
                <w:lang w:eastAsia="uk-UA"/>
              </w:rPr>
              <w:t xml:space="preserve">Здійснення оперативного обліку </w:t>
            </w:r>
            <w:r w:rsidRPr="004D72AD">
              <w:rPr>
                <w:sz w:val="24"/>
                <w:szCs w:val="24"/>
              </w:rPr>
              <w:t>об`єктів спільної власності територіальних громад сіл, селищ, міст області</w:t>
            </w:r>
            <w:r w:rsidRPr="004D72AD">
              <w:rPr>
                <w:sz w:val="24"/>
                <w:szCs w:val="24"/>
                <w:lang w:eastAsia="uk-UA"/>
              </w:rPr>
              <w:t xml:space="preserve"> на основі: матеріалів інвентаризації майна; відслідковування руху майна; проведення або надання дозволу на списання, продаж, обмін та передачу майна, яке знаходиться у підприємств, закладів, організацій та установ Житомирської обласної ради,</w:t>
            </w:r>
            <w:r w:rsidRPr="004D72AD">
              <w:rPr>
                <w:sz w:val="24"/>
                <w:szCs w:val="24"/>
              </w:rPr>
              <w:t xml:space="preserve"> заснованих на спільній власності територіальних громад сіл, селищ, міст області,</w:t>
            </w:r>
            <w:r w:rsidRPr="004D72AD">
              <w:rPr>
                <w:sz w:val="24"/>
                <w:szCs w:val="24"/>
                <w:lang w:eastAsia="uk-UA"/>
              </w:rPr>
              <w:t xml:space="preserve"> на правах господарського відання або оперативного управління</w:t>
            </w:r>
            <w:r>
              <w:rPr>
                <w:sz w:val="24"/>
                <w:szCs w:val="24"/>
                <w:lang w:eastAsia="uk-UA"/>
              </w:rPr>
              <w:t>.</w:t>
            </w:r>
          </w:p>
        </w:tc>
        <w:tc>
          <w:tcPr>
            <w:tcW w:w="2076" w:type="dxa"/>
            <w:vAlign w:val="center"/>
          </w:tcPr>
          <w:p w14:paraId="0FBDDF40" w14:textId="77777777" w:rsidR="00F12028" w:rsidRPr="004D72AD" w:rsidRDefault="00F12028" w:rsidP="00BC03C3">
            <w:pPr>
              <w:spacing w:line="230" w:lineRule="auto"/>
              <w:jc w:val="center"/>
              <w:rPr>
                <w:sz w:val="24"/>
                <w:szCs w:val="24"/>
              </w:rPr>
            </w:pPr>
            <w:r w:rsidRPr="004D72AD">
              <w:rPr>
                <w:sz w:val="24"/>
                <w:szCs w:val="24"/>
              </w:rPr>
              <w:t>Управління майном Житомирської обласної</w:t>
            </w:r>
          </w:p>
          <w:p w14:paraId="022A52FA" w14:textId="77777777" w:rsidR="00F12028" w:rsidRPr="004D72AD" w:rsidRDefault="00F12028" w:rsidP="00BC03C3">
            <w:pPr>
              <w:spacing w:line="230" w:lineRule="auto"/>
              <w:jc w:val="center"/>
              <w:rPr>
                <w:sz w:val="24"/>
                <w:szCs w:val="24"/>
              </w:rPr>
            </w:pPr>
            <w:r w:rsidRPr="004D72AD">
              <w:rPr>
                <w:sz w:val="24"/>
                <w:szCs w:val="24"/>
              </w:rPr>
              <w:t>ради</w:t>
            </w:r>
          </w:p>
        </w:tc>
        <w:tc>
          <w:tcPr>
            <w:tcW w:w="1893" w:type="dxa"/>
            <w:vAlign w:val="center"/>
          </w:tcPr>
          <w:p w14:paraId="2CBDE131" w14:textId="77777777" w:rsidR="00F12028" w:rsidRPr="004D72AD" w:rsidRDefault="00F12028" w:rsidP="00F12028">
            <w:pPr>
              <w:pStyle w:val="11"/>
              <w:ind w:left="0" w:right="68"/>
              <w:rPr>
                <w:b w:val="0"/>
                <w:sz w:val="24"/>
                <w:szCs w:val="24"/>
              </w:rPr>
            </w:pPr>
            <w:r w:rsidRPr="004D72AD">
              <w:rPr>
                <w:b w:val="0"/>
                <w:sz w:val="24"/>
                <w:szCs w:val="24"/>
                <w:lang w:eastAsia="uk-UA"/>
              </w:rPr>
              <w:t>У межах наявного фінансового ресурсу</w:t>
            </w:r>
          </w:p>
        </w:tc>
      </w:tr>
      <w:tr w:rsidR="00F12028" w:rsidRPr="004D72AD" w14:paraId="03EDA89B" w14:textId="77777777" w:rsidTr="00107A99">
        <w:tc>
          <w:tcPr>
            <w:tcW w:w="534" w:type="dxa"/>
            <w:vAlign w:val="center"/>
          </w:tcPr>
          <w:p w14:paraId="1CE6156F" w14:textId="77777777" w:rsidR="00F12028" w:rsidRPr="004D72AD" w:rsidRDefault="00F12028" w:rsidP="00BC03C3">
            <w:pPr>
              <w:pStyle w:val="11"/>
              <w:spacing w:line="230" w:lineRule="auto"/>
              <w:ind w:left="0" w:right="-108"/>
              <w:rPr>
                <w:b w:val="0"/>
                <w:sz w:val="24"/>
                <w:szCs w:val="24"/>
              </w:rPr>
            </w:pPr>
            <w:r w:rsidRPr="004D72AD">
              <w:rPr>
                <w:b w:val="0"/>
                <w:sz w:val="24"/>
                <w:szCs w:val="24"/>
              </w:rPr>
              <w:t>2</w:t>
            </w:r>
          </w:p>
        </w:tc>
        <w:tc>
          <w:tcPr>
            <w:tcW w:w="11232" w:type="dxa"/>
            <w:vAlign w:val="center"/>
          </w:tcPr>
          <w:p w14:paraId="41D0F5AD" w14:textId="77777777" w:rsidR="00F12028" w:rsidRPr="004D72AD" w:rsidRDefault="00F12028" w:rsidP="00BC03C3">
            <w:pPr>
              <w:pStyle w:val="11"/>
              <w:spacing w:line="230" w:lineRule="auto"/>
              <w:ind w:left="0" w:right="34"/>
              <w:jc w:val="both"/>
              <w:rPr>
                <w:b w:val="0"/>
                <w:sz w:val="24"/>
                <w:szCs w:val="24"/>
              </w:rPr>
            </w:pPr>
            <w:r w:rsidRPr="004D72AD">
              <w:rPr>
                <w:b w:val="0"/>
                <w:sz w:val="24"/>
                <w:szCs w:val="24"/>
                <w:lang w:eastAsia="uk-UA"/>
              </w:rPr>
              <w:t xml:space="preserve">Формування єдиного реєстру об’єктів нерухомості </w:t>
            </w:r>
            <w:r w:rsidRPr="004D72AD">
              <w:rPr>
                <w:b w:val="0"/>
                <w:sz w:val="24"/>
                <w:szCs w:val="24"/>
              </w:rPr>
              <w:t>спільної власності територіальних громад сіл, селищ, міст області</w:t>
            </w:r>
          </w:p>
        </w:tc>
        <w:tc>
          <w:tcPr>
            <w:tcW w:w="2076" w:type="dxa"/>
            <w:vAlign w:val="center"/>
          </w:tcPr>
          <w:p w14:paraId="086DCA17" w14:textId="77777777" w:rsidR="00F12028" w:rsidRPr="004D72AD" w:rsidRDefault="00F12028" w:rsidP="00BC03C3">
            <w:pPr>
              <w:spacing w:line="230" w:lineRule="auto"/>
              <w:jc w:val="center"/>
              <w:rPr>
                <w:sz w:val="24"/>
                <w:szCs w:val="24"/>
              </w:rPr>
            </w:pPr>
            <w:r w:rsidRPr="004D72AD">
              <w:rPr>
                <w:sz w:val="24"/>
                <w:szCs w:val="24"/>
              </w:rPr>
              <w:t>Управління майном Житомирської обласної</w:t>
            </w:r>
          </w:p>
          <w:p w14:paraId="76EE7878" w14:textId="77777777" w:rsidR="00F12028" w:rsidRPr="004D72AD" w:rsidRDefault="00F12028" w:rsidP="00BC03C3">
            <w:pPr>
              <w:spacing w:line="230" w:lineRule="auto"/>
              <w:jc w:val="center"/>
              <w:rPr>
                <w:sz w:val="24"/>
                <w:szCs w:val="24"/>
              </w:rPr>
            </w:pPr>
            <w:r w:rsidRPr="004D72AD">
              <w:rPr>
                <w:sz w:val="24"/>
                <w:szCs w:val="24"/>
              </w:rPr>
              <w:t>ради</w:t>
            </w:r>
          </w:p>
        </w:tc>
        <w:tc>
          <w:tcPr>
            <w:tcW w:w="1893" w:type="dxa"/>
            <w:vAlign w:val="center"/>
          </w:tcPr>
          <w:p w14:paraId="35908290" w14:textId="77777777" w:rsidR="00F12028" w:rsidRPr="004D72AD" w:rsidRDefault="00F12028" w:rsidP="00F12028">
            <w:pPr>
              <w:pStyle w:val="11"/>
              <w:ind w:left="0" w:right="-74"/>
              <w:rPr>
                <w:b w:val="0"/>
                <w:sz w:val="24"/>
                <w:szCs w:val="24"/>
              </w:rPr>
            </w:pPr>
            <w:r w:rsidRPr="004D72AD">
              <w:rPr>
                <w:b w:val="0"/>
                <w:sz w:val="24"/>
                <w:szCs w:val="24"/>
                <w:lang w:eastAsia="uk-UA"/>
              </w:rPr>
              <w:t>У межах наявного фінансового ресурсу</w:t>
            </w:r>
          </w:p>
        </w:tc>
      </w:tr>
      <w:tr w:rsidR="00F12028" w:rsidRPr="004D72AD" w14:paraId="7967A4FA" w14:textId="77777777" w:rsidTr="00107A99">
        <w:tc>
          <w:tcPr>
            <w:tcW w:w="534" w:type="dxa"/>
            <w:vAlign w:val="center"/>
          </w:tcPr>
          <w:p w14:paraId="4F69F110" w14:textId="77777777" w:rsidR="00F12028" w:rsidRPr="004D72AD" w:rsidRDefault="00F12028" w:rsidP="00BC03C3">
            <w:pPr>
              <w:pStyle w:val="11"/>
              <w:spacing w:line="230" w:lineRule="auto"/>
              <w:ind w:left="0" w:right="-108"/>
              <w:rPr>
                <w:b w:val="0"/>
                <w:sz w:val="24"/>
                <w:szCs w:val="24"/>
              </w:rPr>
            </w:pPr>
            <w:r w:rsidRPr="004D72AD">
              <w:rPr>
                <w:b w:val="0"/>
                <w:sz w:val="24"/>
                <w:szCs w:val="24"/>
              </w:rPr>
              <w:t>3</w:t>
            </w:r>
          </w:p>
        </w:tc>
        <w:tc>
          <w:tcPr>
            <w:tcW w:w="11232" w:type="dxa"/>
            <w:vAlign w:val="center"/>
          </w:tcPr>
          <w:p w14:paraId="2E51D9D7" w14:textId="77777777" w:rsidR="00F12028" w:rsidRPr="004D72AD" w:rsidRDefault="00F12028" w:rsidP="00BC03C3">
            <w:pPr>
              <w:pStyle w:val="11"/>
              <w:spacing w:line="230" w:lineRule="auto"/>
              <w:ind w:left="0" w:right="34"/>
              <w:jc w:val="both"/>
              <w:rPr>
                <w:b w:val="0"/>
                <w:sz w:val="24"/>
                <w:szCs w:val="24"/>
              </w:rPr>
            </w:pPr>
            <w:r w:rsidRPr="004D72AD">
              <w:rPr>
                <w:b w:val="0"/>
                <w:sz w:val="24"/>
                <w:szCs w:val="24"/>
              </w:rPr>
              <w:t xml:space="preserve">Проведення технічної інвентаризації та виготовлення технічних паспортів на об`єкти спільної власності територіальних громад сіл, селищ, міст області. </w:t>
            </w:r>
          </w:p>
        </w:tc>
        <w:tc>
          <w:tcPr>
            <w:tcW w:w="2076" w:type="dxa"/>
            <w:vAlign w:val="center"/>
          </w:tcPr>
          <w:p w14:paraId="151EDD95" w14:textId="77777777" w:rsidR="00F12028" w:rsidRPr="004D72AD" w:rsidRDefault="00F12028" w:rsidP="00BC03C3">
            <w:pPr>
              <w:spacing w:line="230" w:lineRule="auto"/>
              <w:jc w:val="center"/>
              <w:rPr>
                <w:sz w:val="24"/>
                <w:szCs w:val="24"/>
              </w:rPr>
            </w:pPr>
            <w:r w:rsidRPr="004D72AD">
              <w:rPr>
                <w:sz w:val="24"/>
                <w:szCs w:val="24"/>
              </w:rPr>
              <w:t>Управління майном Житомирської обласної</w:t>
            </w:r>
          </w:p>
          <w:p w14:paraId="5C2753C0" w14:textId="77777777" w:rsidR="00F12028" w:rsidRPr="004D72AD" w:rsidRDefault="00F12028" w:rsidP="00BC03C3">
            <w:pPr>
              <w:spacing w:line="230" w:lineRule="auto"/>
              <w:jc w:val="center"/>
              <w:rPr>
                <w:sz w:val="24"/>
                <w:szCs w:val="24"/>
              </w:rPr>
            </w:pPr>
            <w:r w:rsidRPr="004D72AD">
              <w:rPr>
                <w:sz w:val="24"/>
                <w:szCs w:val="24"/>
              </w:rPr>
              <w:t>ради</w:t>
            </w:r>
          </w:p>
        </w:tc>
        <w:tc>
          <w:tcPr>
            <w:tcW w:w="1893" w:type="dxa"/>
            <w:vAlign w:val="center"/>
          </w:tcPr>
          <w:p w14:paraId="6BC4D68C" w14:textId="77777777" w:rsidR="00F12028" w:rsidRPr="004D72AD" w:rsidRDefault="00F12028" w:rsidP="00F12028">
            <w:pPr>
              <w:jc w:val="center"/>
              <w:rPr>
                <w:sz w:val="24"/>
                <w:szCs w:val="24"/>
              </w:rPr>
            </w:pPr>
            <w:r w:rsidRPr="004D72AD">
              <w:rPr>
                <w:sz w:val="24"/>
                <w:szCs w:val="24"/>
                <w:lang w:eastAsia="uk-UA"/>
              </w:rPr>
              <w:t>У межах наявного фінансового ресурсу</w:t>
            </w:r>
          </w:p>
        </w:tc>
      </w:tr>
      <w:tr w:rsidR="00F12028" w:rsidRPr="004D72AD" w14:paraId="27EF1A14" w14:textId="77777777" w:rsidTr="00107A99">
        <w:tc>
          <w:tcPr>
            <w:tcW w:w="534" w:type="dxa"/>
            <w:vAlign w:val="center"/>
          </w:tcPr>
          <w:p w14:paraId="18310F39" w14:textId="77777777" w:rsidR="00F12028" w:rsidRPr="004D72AD" w:rsidRDefault="00F12028" w:rsidP="00BC03C3">
            <w:pPr>
              <w:pStyle w:val="11"/>
              <w:spacing w:line="230" w:lineRule="auto"/>
              <w:ind w:left="0" w:right="-108"/>
              <w:rPr>
                <w:b w:val="0"/>
                <w:sz w:val="24"/>
                <w:szCs w:val="24"/>
              </w:rPr>
            </w:pPr>
            <w:r w:rsidRPr="004D72AD">
              <w:rPr>
                <w:b w:val="0"/>
                <w:sz w:val="24"/>
                <w:szCs w:val="24"/>
              </w:rPr>
              <w:t>4</w:t>
            </w:r>
          </w:p>
        </w:tc>
        <w:tc>
          <w:tcPr>
            <w:tcW w:w="11232" w:type="dxa"/>
            <w:vAlign w:val="center"/>
          </w:tcPr>
          <w:p w14:paraId="2D21AFB0" w14:textId="77777777" w:rsidR="00F12028" w:rsidRPr="004D72AD" w:rsidRDefault="00F12028" w:rsidP="00BC03C3">
            <w:pPr>
              <w:pStyle w:val="11"/>
              <w:spacing w:line="230" w:lineRule="auto"/>
              <w:ind w:left="0" w:right="34"/>
              <w:jc w:val="both"/>
              <w:rPr>
                <w:b w:val="0"/>
                <w:sz w:val="24"/>
                <w:szCs w:val="24"/>
              </w:rPr>
            </w:pPr>
            <w:r w:rsidRPr="004D72AD">
              <w:rPr>
                <w:b w:val="0"/>
                <w:sz w:val="24"/>
                <w:szCs w:val="24"/>
              </w:rPr>
              <w:t xml:space="preserve">Проведення державної реєстрації речових прав на нерухоме майно, їх обтяжень та речових прав, що є похідними від права власності (фактів набуття, зміни або припинення речових прав на нерухоме майно, обтяжень таких прав шляхом внесення відповідних записів до Державного реєстру речових прав на нерухоме майно), та інших дій, пов’язаних із проведенням заходів щодо державної реєстрації речових прав на нерухоме майно, їх обтяжень. </w:t>
            </w:r>
          </w:p>
        </w:tc>
        <w:tc>
          <w:tcPr>
            <w:tcW w:w="2076" w:type="dxa"/>
            <w:vAlign w:val="center"/>
          </w:tcPr>
          <w:p w14:paraId="005DAC56" w14:textId="77777777" w:rsidR="00F12028" w:rsidRPr="004D72AD" w:rsidRDefault="00F12028" w:rsidP="00BC03C3">
            <w:pPr>
              <w:spacing w:line="230" w:lineRule="auto"/>
              <w:jc w:val="center"/>
              <w:rPr>
                <w:sz w:val="24"/>
                <w:szCs w:val="24"/>
              </w:rPr>
            </w:pPr>
            <w:r w:rsidRPr="004D72AD">
              <w:rPr>
                <w:sz w:val="24"/>
                <w:szCs w:val="24"/>
              </w:rPr>
              <w:t>Управління майном Житомирської обласної</w:t>
            </w:r>
          </w:p>
          <w:p w14:paraId="24A917F7" w14:textId="77777777" w:rsidR="00F12028" w:rsidRPr="004D72AD" w:rsidRDefault="00F12028" w:rsidP="00BC03C3">
            <w:pPr>
              <w:spacing w:line="230" w:lineRule="auto"/>
              <w:jc w:val="center"/>
              <w:rPr>
                <w:sz w:val="24"/>
                <w:szCs w:val="24"/>
              </w:rPr>
            </w:pPr>
            <w:r w:rsidRPr="004D72AD">
              <w:rPr>
                <w:sz w:val="24"/>
                <w:szCs w:val="24"/>
              </w:rPr>
              <w:t>ради</w:t>
            </w:r>
          </w:p>
        </w:tc>
        <w:tc>
          <w:tcPr>
            <w:tcW w:w="1893" w:type="dxa"/>
            <w:vAlign w:val="center"/>
          </w:tcPr>
          <w:p w14:paraId="06092578" w14:textId="77777777" w:rsidR="00F12028" w:rsidRPr="004D72AD" w:rsidRDefault="00F12028" w:rsidP="00F12028">
            <w:pPr>
              <w:jc w:val="center"/>
              <w:rPr>
                <w:sz w:val="24"/>
                <w:szCs w:val="24"/>
              </w:rPr>
            </w:pPr>
            <w:r w:rsidRPr="004D72AD">
              <w:rPr>
                <w:sz w:val="24"/>
                <w:szCs w:val="24"/>
                <w:lang w:eastAsia="uk-UA"/>
              </w:rPr>
              <w:t>У межах наявного фінансового ресурсу</w:t>
            </w:r>
          </w:p>
        </w:tc>
      </w:tr>
      <w:tr w:rsidR="00F12028" w:rsidRPr="004D72AD" w14:paraId="6719BDA5" w14:textId="77777777" w:rsidTr="00107A99">
        <w:tc>
          <w:tcPr>
            <w:tcW w:w="534" w:type="dxa"/>
            <w:vAlign w:val="center"/>
          </w:tcPr>
          <w:p w14:paraId="1AC82E8F" w14:textId="77777777" w:rsidR="00F12028" w:rsidRPr="004D72AD" w:rsidRDefault="00F12028" w:rsidP="00BC03C3">
            <w:pPr>
              <w:pStyle w:val="11"/>
              <w:spacing w:line="230" w:lineRule="auto"/>
              <w:ind w:left="0" w:right="-108"/>
              <w:rPr>
                <w:b w:val="0"/>
                <w:sz w:val="24"/>
                <w:szCs w:val="24"/>
              </w:rPr>
            </w:pPr>
            <w:r w:rsidRPr="004D72AD">
              <w:rPr>
                <w:b w:val="0"/>
                <w:sz w:val="24"/>
                <w:szCs w:val="24"/>
              </w:rPr>
              <w:t>5</w:t>
            </w:r>
          </w:p>
        </w:tc>
        <w:tc>
          <w:tcPr>
            <w:tcW w:w="11232" w:type="dxa"/>
            <w:vAlign w:val="center"/>
          </w:tcPr>
          <w:p w14:paraId="0CAEEDC2" w14:textId="77777777" w:rsidR="00F12028" w:rsidRPr="004D72AD" w:rsidRDefault="00F12028" w:rsidP="00BC03C3">
            <w:pPr>
              <w:pStyle w:val="11"/>
              <w:spacing w:line="230" w:lineRule="auto"/>
              <w:ind w:left="0" w:right="34"/>
              <w:jc w:val="both"/>
              <w:rPr>
                <w:b w:val="0"/>
                <w:sz w:val="24"/>
                <w:szCs w:val="24"/>
              </w:rPr>
            </w:pPr>
            <w:r w:rsidRPr="004D72AD">
              <w:rPr>
                <w:b w:val="0"/>
                <w:sz w:val="24"/>
                <w:szCs w:val="24"/>
                <w:lang w:eastAsia="uk-UA"/>
              </w:rPr>
              <w:t xml:space="preserve">Формування реєстру земельних ділянок </w:t>
            </w:r>
            <w:r w:rsidRPr="004D72AD">
              <w:rPr>
                <w:b w:val="0"/>
                <w:sz w:val="24"/>
                <w:szCs w:val="24"/>
              </w:rPr>
              <w:t>спільної власності територіальних громад сіл, селищ, міст області</w:t>
            </w:r>
            <w:r w:rsidRPr="004D72AD">
              <w:rPr>
                <w:b w:val="0"/>
                <w:sz w:val="24"/>
                <w:szCs w:val="24"/>
                <w:lang w:eastAsia="uk-UA"/>
              </w:rPr>
              <w:t>, які передані в оренду</w:t>
            </w:r>
          </w:p>
        </w:tc>
        <w:tc>
          <w:tcPr>
            <w:tcW w:w="2076" w:type="dxa"/>
            <w:vAlign w:val="center"/>
          </w:tcPr>
          <w:p w14:paraId="2DE3DBBB" w14:textId="77777777" w:rsidR="00F12028" w:rsidRPr="004D72AD" w:rsidRDefault="00F12028" w:rsidP="00BC03C3">
            <w:pPr>
              <w:spacing w:line="230" w:lineRule="auto"/>
              <w:jc w:val="center"/>
              <w:rPr>
                <w:sz w:val="24"/>
                <w:szCs w:val="24"/>
              </w:rPr>
            </w:pPr>
            <w:r w:rsidRPr="004D72AD">
              <w:rPr>
                <w:sz w:val="24"/>
                <w:szCs w:val="24"/>
              </w:rPr>
              <w:t>Управління майном Житомирської обласної</w:t>
            </w:r>
          </w:p>
          <w:p w14:paraId="19716DE0" w14:textId="77777777" w:rsidR="00F12028" w:rsidRPr="004D72AD" w:rsidRDefault="00F12028" w:rsidP="00BC03C3">
            <w:pPr>
              <w:spacing w:line="230" w:lineRule="auto"/>
              <w:jc w:val="center"/>
              <w:rPr>
                <w:sz w:val="24"/>
                <w:szCs w:val="24"/>
              </w:rPr>
            </w:pPr>
            <w:r w:rsidRPr="004D72AD">
              <w:rPr>
                <w:sz w:val="24"/>
                <w:szCs w:val="24"/>
              </w:rPr>
              <w:t>ради</w:t>
            </w:r>
          </w:p>
        </w:tc>
        <w:tc>
          <w:tcPr>
            <w:tcW w:w="1893" w:type="dxa"/>
            <w:vAlign w:val="center"/>
          </w:tcPr>
          <w:p w14:paraId="2F90F528" w14:textId="77777777" w:rsidR="00F12028" w:rsidRPr="004D72AD" w:rsidRDefault="00F12028" w:rsidP="00F12028">
            <w:pPr>
              <w:jc w:val="center"/>
              <w:rPr>
                <w:sz w:val="24"/>
                <w:szCs w:val="24"/>
              </w:rPr>
            </w:pPr>
            <w:r w:rsidRPr="004D72AD">
              <w:rPr>
                <w:sz w:val="24"/>
                <w:szCs w:val="24"/>
                <w:lang w:eastAsia="uk-UA"/>
              </w:rPr>
              <w:t>У межах наявного фінансового ресурсу</w:t>
            </w:r>
          </w:p>
        </w:tc>
      </w:tr>
      <w:tr w:rsidR="00F12028" w:rsidRPr="004D72AD" w14:paraId="7C53B95F" w14:textId="77777777" w:rsidTr="00107A99">
        <w:tc>
          <w:tcPr>
            <w:tcW w:w="534" w:type="dxa"/>
            <w:vAlign w:val="center"/>
          </w:tcPr>
          <w:p w14:paraId="618D5308" w14:textId="77777777" w:rsidR="00F12028" w:rsidRPr="004D72AD" w:rsidRDefault="00F12028" w:rsidP="00BC03C3">
            <w:pPr>
              <w:pStyle w:val="11"/>
              <w:spacing w:line="230" w:lineRule="auto"/>
              <w:ind w:left="0" w:right="-108"/>
              <w:rPr>
                <w:b w:val="0"/>
                <w:sz w:val="24"/>
                <w:szCs w:val="24"/>
              </w:rPr>
            </w:pPr>
            <w:r w:rsidRPr="004D72AD">
              <w:rPr>
                <w:b w:val="0"/>
                <w:sz w:val="24"/>
                <w:szCs w:val="24"/>
              </w:rPr>
              <w:t>6</w:t>
            </w:r>
          </w:p>
        </w:tc>
        <w:tc>
          <w:tcPr>
            <w:tcW w:w="11232" w:type="dxa"/>
            <w:vAlign w:val="center"/>
          </w:tcPr>
          <w:p w14:paraId="05B74FEC" w14:textId="77777777" w:rsidR="00F12028" w:rsidRPr="004D72AD" w:rsidRDefault="00F12028" w:rsidP="00BC03C3">
            <w:pPr>
              <w:pStyle w:val="11"/>
              <w:spacing w:line="230" w:lineRule="auto"/>
              <w:ind w:left="0" w:right="34"/>
              <w:jc w:val="both"/>
              <w:rPr>
                <w:b w:val="0"/>
                <w:sz w:val="24"/>
                <w:szCs w:val="24"/>
              </w:rPr>
            </w:pPr>
            <w:r w:rsidRPr="004D72AD">
              <w:rPr>
                <w:b w:val="0"/>
                <w:sz w:val="24"/>
                <w:szCs w:val="24"/>
              </w:rPr>
              <w:t xml:space="preserve">Впорядкування земельних відносин щодо присвоєння кадастрових номерів земельним ділянкам, на яких розташовані об`єкти спільної власності територіальних громад сіл, селищ, міст області. </w:t>
            </w:r>
          </w:p>
        </w:tc>
        <w:tc>
          <w:tcPr>
            <w:tcW w:w="2076" w:type="dxa"/>
            <w:vAlign w:val="center"/>
          </w:tcPr>
          <w:p w14:paraId="6481C76E" w14:textId="77777777" w:rsidR="00F12028" w:rsidRPr="004D72AD" w:rsidRDefault="00F12028" w:rsidP="00BC03C3">
            <w:pPr>
              <w:spacing w:line="230" w:lineRule="auto"/>
              <w:jc w:val="center"/>
              <w:rPr>
                <w:sz w:val="24"/>
                <w:szCs w:val="24"/>
              </w:rPr>
            </w:pPr>
            <w:r w:rsidRPr="004D72AD">
              <w:rPr>
                <w:sz w:val="24"/>
                <w:szCs w:val="24"/>
              </w:rPr>
              <w:t>Управління майном Житомирської обласної</w:t>
            </w:r>
          </w:p>
          <w:p w14:paraId="61CCB7BA" w14:textId="77777777" w:rsidR="00F12028" w:rsidRPr="004D72AD" w:rsidRDefault="00F12028" w:rsidP="00BC03C3">
            <w:pPr>
              <w:spacing w:line="230" w:lineRule="auto"/>
              <w:jc w:val="center"/>
              <w:rPr>
                <w:sz w:val="24"/>
                <w:szCs w:val="24"/>
              </w:rPr>
            </w:pPr>
            <w:r w:rsidRPr="004D72AD">
              <w:rPr>
                <w:sz w:val="24"/>
                <w:szCs w:val="24"/>
              </w:rPr>
              <w:t>ради</w:t>
            </w:r>
          </w:p>
        </w:tc>
        <w:tc>
          <w:tcPr>
            <w:tcW w:w="1893" w:type="dxa"/>
            <w:vAlign w:val="center"/>
          </w:tcPr>
          <w:p w14:paraId="05B14293" w14:textId="77777777" w:rsidR="00F12028" w:rsidRPr="004D72AD" w:rsidRDefault="00F12028" w:rsidP="00F12028">
            <w:pPr>
              <w:jc w:val="center"/>
              <w:rPr>
                <w:sz w:val="24"/>
                <w:szCs w:val="24"/>
              </w:rPr>
            </w:pPr>
            <w:r w:rsidRPr="004D72AD">
              <w:rPr>
                <w:sz w:val="24"/>
                <w:szCs w:val="24"/>
                <w:lang w:eastAsia="uk-UA"/>
              </w:rPr>
              <w:t>У межах наявного фінансового ресурсу</w:t>
            </w:r>
          </w:p>
        </w:tc>
      </w:tr>
    </w:tbl>
    <w:p w14:paraId="32FB65A7" w14:textId="77777777" w:rsidR="00934678" w:rsidRDefault="00934678"/>
    <w:tbl>
      <w:tblPr>
        <w:tblStyle w:val="a5"/>
        <w:tblW w:w="15735" w:type="dxa"/>
        <w:tblLayout w:type="fixed"/>
        <w:tblLook w:val="04A0" w:firstRow="1" w:lastRow="0" w:firstColumn="1" w:lastColumn="0" w:noHBand="0" w:noVBand="1"/>
      </w:tblPr>
      <w:tblGrid>
        <w:gridCol w:w="534"/>
        <w:gridCol w:w="11232"/>
        <w:gridCol w:w="2112"/>
        <w:gridCol w:w="1857"/>
      </w:tblGrid>
      <w:tr w:rsidR="00F12028" w:rsidRPr="004D72AD" w14:paraId="5A870E01" w14:textId="77777777" w:rsidTr="00107A99">
        <w:tc>
          <w:tcPr>
            <w:tcW w:w="534" w:type="dxa"/>
            <w:vAlign w:val="center"/>
          </w:tcPr>
          <w:p w14:paraId="7177801F" w14:textId="77777777" w:rsidR="00F12028" w:rsidRPr="00F12028" w:rsidRDefault="00F12028" w:rsidP="00F12028">
            <w:pPr>
              <w:pStyle w:val="11"/>
              <w:ind w:left="0" w:right="-108"/>
              <w:rPr>
                <w:b w:val="0"/>
                <w:sz w:val="24"/>
                <w:szCs w:val="24"/>
              </w:rPr>
            </w:pPr>
            <w:r w:rsidRPr="00F12028">
              <w:rPr>
                <w:b w:val="0"/>
                <w:i/>
                <w:sz w:val="24"/>
                <w:szCs w:val="24"/>
              </w:rPr>
              <w:lastRenderedPageBreak/>
              <w:t>1</w:t>
            </w:r>
          </w:p>
        </w:tc>
        <w:tc>
          <w:tcPr>
            <w:tcW w:w="11232" w:type="dxa"/>
            <w:vAlign w:val="center"/>
          </w:tcPr>
          <w:p w14:paraId="107B17E8" w14:textId="77777777" w:rsidR="00F12028" w:rsidRPr="00F12028" w:rsidRDefault="00F12028" w:rsidP="00F12028">
            <w:pPr>
              <w:pStyle w:val="11"/>
              <w:ind w:left="0" w:right="0"/>
              <w:rPr>
                <w:b w:val="0"/>
                <w:sz w:val="24"/>
                <w:szCs w:val="24"/>
              </w:rPr>
            </w:pPr>
            <w:r w:rsidRPr="00F12028">
              <w:rPr>
                <w:b w:val="0"/>
                <w:i/>
                <w:sz w:val="24"/>
                <w:szCs w:val="24"/>
              </w:rPr>
              <w:t>2</w:t>
            </w:r>
          </w:p>
        </w:tc>
        <w:tc>
          <w:tcPr>
            <w:tcW w:w="2112" w:type="dxa"/>
            <w:vAlign w:val="center"/>
          </w:tcPr>
          <w:p w14:paraId="5D50CF75" w14:textId="77777777" w:rsidR="00F12028" w:rsidRPr="00F12028" w:rsidRDefault="00F12028" w:rsidP="00F12028">
            <w:pPr>
              <w:jc w:val="center"/>
              <w:rPr>
                <w:sz w:val="24"/>
                <w:szCs w:val="24"/>
              </w:rPr>
            </w:pPr>
            <w:r w:rsidRPr="00F12028">
              <w:rPr>
                <w:i/>
                <w:sz w:val="24"/>
                <w:szCs w:val="24"/>
              </w:rPr>
              <w:t>3</w:t>
            </w:r>
          </w:p>
        </w:tc>
        <w:tc>
          <w:tcPr>
            <w:tcW w:w="1857" w:type="dxa"/>
            <w:vAlign w:val="center"/>
          </w:tcPr>
          <w:p w14:paraId="0033B3D8" w14:textId="77777777" w:rsidR="00F12028" w:rsidRPr="00F12028" w:rsidRDefault="00F12028" w:rsidP="00F12028">
            <w:pPr>
              <w:jc w:val="center"/>
              <w:rPr>
                <w:sz w:val="24"/>
                <w:szCs w:val="24"/>
                <w:lang w:eastAsia="uk-UA"/>
              </w:rPr>
            </w:pPr>
            <w:r w:rsidRPr="00F12028">
              <w:rPr>
                <w:i/>
                <w:sz w:val="24"/>
                <w:szCs w:val="24"/>
              </w:rPr>
              <w:t>4</w:t>
            </w:r>
          </w:p>
        </w:tc>
      </w:tr>
      <w:tr w:rsidR="00F12028" w:rsidRPr="004D72AD" w14:paraId="5BCF082C" w14:textId="77777777" w:rsidTr="00107A99">
        <w:tc>
          <w:tcPr>
            <w:tcW w:w="534" w:type="dxa"/>
            <w:vAlign w:val="center"/>
          </w:tcPr>
          <w:p w14:paraId="0A312079" w14:textId="77777777" w:rsidR="00F12028" w:rsidRPr="004D72AD" w:rsidRDefault="00F12028" w:rsidP="00107A99">
            <w:pPr>
              <w:pStyle w:val="11"/>
              <w:ind w:left="0" w:right="-108"/>
              <w:rPr>
                <w:b w:val="0"/>
                <w:sz w:val="24"/>
                <w:szCs w:val="24"/>
                <w:lang w:val="en-US"/>
              </w:rPr>
            </w:pPr>
            <w:r w:rsidRPr="004D72AD">
              <w:rPr>
                <w:b w:val="0"/>
                <w:sz w:val="24"/>
                <w:szCs w:val="24"/>
              </w:rPr>
              <w:t>7</w:t>
            </w:r>
          </w:p>
        </w:tc>
        <w:tc>
          <w:tcPr>
            <w:tcW w:w="11232" w:type="dxa"/>
            <w:vAlign w:val="center"/>
          </w:tcPr>
          <w:p w14:paraId="19B7773C" w14:textId="77777777" w:rsidR="00F12028" w:rsidRPr="004D72AD" w:rsidRDefault="00F12028" w:rsidP="00107A99">
            <w:pPr>
              <w:pStyle w:val="11"/>
              <w:ind w:left="0" w:right="0"/>
              <w:jc w:val="both"/>
              <w:rPr>
                <w:b w:val="0"/>
                <w:sz w:val="24"/>
                <w:szCs w:val="24"/>
              </w:rPr>
            </w:pPr>
            <w:r w:rsidRPr="004D72AD">
              <w:rPr>
                <w:b w:val="0"/>
                <w:sz w:val="24"/>
                <w:szCs w:val="24"/>
              </w:rPr>
              <w:t>Забезпечення оформлення права постійного користування земельними ділянками, що використовуються підприємствами, установами, закладами, організаціями, заснованими на спільній власності територіальних громад сіл, селищ, міст області, та реєстрація права спільної власності територіальних громад сіл, селищ, міст області на земельні ділянки.</w:t>
            </w:r>
          </w:p>
        </w:tc>
        <w:tc>
          <w:tcPr>
            <w:tcW w:w="2112" w:type="dxa"/>
            <w:vAlign w:val="center"/>
          </w:tcPr>
          <w:p w14:paraId="2E65F1E5" w14:textId="77777777" w:rsidR="00F12028" w:rsidRPr="004D72AD" w:rsidRDefault="00F12028" w:rsidP="00107A99">
            <w:pPr>
              <w:jc w:val="center"/>
              <w:rPr>
                <w:sz w:val="24"/>
                <w:szCs w:val="24"/>
              </w:rPr>
            </w:pPr>
            <w:r w:rsidRPr="004D72AD">
              <w:rPr>
                <w:sz w:val="24"/>
                <w:szCs w:val="24"/>
              </w:rPr>
              <w:t>Управління майном Житомирської обласної</w:t>
            </w:r>
          </w:p>
          <w:p w14:paraId="17FDA168" w14:textId="77777777" w:rsidR="00F12028" w:rsidRPr="004D72AD" w:rsidRDefault="00F12028" w:rsidP="00107A99">
            <w:pPr>
              <w:jc w:val="center"/>
              <w:rPr>
                <w:sz w:val="24"/>
                <w:szCs w:val="24"/>
              </w:rPr>
            </w:pPr>
            <w:r w:rsidRPr="004D72AD">
              <w:rPr>
                <w:sz w:val="24"/>
                <w:szCs w:val="24"/>
              </w:rPr>
              <w:t>ради</w:t>
            </w:r>
          </w:p>
        </w:tc>
        <w:tc>
          <w:tcPr>
            <w:tcW w:w="1857" w:type="dxa"/>
            <w:vAlign w:val="center"/>
          </w:tcPr>
          <w:p w14:paraId="7825C3A2" w14:textId="77777777" w:rsidR="00F12028" w:rsidRPr="004D72AD" w:rsidRDefault="00F12028" w:rsidP="00107A99">
            <w:pPr>
              <w:jc w:val="center"/>
              <w:rPr>
                <w:sz w:val="24"/>
                <w:szCs w:val="24"/>
              </w:rPr>
            </w:pPr>
            <w:r w:rsidRPr="004D72AD">
              <w:rPr>
                <w:sz w:val="24"/>
                <w:szCs w:val="24"/>
                <w:lang w:eastAsia="uk-UA"/>
              </w:rPr>
              <w:t>У межах наявного фінансового ресурсу</w:t>
            </w:r>
          </w:p>
        </w:tc>
      </w:tr>
      <w:tr w:rsidR="00F12028" w:rsidRPr="004D72AD" w14:paraId="15796D7F" w14:textId="77777777" w:rsidTr="00107A99">
        <w:tc>
          <w:tcPr>
            <w:tcW w:w="534" w:type="dxa"/>
            <w:vAlign w:val="center"/>
          </w:tcPr>
          <w:p w14:paraId="30797699" w14:textId="77777777" w:rsidR="00F12028" w:rsidRPr="004D72AD" w:rsidRDefault="00F12028" w:rsidP="00107A99">
            <w:pPr>
              <w:pStyle w:val="11"/>
              <w:ind w:left="0" w:right="-108"/>
              <w:rPr>
                <w:b w:val="0"/>
                <w:sz w:val="24"/>
                <w:szCs w:val="24"/>
              </w:rPr>
            </w:pPr>
            <w:r w:rsidRPr="004D72AD">
              <w:rPr>
                <w:b w:val="0"/>
                <w:sz w:val="24"/>
                <w:szCs w:val="24"/>
              </w:rPr>
              <w:t>8</w:t>
            </w:r>
          </w:p>
        </w:tc>
        <w:tc>
          <w:tcPr>
            <w:tcW w:w="11232" w:type="dxa"/>
            <w:vAlign w:val="center"/>
          </w:tcPr>
          <w:p w14:paraId="3EC793AA" w14:textId="77777777" w:rsidR="00F12028" w:rsidRPr="004D72AD" w:rsidRDefault="00F12028" w:rsidP="00107A99">
            <w:pPr>
              <w:pStyle w:val="11"/>
              <w:ind w:left="0" w:right="34"/>
              <w:jc w:val="both"/>
              <w:rPr>
                <w:b w:val="0"/>
                <w:sz w:val="24"/>
                <w:szCs w:val="24"/>
              </w:rPr>
            </w:pPr>
            <w:r w:rsidRPr="004D72AD">
              <w:rPr>
                <w:b w:val="0"/>
                <w:sz w:val="24"/>
                <w:szCs w:val="24"/>
              </w:rPr>
              <w:t xml:space="preserve">Виготовлення незалежних звітів про оцінку об`єктів спільної власності територіальних громад сіл, селищ, міст області та рецензій на звіти. </w:t>
            </w:r>
          </w:p>
        </w:tc>
        <w:tc>
          <w:tcPr>
            <w:tcW w:w="2112" w:type="dxa"/>
            <w:vAlign w:val="center"/>
          </w:tcPr>
          <w:p w14:paraId="0978B08F" w14:textId="77777777" w:rsidR="00F12028" w:rsidRPr="004D72AD" w:rsidRDefault="00F12028" w:rsidP="00107A99">
            <w:pPr>
              <w:jc w:val="center"/>
              <w:rPr>
                <w:sz w:val="24"/>
                <w:szCs w:val="24"/>
              </w:rPr>
            </w:pPr>
            <w:r w:rsidRPr="004D72AD">
              <w:rPr>
                <w:sz w:val="24"/>
                <w:szCs w:val="24"/>
              </w:rPr>
              <w:t>Управління майном Житомирської обласної</w:t>
            </w:r>
          </w:p>
          <w:p w14:paraId="761A2295" w14:textId="77777777" w:rsidR="00F12028" w:rsidRPr="004D72AD" w:rsidRDefault="00F12028" w:rsidP="00107A99">
            <w:pPr>
              <w:jc w:val="center"/>
              <w:rPr>
                <w:sz w:val="24"/>
                <w:szCs w:val="24"/>
              </w:rPr>
            </w:pPr>
            <w:r w:rsidRPr="004D72AD">
              <w:rPr>
                <w:sz w:val="24"/>
                <w:szCs w:val="24"/>
              </w:rPr>
              <w:t>ради</w:t>
            </w:r>
          </w:p>
        </w:tc>
        <w:tc>
          <w:tcPr>
            <w:tcW w:w="1857" w:type="dxa"/>
            <w:vAlign w:val="center"/>
          </w:tcPr>
          <w:p w14:paraId="63AD96A7" w14:textId="77777777" w:rsidR="00F12028" w:rsidRPr="004D72AD" w:rsidRDefault="00F12028" w:rsidP="00107A99">
            <w:pPr>
              <w:jc w:val="center"/>
              <w:rPr>
                <w:sz w:val="24"/>
                <w:szCs w:val="24"/>
              </w:rPr>
            </w:pPr>
            <w:r w:rsidRPr="004D72AD">
              <w:rPr>
                <w:sz w:val="24"/>
                <w:szCs w:val="24"/>
                <w:lang w:eastAsia="uk-UA"/>
              </w:rPr>
              <w:t>У межах наявного фінансового ресурсу</w:t>
            </w:r>
          </w:p>
        </w:tc>
      </w:tr>
      <w:tr w:rsidR="00F12028" w:rsidRPr="004D72AD" w14:paraId="403C8E4C" w14:textId="77777777" w:rsidTr="00107A99">
        <w:tc>
          <w:tcPr>
            <w:tcW w:w="534" w:type="dxa"/>
            <w:vAlign w:val="center"/>
          </w:tcPr>
          <w:p w14:paraId="6E6A5908" w14:textId="77777777" w:rsidR="00F12028" w:rsidRPr="004D72AD" w:rsidRDefault="00F12028" w:rsidP="00107A99">
            <w:pPr>
              <w:pStyle w:val="11"/>
              <w:ind w:left="0" w:right="-108"/>
              <w:rPr>
                <w:b w:val="0"/>
                <w:sz w:val="24"/>
                <w:szCs w:val="24"/>
              </w:rPr>
            </w:pPr>
            <w:r w:rsidRPr="004D72AD">
              <w:rPr>
                <w:b w:val="0"/>
                <w:sz w:val="24"/>
                <w:szCs w:val="24"/>
              </w:rPr>
              <w:t>9</w:t>
            </w:r>
          </w:p>
        </w:tc>
        <w:tc>
          <w:tcPr>
            <w:tcW w:w="11232" w:type="dxa"/>
            <w:vAlign w:val="center"/>
          </w:tcPr>
          <w:p w14:paraId="00E67515" w14:textId="77777777" w:rsidR="00F12028" w:rsidRPr="004D72AD" w:rsidRDefault="00F12028" w:rsidP="00107A99">
            <w:pPr>
              <w:pStyle w:val="11"/>
              <w:ind w:left="0" w:right="34"/>
              <w:jc w:val="both"/>
              <w:rPr>
                <w:b w:val="0"/>
                <w:sz w:val="24"/>
                <w:szCs w:val="24"/>
              </w:rPr>
            </w:pPr>
            <w:r w:rsidRPr="004D72AD">
              <w:rPr>
                <w:b w:val="0"/>
                <w:sz w:val="24"/>
                <w:szCs w:val="24"/>
              </w:rPr>
              <w:t>Розміщення інформаційних повідомлень щодо оренди майна в засобах масової інформації.</w:t>
            </w:r>
          </w:p>
        </w:tc>
        <w:tc>
          <w:tcPr>
            <w:tcW w:w="2112" w:type="dxa"/>
            <w:vAlign w:val="center"/>
          </w:tcPr>
          <w:p w14:paraId="24264CC5" w14:textId="77777777" w:rsidR="00F12028" w:rsidRPr="004D72AD" w:rsidRDefault="00F12028" w:rsidP="00107A99">
            <w:pPr>
              <w:jc w:val="center"/>
              <w:rPr>
                <w:sz w:val="24"/>
                <w:szCs w:val="24"/>
              </w:rPr>
            </w:pPr>
            <w:r w:rsidRPr="004D72AD">
              <w:rPr>
                <w:sz w:val="24"/>
                <w:szCs w:val="24"/>
              </w:rPr>
              <w:t>Управління майном Житомирської обласної</w:t>
            </w:r>
          </w:p>
          <w:p w14:paraId="6C5BE680" w14:textId="77777777" w:rsidR="00F12028" w:rsidRPr="004D72AD" w:rsidRDefault="00F12028" w:rsidP="00107A99">
            <w:pPr>
              <w:jc w:val="center"/>
              <w:rPr>
                <w:sz w:val="24"/>
                <w:szCs w:val="24"/>
              </w:rPr>
            </w:pPr>
            <w:r w:rsidRPr="004D72AD">
              <w:rPr>
                <w:sz w:val="24"/>
                <w:szCs w:val="24"/>
              </w:rPr>
              <w:t>ради</w:t>
            </w:r>
          </w:p>
        </w:tc>
        <w:tc>
          <w:tcPr>
            <w:tcW w:w="1857" w:type="dxa"/>
            <w:vAlign w:val="center"/>
          </w:tcPr>
          <w:p w14:paraId="1CA6A60A" w14:textId="77777777" w:rsidR="00F12028" w:rsidRPr="004D72AD" w:rsidRDefault="00F12028" w:rsidP="00107A99">
            <w:pPr>
              <w:jc w:val="center"/>
              <w:rPr>
                <w:sz w:val="24"/>
                <w:szCs w:val="24"/>
              </w:rPr>
            </w:pPr>
            <w:r w:rsidRPr="004D72AD">
              <w:rPr>
                <w:sz w:val="24"/>
                <w:szCs w:val="24"/>
              </w:rPr>
              <w:t>У межах наявного фінансового ресурсу</w:t>
            </w:r>
          </w:p>
        </w:tc>
      </w:tr>
      <w:tr w:rsidR="00F12028" w:rsidRPr="004D72AD" w14:paraId="1FBECF5F" w14:textId="77777777" w:rsidTr="00107A99">
        <w:tc>
          <w:tcPr>
            <w:tcW w:w="534" w:type="dxa"/>
            <w:vAlign w:val="center"/>
          </w:tcPr>
          <w:p w14:paraId="6E2BCA14" w14:textId="77777777" w:rsidR="00F12028" w:rsidRPr="004D72AD" w:rsidRDefault="00F12028" w:rsidP="00107A99">
            <w:pPr>
              <w:pStyle w:val="11"/>
              <w:ind w:left="0" w:right="-108"/>
              <w:rPr>
                <w:b w:val="0"/>
                <w:sz w:val="24"/>
                <w:szCs w:val="24"/>
              </w:rPr>
            </w:pPr>
            <w:r w:rsidRPr="004D72AD">
              <w:rPr>
                <w:b w:val="0"/>
                <w:sz w:val="24"/>
                <w:szCs w:val="24"/>
              </w:rPr>
              <w:t>10</w:t>
            </w:r>
          </w:p>
        </w:tc>
        <w:tc>
          <w:tcPr>
            <w:tcW w:w="11232" w:type="dxa"/>
            <w:vAlign w:val="center"/>
          </w:tcPr>
          <w:p w14:paraId="20F4649E" w14:textId="77777777" w:rsidR="00F12028" w:rsidRPr="004D72AD" w:rsidRDefault="00F12028" w:rsidP="00107A99">
            <w:pPr>
              <w:pStyle w:val="11"/>
              <w:ind w:left="0" w:right="11"/>
              <w:jc w:val="both"/>
              <w:rPr>
                <w:b w:val="0"/>
                <w:sz w:val="24"/>
                <w:szCs w:val="24"/>
              </w:rPr>
            </w:pPr>
            <w:r w:rsidRPr="004D72AD">
              <w:rPr>
                <w:b w:val="0"/>
                <w:sz w:val="24"/>
                <w:szCs w:val="24"/>
              </w:rPr>
              <w:t>Оновлення матеріально-технічної бази Управління майном Житомирської обласної ради для забезпечення належної роботи системи управління об`єктами спільної власності територіальних громад сіл, селищ, міст області.</w:t>
            </w:r>
          </w:p>
        </w:tc>
        <w:tc>
          <w:tcPr>
            <w:tcW w:w="2112" w:type="dxa"/>
            <w:vAlign w:val="center"/>
          </w:tcPr>
          <w:p w14:paraId="5AC4C4E8" w14:textId="77777777" w:rsidR="00F12028" w:rsidRPr="004D72AD" w:rsidRDefault="00F12028" w:rsidP="00107A99">
            <w:pPr>
              <w:jc w:val="center"/>
              <w:rPr>
                <w:sz w:val="24"/>
                <w:szCs w:val="24"/>
              </w:rPr>
            </w:pPr>
            <w:r w:rsidRPr="004D72AD">
              <w:rPr>
                <w:sz w:val="24"/>
                <w:szCs w:val="24"/>
              </w:rPr>
              <w:t>Управління майном Житомирської обласної</w:t>
            </w:r>
          </w:p>
          <w:p w14:paraId="49C2EB5F" w14:textId="77777777" w:rsidR="00F12028" w:rsidRPr="004D72AD" w:rsidRDefault="00F12028" w:rsidP="00107A99">
            <w:pPr>
              <w:jc w:val="center"/>
              <w:rPr>
                <w:sz w:val="24"/>
                <w:szCs w:val="24"/>
              </w:rPr>
            </w:pPr>
            <w:r w:rsidRPr="004D72AD">
              <w:rPr>
                <w:sz w:val="24"/>
                <w:szCs w:val="24"/>
              </w:rPr>
              <w:t>ради</w:t>
            </w:r>
          </w:p>
        </w:tc>
        <w:tc>
          <w:tcPr>
            <w:tcW w:w="1857" w:type="dxa"/>
            <w:vAlign w:val="center"/>
          </w:tcPr>
          <w:p w14:paraId="55CC755A" w14:textId="77777777" w:rsidR="00F12028" w:rsidRPr="004D72AD" w:rsidRDefault="00F12028" w:rsidP="00107A99">
            <w:pPr>
              <w:jc w:val="center"/>
              <w:rPr>
                <w:sz w:val="24"/>
                <w:szCs w:val="24"/>
              </w:rPr>
            </w:pPr>
            <w:r w:rsidRPr="004D72AD">
              <w:rPr>
                <w:sz w:val="24"/>
                <w:szCs w:val="24"/>
              </w:rPr>
              <w:t>У межах наявного фінансового ресурсу</w:t>
            </w:r>
          </w:p>
        </w:tc>
      </w:tr>
      <w:tr w:rsidR="00F12028" w:rsidRPr="004D72AD" w14:paraId="12EC93CB" w14:textId="77777777" w:rsidTr="00107A99">
        <w:tc>
          <w:tcPr>
            <w:tcW w:w="534" w:type="dxa"/>
            <w:vAlign w:val="center"/>
          </w:tcPr>
          <w:p w14:paraId="76262289" w14:textId="77777777" w:rsidR="00F12028" w:rsidRPr="004D72AD" w:rsidRDefault="00F12028" w:rsidP="00107A99">
            <w:pPr>
              <w:pStyle w:val="11"/>
              <w:ind w:left="0" w:right="-108"/>
              <w:rPr>
                <w:b w:val="0"/>
                <w:sz w:val="24"/>
                <w:szCs w:val="24"/>
              </w:rPr>
            </w:pPr>
            <w:r w:rsidRPr="004D72AD">
              <w:rPr>
                <w:b w:val="0"/>
                <w:sz w:val="24"/>
                <w:szCs w:val="24"/>
              </w:rPr>
              <w:t>11</w:t>
            </w:r>
          </w:p>
        </w:tc>
        <w:tc>
          <w:tcPr>
            <w:tcW w:w="11232" w:type="dxa"/>
            <w:vAlign w:val="center"/>
          </w:tcPr>
          <w:p w14:paraId="3007D65C" w14:textId="77777777" w:rsidR="009F5CB6" w:rsidRPr="00C97D3B" w:rsidRDefault="009F5CB6" w:rsidP="00107A99">
            <w:pPr>
              <w:pStyle w:val="11"/>
              <w:ind w:left="0" w:right="1191"/>
              <w:jc w:val="both"/>
              <w:rPr>
                <w:b w:val="0"/>
                <w:sz w:val="24"/>
                <w:szCs w:val="24"/>
                <w:lang w:val="ru-RU"/>
              </w:rPr>
            </w:pPr>
            <w:r w:rsidRPr="00C97D3B">
              <w:rPr>
                <w:b w:val="0"/>
                <w:color w:val="000000"/>
                <w:sz w:val="24"/>
                <w:szCs w:val="24"/>
                <w:shd w:val="clear" w:color="auto" w:fill="FFFFFF"/>
              </w:rPr>
              <w:t>Здійснення витрат на закупівлю робіт та послуг на проведення ремонту та поліпшення майна Управління</w:t>
            </w:r>
          </w:p>
        </w:tc>
        <w:tc>
          <w:tcPr>
            <w:tcW w:w="2112" w:type="dxa"/>
            <w:vAlign w:val="center"/>
          </w:tcPr>
          <w:p w14:paraId="37B7532D" w14:textId="77777777" w:rsidR="00F12028" w:rsidRPr="004D72AD" w:rsidRDefault="00F12028" w:rsidP="00107A99">
            <w:pPr>
              <w:jc w:val="center"/>
              <w:rPr>
                <w:sz w:val="24"/>
                <w:szCs w:val="24"/>
              </w:rPr>
            </w:pPr>
            <w:r w:rsidRPr="004D72AD">
              <w:rPr>
                <w:sz w:val="24"/>
                <w:szCs w:val="24"/>
              </w:rPr>
              <w:t>Управління майном Житомирської обласної</w:t>
            </w:r>
          </w:p>
          <w:p w14:paraId="0EFEB154" w14:textId="77777777" w:rsidR="00F12028" w:rsidRPr="004D72AD" w:rsidRDefault="00F12028" w:rsidP="00107A99">
            <w:pPr>
              <w:jc w:val="center"/>
              <w:rPr>
                <w:sz w:val="24"/>
                <w:szCs w:val="24"/>
              </w:rPr>
            </w:pPr>
            <w:r w:rsidRPr="004D72AD">
              <w:rPr>
                <w:sz w:val="24"/>
                <w:szCs w:val="24"/>
              </w:rPr>
              <w:t>ради</w:t>
            </w:r>
          </w:p>
        </w:tc>
        <w:tc>
          <w:tcPr>
            <w:tcW w:w="1857" w:type="dxa"/>
            <w:vAlign w:val="center"/>
          </w:tcPr>
          <w:p w14:paraId="5BE59E09" w14:textId="77777777" w:rsidR="00F12028" w:rsidRPr="004D72AD" w:rsidRDefault="00F12028" w:rsidP="00107A99">
            <w:pPr>
              <w:jc w:val="center"/>
              <w:rPr>
                <w:sz w:val="24"/>
                <w:szCs w:val="24"/>
              </w:rPr>
            </w:pPr>
            <w:r w:rsidRPr="004D72AD">
              <w:rPr>
                <w:sz w:val="24"/>
                <w:szCs w:val="24"/>
              </w:rPr>
              <w:t>У межах наявного фінансового ресурсу</w:t>
            </w:r>
          </w:p>
        </w:tc>
      </w:tr>
      <w:tr w:rsidR="00F12028" w:rsidRPr="004D72AD" w14:paraId="7A1F7103" w14:textId="77777777" w:rsidTr="00107A99">
        <w:tc>
          <w:tcPr>
            <w:tcW w:w="534" w:type="dxa"/>
            <w:vAlign w:val="center"/>
          </w:tcPr>
          <w:p w14:paraId="18EE8207" w14:textId="77777777" w:rsidR="00F12028" w:rsidRPr="004D72AD" w:rsidRDefault="00F12028" w:rsidP="00107A99">
            <w:pPr>
              <w:pStyle w:val="11"/>
              <w:ind w:left="0" w:right="-108"/>
              <w:rPr>
                <w:b w:val="0"/>
                <w:sz w:val="24"/>
                <w:szCs w:val="24"/>
              </w:rPr>
            </w:pPr>
            <w:r w:rsidRPr="004D72AD">
              <w:rPr>
                <w:b w:val="0"/>
                <w:sz w:val="24"/>
                <w:szCs w:val="24"/>
              </w:rPr>
              <w:t>12</w:t>
            </w:r>
          </w:p>
        </w:tc>
        <w:tc>
          <w:tcPr>
            <w:tcW w:w="11232" w:type="dxa"/>
            <w:vAlign w:val="center"/>
          </w:tcPr>
          <w:p w14:paraId="10FF11A0" w14:textId="77777777" w:rsidR="00F12028" w:rsidRPr="004D72AD" w:rsidRDefault="00F12028" w:rsidP="00107A99">
            <w:pPr>
              <w:pStyle w:val="11"/>
              <w:ind w:left="0" w:right="1191"/>
              <w:jc w:val="both"/>
              <w:rPr>
                <w:b w:val="0"/>
                <w:sz w:val="24"/>
                <w:szCs w:val="24"/>
              </w:rPr>
            </w:pPr>
            <w:r w:rsidRPr="004D72AD">
              <w:rPr>
                <w:b w:val="0"/>
                <w:sz w:val="24"/>
                <w:szCs w:val="24"/>
              </w:rPr>
              <w:t>Забезпечення покриття видатків на інші поточні послуги, пов’язані з діяльністю Управління майном Житомирської обласної ради.</w:t>
            </w:r>
          </w:p>
        </w:tc>
        <w:tc>
          <w:tcPr>
            <w:tcW w:w="2112" w:type="dxa"/>
            <w:vAlign w:val="center"/>
          </w:tcPr>
          <w:p w14:paraId="2453DAC1" w14:textId="77777777" w:rsidR="00F12028" w:rsidRPr="004D72AD" w:rsidRDefault="00F12028" w:rsidP="00107A99">
            <w:pPr>
              <w:jc w:val="center"/>
              <w:rPr>
                <w:sz w:val="24"/>
                <w:szCs w:val="24"/>
              </w:rPr>
            </w:pPr>
            <w:r w:rsidRPr="004D72AD">
              <w:rPr>
                <w:sz w:val="24"/>
                <w:szCs w:val="24"/>
              </w:rPr>
              <w:t>Управління майном Житомирської обласної</w:t>
            </w:r>
          </w:p>
          <w:p w14:paraId="3FFBD75C" w14:textId="77777777" w:rsidR="00F12028" w:rsidRPr="004D72AD" w:rsidRDefault="00F12028" w:rsidP="00107A99">
            <w:pPr>
              <w:jc w:val="center"/>
              <w:rPr>
                <w:sz w:val="24"/>
                <w:szCs w:val="24"/>
              </w:rPr>
            </w:pPr>
            <w:r w:rsidRPr="004D72AD">
              <w:rPr>
                <w:sz w:val="24"/>
                <w:szCs w:val="24"/>
              </w:rPr>
              <w:t>ради</w:t>
            </w:r>
          </w:p>
        </w:tc>
        <w:tc>
          <w:tcPr>
            <w:tcW w:w="1857" w:type="dxa"/>
            <w:vAlign w:val="center"/>
          </w:tcPr>
          <w:p w14:paraId="3B81B592" w14:textId="77777777" w:rsidR="00F12028" w:rsidRPr="004D72AD" w:rsidRDefault="00F12028" w:rsidP="00107A99">
            <w:pPr>
              <w:jc w:val="center"/>
              <w:rPr>
                <w:sz w:val="24"/>
                <w:szCs w:val="24"/>
              </w:rPr>
            </w:pPr>
            <w:r w:rsidRPr="004D72AD">
              <w:rPr>
                <w:sz w:val="24"/>
                <w:szCs w:val="24"/>
              </w:rPr>
              <w:t>У межах наявного фінансового ресурсу</w:t>
            </w:r>
          </w:p>
        </w:tc>
      </w:tr>
      <w:tr w:rsidR="008B6A8B" w:rsidRPr="004D72AD" w14:paraId="21DCDBB7" w14:textId="77777777" w:rsidTr="008B6A8B">
        <w:trPr>
          <w:trHeight w:val="1565"/>
        </w:trPr>
        <w:tc>
          <w:tcPr>
            <w:tcW w:w="534" w:type="dxa"/>
            <w:vAlign w:val="center"/>
          </w:tcPr>
          <w:p w14:paraId="33BDB36A" w14:textId="43B4FECF" w:rsidR="008B6A8B" w:rsidRPr="008B6A8B" w:rsidRDefault="008B6A8B" w:rsidP="008B6A8B">
            <w:pPr>
              <w:pStyle w:val="11"/>
              <w:ind w:left="0" w:right="-108"/>
              <w:rPr>
                <w:b w:val="0"/>
                <w:bCs w:val="0"/>
                <w:sz w:val="24"/>
                <w:szCs w:val="24"/>
              </w:rPr>
            </w:pPr>
            <w:r w:rsidRPr="008B6A8B">
              <w:rPr>
                <w:b w:val="0"/>
                <w:bCs w:val="0"/>
                <w:sz w:val="24"/>
                <w:szCs w:val="24"/>
              </w:rPr>
              <w:t>13</w:t>
            </w:r>
          </w:p>
        </w:tc>
        <w:tc>
          <w:tcPr>
            <w:tcW w:w="11232" w:type="dxa"/>
          </w:tcPr>
          <w:p w14:paraId="11A01AED" w14:textId="77777777" w:rsidR="008B6A8B" w:rsidRPr="008B6A8B" w:rsidRDefault="008B6A8B" w:rsidP="008B6A8B">
            <w:pPr>
              <w:pStyle w:val="2"/>
              <w:shd w:val="clear" w:color="auto" w:fill="FFFFFF"/>
              <w:rPr>
                <w:sz w:val="24"/>
                <w:szCs w:val="24"/>
              </w:rPr>
            </w:pPr>
          </w:p>
          <w:p w14:paraId="4635B3C3" w14:textId="77777777" w:rsidR="008B6A8B" w:rsidRPr="008B6A8B" w:rsidRDefault="008B6A8B" w:rsidP="008B6A8B">
            <w:pPr>
              <w:pStyle w:val="TableParagraph"/>
              <w:rPr>
                <w:sz w:val="24"/>
                <w:szCs w:val="24"/>
              </w:rPr>
            </w:pPr>
            <w:r w:rsidRPr="008B6A8B">
              <w:rPr>
                <w:sz w:val="24"/>
                <w:szCs w:val="24"/>
              </w:rPr>
              <w:t xml:space="preserve">Сплата внесків і платежів </w:t>
            </w:r>
            <w:bookmarkStart w:id="0" w:name="_Hlk184996518"/>
            <w:r w:rsidRPr="008B6A8B">
              <w:rPr>
                <w:sz w:val="24"/>
                <w:szCs w:val="24"/>
              </w:rPr>
              <w:t xml:space="preserve">об’єднанням співвласників багатоквартирних будинків </w:t>
            </w:r>
            <w:bookmarkEnd w:id="0"/>
            <w:r w:rsidRPr="008B6A8B">
              <w:rPr>
                <w:sz w:val="24"/>
                <w:szCs w:val="24"/>
              </w:rPr>
              <w:t xml:space="preserve">згідно з укладеними договорами з ОСББ </w:t>
            </w:r>
            <w:bookmarkStart w:id="1" w:name="_Hlk184996490"/>
            <w:r w:rsidRPr="008B6A8B">
              <w:rPr>
                <w:sz w:val="24"/>
                <w:szCs w:val="24"/>
              </w:rPr>
              <w:t>від імені територіальних громад сіл, селищ, міст Житомирської області</w:t>
            </w:r>
          </w:p>
          <w:bookmarkEnd w:id="1"/>
          <w:p w14:paraId="0F98C60C" w14:textId="77777777" w:rsidR="008B6A8B" w:rsidRPr="008B6A8B" w:rsidRDefault="008B6A8B" w:rsidP="008B6A8B">
            <w:pPr>
              <w:pStyle w:val="11"/>
              <w:ind w:left="0" w:right="1191"/>
              <w:jc w:val="both"/>
              <w:rPr>
                <w:b w:val="0"/>
                <w:sz w:val="24"/>
                <w:szCs w:val="24"/>
              </w:rPr>
            </w:pPr>
          </w:p>
        </w:tc>
        <w:tc>
          <w:tcPr>
            <w:tcW w:w="2112" w:type="dxa"/>
          </w:tcPr>
          <w:p w14:paraId="153E2C7D" w14:textId="77777777" w:rsidR="008B6A8B" w:rsidRDefault="008B6A8B" w:rsidP="008B6A8B">
            <w:pPr>
              <w:jc w:val="center"/>
              <w:rPr>
                <w:sz w:val="26"/>
                <w:szCs w:val="26"/>
              </w:rPr>
            </w:pPr>
          </w:p>
          <w:p w14:paraId="0D3D796D" w14:textId="77777777" w:rsidR="008B6A8B" w:rsidRPr="00E037BD" w:rsidRDefault="008B6A8B" w:rsidP="008B6A8B">
            <w:pPr>
              <w:jc w:val="center"/>
              <w:rPr>
                <w:sz w:val="26"/>
                <w:szCs w:val="26"/>
              </w:rPr>
            </w:pPr>
            <w:r w:rsidRPr="00E037BD">
              <w:rPr>
                <w:sz w:val="26"/>
                <w:szCs w:val="26"/>
              </w:rPr>
              <w:t>Управління майном Житомирської обласної ради</w:t>
            </w:r>
          </w:p>
          <w:p w14:paraId="72F27A58" w14:textId="77777777" w:rsidR="008B6A8B" w:rsidRPr="004D72AD" w:rsidRDefault="008B6A8B" w:rsidP="008B6A8B">
            <w:pPr>
              <w:jc w:val="center"/>
              <w:rPr>
                <w:sz w:val="24"/>
                <w:szCs w:val="24"/>
              </w:rPr>
            </w:pPr>
          </w:p>
        </w:tc>
        <w:tc>
          <w:tcPr>
            <w:tcW w:w="1857" w:type="dxa"/>
          </w:tcPr>
          <w:p w14:paraId="0A67FF0D" w14:textId="77777777" w:rsidR="008B6A8B" w:rsidRDefault="008B6A8B" w:rsidP="008B6A8B">
            <w:pPr>
              <w:jc w:val="center"/>
              <w:rPr>
                <w:sz w:val="26"/>
                <w:szCs w:val="26"/>
              </w:rPr>
            </w:pPr>
          </w:p>
          <w:p w14:paraId="5B4C86D1" w14:textId="52B04EE4" w:rsidR="008B6A8B" w:rsidRPr="004D72AD" w:rsidRDefault="008B6A8B" w:rsidP="008B6A8B">
            <w:pPr>
              <w:jc w:val="center"/>
              <w:rPr>
                <w:sz w:val="24"/>
                <w:szCs w:val="24"/>
              </w:rPr>
            </w:pPr>
            <w:r w:rsidRPr="00E037BD">
              <w:rPr>
                <w:sz w:val="26"/>
                <w:szCs w:val="26"/>
              </w:rPr>
              <w:t>У межах наявного фінансового ресурсу</w:t>
            </w:r>
          </w:p>
        </w:tc>
      </w:tr>
    </w:tbl>
    <w:p w14:paraId="233F6B2A" w14:textId="77777777" w:rsidR="001204D8" w:rsidRPr="00690381" w:rsidRDefault="001204D8" w:rsidP="008B6A8B">
      <w:pPr>
        <w:pStyle w:val="11"/>
        <w:tabs>
          <w:tab w:val="left" w:pos="7048"/>
        </w:tabs>
        <w:ind w:left="0" w:right="0"/>
        <w:jc w:val="left"/>
        <w:rPr>
          <w:b w:val="0"/>
        </w:rPr>
      </w:pPr>
    </w:p>
    <w:sectPr w:rsidR="001204D8" w:rsidRPr="00690381" w:rsidSect="008B6A8B">
      <w:headerReference w:type="first" r:id="rId10"/>
      <w:pgSz w:w="16840" w:h="11910" w:orient="landscape"/>
      <w:pgMar w:top="568" w:right="1134" w:bottom="428" w:left="709" w:header="712" w:footer="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C516EB" w14:textId="77777777" w:rsidR="00936B75" w:rsidRDefault="00936B75" w:rsidP="00F635FE">
      <w:r>
        <w:separator/>
      </w:r>
    </w:p>
  </w:endnote>
  <w:endnote w:type="continuationSeparator" w:id="0">
    <w:p w14:paraId="51074587" w14:textId="77777777" w:rsidR="00936B75" w:rsidRDefault="00936B75" w:rsidP="00F63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CEE178" w14:textId="77777777" w:rsidR="00936B75" w:rsidRDefault="00936B75" w:rsidP="00F635FE">
      <w:r>
        <w:separator/>
      </w:r>
    </w:p>
  </w:footnote>
  <w:footnote w:type="continuationSeparator" w:id="0">
    <w:p w14:paraId="60C94B13" w14:textId="77777777" w:rsidR="00936B75" w:rsidRDefault="00936B75" w:rsidP="00F635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4135102"/>
      <w:docPartObj>
        <w:docPartGallery w:val="Page Numbers (Top of Page)"/>
        <w:docPartUnique/>
      </w:docPartObj>
    </w:sdtPr>
    <w:sdtEndPr/>
    <w:sdtContent>
      <w:p w14:paraId="5749DB57" w14:textId="77777777" w:rsidR="00BC03C3" w:rsidRDefault="00271B46">
        <w:pPr>
          <w:pStyle w:val="a9"/>
          <w:jc w:val="center"/>
        </w:pPr>
        <w:r>
          <w:fldChar w:fldCharType="begin"/>
        </w:r>
        <w:r w:rsidR="00BC03C3">
          <w:instrText>PAGE   \* MERGEFORMAT</w:instrText>
        </w:r>
        <w:r>
          <w:fldChar w:fldCharType="separate"/>
        </w:r>
        <w:r w:rsidR="00762896" w:rsidRPr="00762896">
          <w:rPr>
            <w:noProof/>
            <w:lang w:val="ru-RU"/>
          </w:rPr>
          <w:t>2</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0B188" w14:textId="77777777" w:rsidR="00F12028" w:rsidRDefault="00F12028">
    <w:pPr>
      <w:pStyle w:val="a9"/>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C5262"/>
    <w:multiLevelType w:val="hybridMultilevel"/>
    <w:tmpl w:val="99F82C0E"/>
    <w:lvl w:ilvl="0" w:tplc="C0B80468">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1DFF7C57"/>
    <w:multiLevelType w:val="multilevel"/>
    <w:tmpl w:val="DF705454"/>
    <w:lvl w:ilvl="0">
      <w:start w:val="5"/>
      <w:numFmt w:val="decimal"/>
      <w:lvlText w:val="%1."/>
      <w:lvlJc w:val="left"/>
      <w:pPr>
        <w:ind w:left="675" w:hanging="675"/>
      </w:pPr>
      <w:rPr>
        <w:rFonts w:ascii="Times New Roman" w:hAnsi="Times New Roman" w:hint="default"/>
        <w:color w:val="auto"/>
      </w:rPr>
    </w:lvl>
    <w:lvl w:ilvl="1">
      <w:start w:val="1"/>
      <w:numFmt w:val="decimal"/>
      <w:lvlText w:val="%1.%2."/>
      <w:lvlJc w:val="left"/>
      <w:pPr>
        <w:ind w:left="720" w:hanging="720"/>
      </w:pPr>
      <w:rPr>
        <w:rFonts w:ascii="Times New Roman" w:hAnsi="Times New Roman" w:hint="default"/>
        <w:color w:val="auto"/>
      </w:rPr>
    </w:lvl>
    <w:lvl w:ilvl="2">
      <w:start w:val="4"/>
      <w:numFmt w:val="decimal"/>
      <w:lvlText w:val="%1.%2.%3."/>
      <w:lvlJc w:val="left"/>
      <w:pPr>
        <w:ind w:left="1004" w:hanging="720"/>
      </w:pPr>
      <w:rPr>
        <w:rFonts w:ascii="Times New Roman" w:hAnsi="Times New Roman" w:hint="default"/>
        <w:color w:val="auto"/>
      </w:rPr>
    </w:lvl>
    <w:lvl w:ilvl="3">
      <w:start w:val="1"/>
      <w:numFmt w:val="decimal"/>
      <w:lvlText w:val="%1.%2.%3.%4."/>
      <w:lvlJc w:val="left"/>
      <w:pPr>
        <w:ind w:left="1080" w:hanging="1080"/>
      </w:pPr>
      <w:rPr>
        <w:rFonts w:ascii="Times New Roman" w:hAnsi="Times New Roman" w:hint="default"/>
        <w:color w:val="auto"/>
      </w:rPr>
    </w:lvl>
    <w:lvl w:ilvl="4">
      <w:start w:val="1"/>
      <w:numFmt w:val="decimal"/>
      <w:lvlText w:val="%1.%2.%3.%4.%5."/>
      <w:lvlJc w:val="left"/>
      <w:pPr>
        <w:ind w:left="1080" w:hanging="1080"/>
      </w:pPr>
      <w:rPr>
        <w:rFonts w:ascii="Times New Roman" w:hAnsi="Times New Roman" w:hint="default"/>
        <w:color w:val="auto"/>
      </w:rPr>
    </w:lvl>
    <w:lvl w:ilvl="5">
      <w:start w:val="1"/>
      <w:numFmt w:val="decimal"/>
      <w:lvlText w:val="%1.%2.%3.%4.%5.%6."/>
      <w:lvlJc w:val="left"/>
      <w:pPr>
        <w:ind w:left="1440" w:hanging="1440"/>
      </w:pPr>
      <w:rPr>
        <w:rFonts w:ascii="Times New Roman" w:hAnsi="Times New Roman" w:hint="default"/>
        <w:color w:val="auto"/>
      </w:rPr>
    </w:lvl>
    <w:lvl w:ilvl="6">
      <w:start w:val="1"/>
      <w:numFmt w:val="decimal"/>
      <w:lvlText w:val="%1.%2.%3.%4.%5.%6.%7."/>
      <w:lvlJc w:val="left"/>
      <w:pPr>
        <w:ind w:left="1800" w:hanging="1800"/>
      </w:pPr>
      <w:rPr>
        <w:rFonts w:ascii="Times New Roman" w:hAnsi="Times New Roman" w:hint="default"/>
        <w:color w:val="auto"/>
      </w:rPr>
    </w:lvl>
    <w:lvl w:ilvl="7">
      <w:start w:val="1"/>
      <w:numFmt w:val="decimal"/>
      <w:lvlText w:val="%1.%2.%3.%4.%5.%6.%7.%8."/>
      <w:lvlJc w:val="left"/>
      <w:pPr>
        <w:ind w:left="1800" w:hanging="1800"/>
      </w:pPr>
      <w:rPr>
        <w:rFonts w:ascii="Times New Roman" w:hAnsi="Times New Roman" w:hint="default"/>
        <w:color w:val="auto"/>
      </w:rPr>
    </w:lvl>
    <w:lvl w:ilvl="8">
      <w:start w:val="1"/>
      <w:numFmt w:val="decimal"/>
      <w:lvlText w:val="%1.%2.%3.%4.%5.%6.%7.%8.%9."/>
      <w:lvlJc w:val="left"/>
      <w:pPr>
        <w:ind w:left="2160" w:hanging="2160"/>
      </w:pPr>
      <w:rPr>
        <w:rFonts w:ascii="Times New Roman" w:hAnsi="Times New Roman" w:hint="default"/>
        <w:color w:val="auto"/>
      </w:rPr>
    </w:lvl>
  </w:abstractNum>
  <w:abstractNum w:abstractNumId="2" w15:restartNumberingAfterBreak="0">
    <w:nsid w:val="2B312893"/>
    <w:multiLevelType w:val="hybridMultilevel"/>
    <w:tmpl w:val="4F3C0196"/>
    <w:lvl w:ilvl="0" w:tplc="C0B80468">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 w15:restartNumberingAfterBreak="0">
    <w:nsid w:val="35A95B79"/>
    <w:multiLevelType w:val="hybridMultilevel"/>
    <w:tmpl w:val="D04456A8"/>
    <w:lvl w:ilvl="0" w:tplc="C850483E">
      <w:start w:val="1"/>
      <w:numFmt w:val="bullet"/>
      <w:suff w:val="space"/>
      <w:lvlText w:val=""/>
      <w:lvlJc w:val="left"/>
      <w:pPr>
        <w:ind w:left="1545" w:hanging="360"/>
      </w:pPr>
      <w:rPr>
        <w:rFonts w:ascii="Symbol" w:hAnsi="Symbol" w:hint="default"/>
      </w:rPr>
    </w:lvl>
    <w:lvl w:ilvl="1" w:tplc="04190003" w:tentative="1">
      <w:start w:val="1"/>
      <w:numFmt w:val="bullet"/>
      <w:lvlText w:val="o"/>
      <w:lvlJc w:val="left"/>
      <w:pPr>
        <w:ind w:left="2265" w:hanging="360"/>
      </w:pPr>
      <w:rPr>
        <w:rFonts w:ascii="Courier New" w:hAnsi="Courier New" w:cs="Courier New" w:hint="default"/>
      </w:rPr>
    </w:lvl>
    <w:lvl w:ilvl="2" w:tplc="04190005" w:tentative="1">
      <w:start w:val="1"/>
      <w:numFmt w:val="bullet"/>
      <w:lvlText w:val=""/>
      <w:lvlJc w:val="left"/>
      <w:pPr>
        <w:ind w:left="2985" w:hanging="360"/>
      </w:pPr>
      <w:rPr>
        <w:rFonts w:ascii="Wingdings" w:hAnsi="Wingdings" w:hint="default"/>
      </w:rPr>
    </w:lvl>
    <w:lvl w:ilvl="3" w:tplc="04190001" w:tentative="1">
      <w:start w:val="1"/>
      <w:numFmt w:val="bullet"/>
      <w:lvlText w:val=""/>
      <w:lvlJc w:val="left"/>
      <w:pPr>
        <w:ind w:left="3705" w:hanging="360"/>
      </w:pPr>
      <w:rPr>
        <w:rFonts w:ascii="Symbol" w:hAnsi="Symbol" w:hint="default"/>
      </w:rPr>
    </w:lvl>
    <w:lvl w:ilvl="4" w:tplc="04190003" w:tentative="1">
      <w:start w:val="1"/>
      <w:numFmt w:val="bullet"/>
      <w:lvlText w:val="o"/>
      <w:lvlJc w:val="left"/>
      <w:pPr>
        <w:ind w:left="4425" w:hanging="360"/>
      </w:pPr>
      <w:rPr>
        <w:rFonts w:ascii="Courier New" w:hAnsi="Courier New" w:cs="Courier New" w:hint="default"/>
      </w:rPr>
    </w:lvl>
    <w:lvl w:ilvl="5" w:tplc="04190005" w:tentative="1">
      <w:start w:val="1"/>
      <w:numFmt w:val="bullet"/>
      <w:lvlText w:val=""/>
      <w:lvlJc w:val="left"/>
      <w:pPr>
        <w:ind w:left="5145" w:hanging="360"/>
      </w:pPr>
      <w:rPr>
        <w:rFonts w:ascii="Wingdings" w:hAnsi="Wingdings" w:hint="default"/>
      </w:rPr>
    </w:lvl>
    <w:lvl w:ilvl="6" w:tplc="04190001" w:tentative="1">
      <w:start w:val="1"/>
      <w:numFmt w:val="bullet"/>
      <w:lvlText w:val=""/>
      <w:lvlJc w:val="left"/>
      <w:pPr>
        <w:ind w:left="5865" w:hanging="360"/>
      </w:pPr>
      <w:rPr>
        <w:rFonts w:ascii="Symbol" w:hAnsi="Symbol" w:hint="default"/>
      </w:rPr>
    </w:lvl>
    <w:lvl w:ilvl="7" w:tplc="04190003" w:tentative="1">
      <w:start w:val="1"/>
      <w:numFmt w:val="bullet"/>
      <w:lvlText w:val="o"/>
      <w:lvlJc w:val="left"/>
      <w:pPr>
        <w:ind w:left="6585" w:hanging="360"/>
      </w:pPr>
      <w:rPr>
        <w:rFonts w:ascii="Courier New" w:hAnsi="Courier New" w:cs="Courier New" w:hint="default"/>
      </w:rPr>
    </w:lvl>
    <w:lvl w:ilvl="8" w:tplc="04190005" w:tentative="1">
      <w:start w:val="1"/>
      <w:numFmt w:val="bullet"/>
      <w:lvlText w:val=""/>
      <w:lvlJc w:val="left"/>
      <w:pPr>
        <w:ind w:left="7305" w:hanging="360"/>
      </w:pPr>
      <w:rPr>
        <w:rFonts w:ascii="Wingdings" w:hAnsi="Wingdings" w:hint="default"/>
      </w:rPr>
    </w:lvl>
  </w:abstractNum>
  <w:abstractNum w:abstractNumId="4" w15:restartNumberingAfterBreak="0">
    <w:nsid w:val="40827AC0"/>
    <w:multiLevelType w:val="hybridMultilevel"/>
    <w:tmpl w:val="289C58F6"/>
    <w:lvl w:ilvl="0" w:tplc="0AC6C340">
      <w:start w:val="1"/>
      <w:numFmt w:val="upperRoman"/>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471F277B"/>
    <w:multiLevelType w:val="multilevel"/>
    <w:tmpl w:val="EA4E333A"/>
    <w:lvl w:ilvl="0">
      <w:start w:val="1"/>
      <w:numFmt w:val="decimal"/>
      <w:suff w:val="space"/>
      <w:lvlText w:val="%1."/>
      <w:lvlJc w:val="left"/>
      <w:pPr>
        <w:ind w:left="720" w:hanging="360"/>
      </w:pPr>
      <w:rPr>
        <w:rFonts w:hint="default"/>
        <w:b/>
      </w:rPr>
    </w:lvl>
    <w:lvl w:ilvl="1">
      <w:start w:val="7"/>
      <w:numFmt w:val="decimal"/>
      <w:isLgl/>
      <w:lvlText w:val="%1.%2."/>
      <w:lvlJc w:val="left"/>
      <w:pPr>
        <w:ind w:left="862"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1309475308">
    <w:abstractNumId w:val="5"/>
  </w:num>
  <w:num w:numId="2" w16cid:durableId="1418745150">
    <w:abstractNumId w:val="0"/>
  </w:num>
  <w:num w:numId="3" w16cid:durableId="1976567392">
    <w:abstractNumId w:val="3"/>
  </w:num>
  <w:num w:numId="4" w16cid:durableId="544751724">
    <w:abstractNumId w:val="1"/>
  </w:num>
  <w:num w:numId="5" w16cid:durableId="1639069436">
    <w:abstractNumId w:val="2"/>
  </w:num>
  <w:num w:numId="6" w16cid:durableId="13240922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635FE"/>
    <w:rsid w:val="000001FE"/>
    <w:rsid w:val="00032AD2"/>
    <w:rsid w:val="00035F25"/>
    <w:rsid w:val="00051133"/>
    <w:rsid w:val="000701CA"/>
    <w:rsid w:val="0007192A"/>
    <w:rsid w:val="00074B7E"/>
    <w:rsid w:val="000839D3"/>
    <w:rsid w:val="000A51D6"/>
    <w:rsid w:val="000C55A3"/>
    <w:rsid w:val="000D4651"/>
    <w:rsid w:val="000E251D"/>
    <w:rsid w:val="000F682D"/>
    <w:rsid w:val="001117CA"/>
    <w:rsid w:val="00116003"/>
    <w:rsid w:val="00120063"/>
    <w:rsid w:val="001204D8"/>
    <w:rsid w:val="00130261"/>
    <w:rsid w:val="001353E1"/>
    <w:rsid w:val="001432D4"/>
    <w:rsid w:val="00155395"/>
    <w:rsid w:val="00162E99"/>
    <w:rsid w:val="0017040E"/>
    <w:rsid w:val="00171E22"/>
    <w:rsid w:val="00177F60"/>
    <w:rsid w:val="0018175B"/>
    <w:rsid w:val="00181984"/>
    <w:rsid w:val="001859F0"/>
    <w:rsid w:val="00187876"/>
    <w:rsid w:val="0019406B"/>
    <w:rsid w:val="00196AE3"/>
    <w:rsid w:val="001B4C31"/>
    <w:rsid w:val="001C094C"/>
    <w:rsid w:val="001C5124"/>
    <w:rsid w:val="001D364C"/>
    <w:rsid w:val="001D4C0C"/>
    <w:rsid w:val="001D50B5"/>
    <w:rsid w:val="001D686E"/>
    <w:rsid w:val="001E012C"/>
    <w:rsid w:val="001E684E"/>
    <w:rsid w:val="00202E36"/>
    <w:rsid w:val="00205B33"/>
    <w:rsid w:val="00210DBC"/>
    <w:rsid w:val="00211FCA"/>
    <w:rsid w:val="00215222"/>
    <w:rsid w:val="0022444B"/>
    <w:rsid w:val="00271B46"/>
    <w:rsid w:val="00290606"/>
    <w:rsid w:val="00291020"/>
    <w:rsid w:val="00296306"/>
    <w:rsid w:val="002A05A2"/>
    <w:rsid w:val="002A6B3A"/>
    <w:rsid w:val="002B1545"/>
    <w:rsid w:val="002D39EA"/>
    <w:rsid w:val="002E516D"/>
    <w:rsid w:val="002E606F"/>
    <w:rsid w:val="002E7472"/>
    <w:rsid w:val="002F2C12"/>
    <w:rsid w:val="00304706"/>
    <w:rsid w:val="0031198D"/>
    <w:rsid w:val="00315143"/>
    <w:rsid w:val="00334475"/>
    <w:rsid w:val="00337542"/>
    <w:rsid w:val="0034170C"/>
    <w:rsid w:val="0034240C"/>
    <w:rsid w:val="00343F7E"/>
    <w:rsid w:val="00351CD6"/>
    <w:rsid w:val="00355832"/>
    <w:rsid w:val="003736E7"/>
    <w:rsid w:val="003779BB"/>
    <w:rsid w:val="00384B42"/>
    <w:rsid w:val="003A3CBF"/>
    <w:rsid w:val="003E0BB9"/>
    <w:rsid w:val="00411010"/>
    <w:rsid w:val="00434BEB"/>
    <w:rsid w:val="00453777"/>
    <w:rsid w:val="004615B5"/>
    <w:rsid w:val="00473706"/>
    <w:rsid w:val="004809AD"/>
    <w:rsid w:val="004A0464"/>
    <w:rsid w:val="004A34A4"/>
    <w:rsid w:val="004C16FB"/>
    <w:rsid w:val="004D0A89"/>
    <w:rsid w:val="004D17F6"/>
    <w:rsid w:val="004D72AD"/>
    <w:rsid w:val="004E114B"/>
    <w:rsid w:val="0050132F"/>
    <w:rsid w:val="005029CA"/>
    <w:rsid w:val="005070DC"/>
    <w:rsid w:val="00510749"/>
    <w:rsid w:val="00522449"/>
    <w:rsid w:val="00536306"/>
    <w:rsid w:val="005507D8"/>
    <w:rsid w:val="00554E58"/>
    <w:rsid w:val="005651A5"/>
    <w:rsid w:val="005654C0"/>
    <w:rsid w:val="00572605"/>
    <w:rsid w:val="00582AF0"/>
    <w:rsid w:val="0059606C"/>
    <w:rsid w:val="005B1270"/>
    <w:rsid w:val="005D74CA"/>
    <w:rsid w:val="005F3814"/>
    <w:rsid w:val="006063FA"/>
    <w:rsid w:val="00606951"/>
    <w:rsid w:val="00620AD7"/>
    <w:rsid w:val="00625006"/>
    <w:rsid w:val="00633BB8"/>
    <w:rsid w:val="006445EB"/>
    <w:rsid w:val="00645F65"/>
    <w:rsid w:val="00673E80"/>
    <w:rsid w:val="00675A3F"/>
    <w:rsid w:val="006823ED"/>
    <w:rsid w:val="00690381"/>
    <w:rsid w:val="006A0914"/>
    <w:rsid w:val="006A7C43"/>
    <w:rsid w:val="006B6626"/>
    <w:rsid w:val="006C4367"/>
    <w:rsid w:val="006F4B12"/>
    <w:rsid w:val="006F4D99"/>
    <w:rsid w:val="007022C2"/>
    <w:rsid w:val="007115A2"/>
    <w:rsid w:val="00726522"/>
    <w:rsid w:val="00731266"/>
    <w:rsid w:val="00740FA2"/>
    <w:rsid w:val="00741567"/>
    <w:rsid w:val="00752ABF"/>
    <w:rsid w:val="00762896"/>
    <w:rsid w:val="00794139"/>
    <w:rsid w:val="007A5E74"/>
    <w:rsid w:val="007B5A16"/>
    <w:rsid w:val="007C5F75"/>
    <w:rsid w:val="007D0A93"/>
    <w:rsid w:val="007F3C6D"/>
    <w:rsid w:val="008005AD"/>
    <w:rsid w:val="00804F66"/>
    <w:rsid w:val="008120F1"/>
    <w:rsid w:val="00817CC4"/>
    <w:rsid w:val="00823FB0"/>
    <w:rsid w:val="00855B4E"/>
    <w:rsid w:val="00856873"/>
    <w:rsid w:val="0087021D"/>
    <w:rsid w:val="00872335"/>
    <w:rsid w:val="008853C9"/>
    <w:rsid w:val="008A5EBD"/>
    <w:rsid w:val="008A774C"/>
    <w:rsid w:val="008B62F7"/>
    <w:rsid w:val="008B6A8B"/>
    <w:rsid w:val="0090000D"/>
    <w:rsid w:val="0092242B"/>
    <w:rsid w:val="00922A59"/>
    <w:rsid w:val="009342A8"/>
    <w:rsid w:val="00934678"/>
    <w:rsid w:val="00936B75"/>
    <w:rsid w:val="00946BEB"/>
    <w:rsid w:val="00947201"/>
    <w:rsid w:val="00976B1C"/>
    <w:rsid w:val="0098550A"/>
    <w:rsid w:val="0099398E"/>
    <w:rsid w:val="00993FFB"/>
    <w:rsid w:val="009B3152"/>
    <w:rsid w:val="009B5AA7"/>
    <w:rsid w:val="009C1277"/>
    <w:rsid w:val="009C14DD"/>
    <w:rsid w:val="009D59CF"/>
    <w:rsid w:val="009D6C48"/>
    <w:rsid w:val="009D6FD7"/>
    <w:rsid w:val="009F5CB6"/>
    <w:rsid w:val="00A06B4A"/>
    <w:rsid w:val="00A06EEA"/>
    <w:rsid w:val="00A20B32"/>
    <w:rsid w:val="00A547BE"/>
    <w:rsid w:val="00A60441"/>
    <w:rsid w:val="00A665F5"/>
    <w:rsid w:val="00A81AC3"/>
    <w:rsid w:val="00A97582"/>
    <w:rsid w:val="00AA0BFA"/>
    <w:rsid w:val="00AA46FC"/>
    <w:rsid w:val="00AB12E6"/>
    <w:rsid w:val="00AC59C8"/>
    <w:rsid w:val="00AC70BE"/>
    <w:rsid w:val="00AC77EE"/>
    <w:rsid w:val="00AD55F7"/>
    <w:rsid w:val="00AF2BD4"/>
    <w:rsid w:val="00AF3628"/>
    <w:rsid w:val="00AF4170"/>
    <w:rsid w:val="00B256C8"/>
    <w:rsid w:val="00B379D9"/>
    <w:rsid w:val="00B37C30"/>
    <w:rsid w:val="00B52E85"/>
    <w:rsid w:val="00B67554"/>
    <w:rsid w:val="00B736C4"/>
    <w:rsid w:val="00B94927"/>
    <w:rsid w:val="00BA6B04"/>
    <w:rsid w:val="00BC03C3"/>
    <w:rsid w:val="00BC1B89"/>
    <w:rsid w:val="00BD011D"/>
    <w:rsid w:val="00BD6CF2"/>
    <w:rsid w:val="00BF1BA2"/>
    <w:rsid w:val="00BF4994"/>
    <w:rsid w:val="00C00ACF"/>
    <w:rsid w:val="00C07098"/>
    <w:rsid w:val="00C07850"/>
    <w:rsid w:val="00C2322E"/>
    <w:rsid w:val="00C246A3"/>
    <w:rsid w:val="00C34221"/>
    <w:rsid w:val="00C35C8E"/>
    <w:rsid w:val="00C83E33"/>
    <w:rsid w:val="00C97D3B"/>
    <w:rsid w:val="00CB1EB4"/>
    <w:rsid w:val="00CD2D5F"/>
    <w:rsid w:val="00CD42D4"/>
    <w:rsid w:val="00CF324F"/>
    <w:rsid w:val="00D0398F"/>
    <w:rsid w:val="00D14C8D"/>
    <w:rsid w:val="00D21305"/>
    <w:rsid w:val="00D22A4F"/>
    <w:rsid w:val="00D440F6"/>
    <w:rsid w:val="00D6187A"/>
    <w:rsid w:val="00D63B83"/>
    <w:rsid w:val="00D94B30"/>
    <w:rsid w:val="00D97BEC"/>
    <w:rsid w:val="00DB1CD7"/>
    <w:rsid w:val="00DF6149"/>
    <w:rsid w:val="00E26300"/>
    <w:rsid w:val="00E303AB"/>
    <w:rsid w:val="00E31B30"/>
    <w:rsid w:val="00E31E83"/>
    <w:rsid w:val="00E4306B"/>
    <w:rsid w:val="00E45A35"/>
    <w:rsid w:val="00E50964"/>
    <w:rsid w:val="00E55C52"/>
    <w:rsid w:val="00E74C60"/>
    <w:rsid w:val="00E95FA2"/>
    <w:rsid w:val="00E9682C"/>
    <w:rsid w:val="00EB182F"/>
    <w:rsid w:val="00EB61AF"/>
    <w:rsid w:val="00ED7273"/>
    <w:rsid w:val="00F0314A"/>
    <w:rsid w:val="00F10DCD"/>
    <w:rsid w:val="00F12028"/>
    <w:rsid w:val="00F22AC5"/>
    <w:rsid w:val="00F2362E"/>
    <w:rsid w:val="00F53ACB"/>
    <w:rsid w:val="00F6292E"/>
    <w:rsid w:val="00F635FE"/>
    <w:rsid w:val="00F94763"/>
    <w:rsid w:val="00FA2CA6"/>
    <w:rsid w:val="00FB5467"/>
    <w:rsid w:val="00FC6347"/>
    <w:rsid w:val="00FE167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17565B7"/>
  <w15:docId w15:val="{863D4C4B-39D7-4446-A001-791BA1777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F635FE"/>
    <w:rPr>
      <w:rFonts w:ascii="Times New Roman" w:eastAsia="Times New Roman" w:hAnsi="Times New Roman" w:cs="Times New Roman"/>
      <w:lang w:val="uk-UA"/>
    </w:rPr>
  </w:style>
  <w:style w:type="paragraph" w:styleId="2">
    <w:name w:val="heading 2"/>
    <w:basedOn w:val="a"/>
    <w:next w:val="a"/>
    <w:link w:val="20"/>
    <w:unhideWhenUsed/>
    <w:qFormat/>
    <w:rsid w:val="00673E8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link w:val="30"/>
    <w:uiPriority w:val="9"/>
    <w:qFormat/>
    <w:rsid w:val="00E4306B"/>
    <w:pPr>
      <w:widowControl/>
      <w:autoSpaceDE/>
      <w:autoSpaceDN/>
      <w:spacing w:before="100" w:beforeAutospacing="1" w:after="100" w:afterAutospacing="1"/>
      <w:outlineLvl w:val="2"/>
    </w:pPr>
    <w:rPr>
      <w:b/>
      <w:bCs/>
      <w:sz w:val="27"/>
      <w:szCs w:val="27"/>
      <w:lang w:eastAsia="uk-U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F635FE"/>
    <w:tblPr>
      <w:tblInd w:w="0" w:type="dxa"/>
      <w:tblCellMar>
        <w:top w:w="0" w:type="dxa"/>
        <w:left w:w="0" w:type="dxa"/>
        <w:bottom w:w="0" w:type="dxa"/>
        <w:right w:w="0" w:type="dxa"/>
      </w:tblCellMar>
    </w:tblPr>
  </w:style>
  <w:style w:type="paragraph" w:styleId="a3">
    <w:name w:val="Body Text"/>
    <w:basedOn w:val="a"/>
    <w:uiPriority w:val="1"/>
    <w:qFormat/>
    <w:rsid w:val="00F635FE"/>
    <w:rPr>
      <w:sz w:val="28"/>
      <w:szCs w:val="28"/>
    </w:rPr>
  </w:style>
  <w:style w:type="paragraph" w:customStyle="1" w:styleId="11">
    <w:name w:val="Заголовок 11"/>
    <w:basedOn w:val="a"/>
    <w:uiPriority w:val="1"/>
    <w:qFormat/>
    <w:rsid w:val="00F635FE"/>
    <w:pPr>
      <w:ind w:left="1214" w:right="1207"/>
      <w:jc w:val="center"/>
      <w:outlineLvl w:val="1"/>
    </w:pPr>
    <w:rPr>
      <w:b/>
      <w:bCs/>
      <w:sz w:val="28"/>
      <w:szCs w:val="28"/>
    </w:rPr>
  </w:style>
  <w:style w:type="paragraph" w:styleId="a4">
    <w:name w:val="List Paragraph"/>
    <w:basedOn w:val="a"/>
    <w:uiPriority w:val="1"/>
    <w:qFormat/>
    <w:rsid w:val="00F635FE"/>
  </w:style>
  <w:style w:type="paragraph" w:customStyle="1" w:styleId="TableParagraph">
    <w:name w:val="Table Paragraph"/>
    <w:basedOn w:val="a"/>
    <w:uiPriority w:val="1"/>
    <w:qFormat/>
    <w:rsid w:val="00F635FE"/>
  </w:style>
  <w:style w:type="table" w:styleId="a5">
    <w:name w:val="Table Grid"/>
    <w:basedOn w:val="a1"/>
    <w:uiPriority w:val="59"/>
    <w:rsid w:val="002A6B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rsid w:val="00E4306B"/>
    <w:rPr>
      <w:rFonts w:ascii="Times New Roman" w:eastAsia="Times New Roman" w:hAnsi="Times New Roman" w:cs="Times New Roman"/>
      <w:b/>
      <w:bCs/>
      <w:sz w:val="27"/>
      <w:szCs w:val="27"/>
      <w:lang w:val="uk-UA" w:eastAsia="uk-UA"/>
    </w:rPr>
  </w:style>
  <w:style w:type="character" w:styleId="a6">
    <w:name w:val="Hyperlink"/>
    <w:basedOn w:val="a0"/>
    <w:uiPriority w:val="99"/>
    <w:unhideWhenUsed/>
    <w:rsid w:val="00E4306B"/>
    <w:rPr>
      <w:color w:val="0000FF"/>
      <w:u w:val="single"/>
    </w:rPr>
  </w:style>
  <w:style w:type="character" w:customStyle="1" w:styleId="20">
    <w:name w:val="Заголовок 2 Знак"/>
    <w:basedOn w:val="a0"/>
    <w:link w:val="2"/>
    <w:rsid w:val="00673E80"/>
    <w:rPr>
      <w:rFonts w:asciiTheme="majorHAnsi" w:eastAsiaTheme="majorEastAsia" w:hAnsiTheme="majorHAnsi" w:cstheme="majorBidi"/>
      <w:color w:val="365F91" w:themeColor="accent1" w:themeShade="BF"/>
      <w:sz w:val="26"/>
      <w:szCs w:val="26"/>
      <w:lang w:val="uk-UA"/>
    </w:rPr>
  </w:style>
  <w:style w:type="paragraph" w:styleId="a7">
    <w:name w:val="Title"/>
    <w:basedOn w:val="a"/>
    <w:link w:val="a8"/>
    <w:uiPriority w:val="99"/>
    <w:qFormat/>
    <w:rsid w:val="00673E80"/>
    <w:pPr>
      <w:widowControl/>
      <w:autoSpaceDE/>
      <w:autoSpaceDN/>
      <w:spacing w:before="100" w:beforeAutospacing="1" w:after="100" w:afterAutospacing="1"/>
    </w:pPr>
    <w:rPr>
      <w:sz w:val="24"/>
      <w:szCs w:val="24"/>
      <w:lang w:eastAsia="ru-RU"/>
    </w:rPr>
  </w:style>
  <w:style w:type="character" w:customStyle="1" w:styleId="a8">
    <w:name w:val="Назва Знак"/>
    <w:basedOn w:val="a0"/>
    <w:link w:val="a7"/>
    <w:uiPriority w:val="99"/>
    <w:rsid w:val="00673E80"/>
    <w:rPr>
      <w:rFonts w:ascii="Times New Roman" w:eastAsia="Times New Roman" w:hAnsi="Times New Roman" w:cs="Times New Roman"/>
      <w:sz w:val="24"/>
      <w:szCs w:val="24"/>
      <w:lang w:val="uk-UA" w:eastAsia="ru-RU"/>
    </w:rPr>
  </w:style>
  <w:style w:type="paragraph" w:customStyle="1" w:styleId="ww-2">
    <w:name w:val="ww-2"/>
    <w:basedOn w:val="a"/>
    <w:uiPriority w:val="99"/>
    <w:rsid w:val="00673E80"/>
    <w:pPr>
      <w:widowControl/>
      <w:autoSpaceDE/>
      <w:autoSpaceDN/>
      <w:spacing w:before="100" w:beforeAutospacing="1" w:after="100" w:afterAutospacing="1"/>
    </w:pPr>
    <w:rPr>
      <w:sz w:val="24"/>
      <w:szCs w:val="24"/>
      <w:lang w:eastAsia="ru-RU"/>
    </w:rPr>
  </w:style>
  <w:style w:type="paragraph" w:styleId="a9">
    <w:name w:val="header"/>
    <w:basedOn w:val="a"/>
    <w:link w:val="aa"/>
    <w:uiPriority w:val="99"/>
    <w:unhideWhenUsed/>
    <w:rsid w:val="00673E80"/>
    <w:pPr>
      <w:tabs>
        <w:tab w:val="center" w:pos="4677"/>
        <w:tab w:val="right" w:pos="9355"/>
      </w:tabs>
    </w:pPr>
  </w:style>
  <w:style w:type="character" w:customStyle="1" w:styleId="aa">
    <w:name w:val="Верхній колонтитул Знак"/>
    <w:basedOn w:val="a0"/>
    <w:link w:val="a9"/>
    <w:uiPriority w:val="99"/>
    <w:rsid w:val="00673E80"/>
    <w:rPr>
      <w:rFonts w:ascii="Times New Roman" w:eastAsia="Times New Roman" w:hAnsi="Times New Roman" w:cs="Times New Roman"/>
      <w:lang w:val="uk-UA"/>
    </w:rPr>
  </w:style>
  <w:style w:type="paragraph" w:styleId="ab">
    <w:name w:val="footer"/>
    <w:basedOn w:val="a"/>
    <w:link w:val="ac"/>
    <w:uiPriority w:val="99"/>
    <w:unhideWhenUsed/>
    <w:rsid w:val="00673E80"/>
    <w:pPr>
      <w:tabs>
        <w:tab w:val="center" w:pos="4677"/>
        <w:tab w:val="right" w:pos="9355"/>
      </w:tabs>
    </w:pPr>
  </w:style>
  <w:style w:type="character" w:customStyle="1" w:styleId="ac">
    <w:name w:val="Нижній колонтитул Знак"/>
    <w:basedOn w:val="a0"/>
    <w:link w:val="ab"/>
    <w:uiPriority w:val="99"/>
    <w:rsid w:val="00673E80"/>
    <w:rPr>
      <w:rFonts w:ascii="Times New Roman" w:eastAsia="Times New Roman" w:hAnsi="Times New Roman" w:cs="Times New Roman"/>
      <w:lang w:val="uk-UA"/>
    </w:rPr>
  </w:style>
  <w:style w:type="character" w:styleId="ad">
    <w:name w:val="Strong"/>
    <w:basedOn w:val="a0"/>
    <w:uiPriority w:val="22"/>
    <w:qFormat/>
    <w:rsid w:val="00051133"/>
    <w:rPr>
      <w:b/>
      <w:bCs/>
    </w:rPr>
  </w:style>
  <w:style w:type="character" w:customStyle="1" w:styleId="rvts9">
    <w:name w:val="rvts9"/>
    <w:basedOn w:val="a0"/>
    <w:rsid w:val="00804F66"/>
  </w:style>
  <w:style w:type="paragraph" w:styleId="ae">
    <w:name w:val="Normal (Web)"/>
    <w:basedOn w:val="a"/>
    <w:uiPriority w:val="99"/>
    <w:unhideWhenUsed/>
    <w:rsid w:val="000001FE"/>
    <w:pPr>
      <w:widowControl/>
      <w:autoSpaceDE/>
      <w:autoSpaceDN/>
      <w:spacing w:before="100" w:beforeAutospacing="1" w:after="100" w:afterAutospacing="1"/>
    </w:pPr>
    <w:rPr>
      <w:sz w:val="24"/>
      <w:szCs w:val="24"/>
      <w:lang w:eastAsia="uk-UA"/>
    </w:rPr>
  </w:style>
  <w:style w:type="character" w:styleId="af">
    <w:name w:val="Unresolved Mention"/>
    <w:basedOn w:val="a0"/>
    <w:uiPriority w:val="99"/>
    <w:semiHidden/>
    <w:unhideWhenUsed/>
    <w:rsid w:val="008B6A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3591912">
      <w:bodyDiv w:val="1"/>
      <w:marLeft w:val="0"/>
      <w:marRight w:val="0"/>
      <w:marTop w:val="0"/>
      <w:marBottom w:val="0"/>
      <w:divBdr>
        <w:top w:val="none" w:sz="0" w:space="0" w:color="auto"/>
        <w:left w:val="none" w:sz="0" w:space="0" w:color="auto"/>
        <w:bottom w:val="none" w:sz="0" w:space="0" w:color="auto"/>
        <w:right w:val="none" w:sz="0" w:space="0" w:color="auto"/>
      </w:divBdr>
    </w:div>
    <w:div w:id="615068049">
      <w:bodyDiv w:val="1"/>
      <w:marLeft w:val="0"/>
      <w:marRight w:val="0"/>
      <w:marTop w:val="0"/>
      <w:marBottom w:val="0"/>
      <w:divBdr>
        <w:top w:val="none" w:sz="0" w:space="0" w:color="auto"/>
        <w:left w:val="none" w:sz="0" w:space="0" w:color="auto"/>
        <w:bottom w:val="none" w:sz="0" w:space="0" w:color="auto"/>
        <w:right w:val="none" w:sz="0" w:space="0" w:color="auto"/>
      </w:divBdr>
    </w:div>
    <w:div w:id="15092499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zt.gov.ua/oblasna-rada/struktura-ta-personi/postijni-komisiji/576-%D0%BF%D0%BE%D1%81%D1%82%D1%96%D0%B9%D0%BD%D0%B0-%D0%BA%D0%BE%D0%BC%D1%96%D1%81%D1%96%D1%8F-%D0%B7-%D0%BF%D0%B8%D1%82%D0%B0%D0%BD%D1%8C-%D0%B1%D1%8E%D0%B4%D0%B6%D0%B5%D1%82%D1%83-%D1%82%D0%B0-%D0%BA%D0%BE%D0%BC%D1%83%D0%BD%D0%B0%D0%BB%D1%8C%D0%BD%D0%BE%D1%97-%D0%B2%D0%BB%D0%B0%D1%81%D0%BD%D0%BE%D1%81%D1%82%D1%9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BB004D-2374-44FC-B40B-FAB06666D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9530</Words>
  <Characters>5433</Characters>
  <Application>Microsoft Office Word</Application>
  <DocSecurity>0</DocSecurity>
  <Lines>45</Lines>
  <Paragraphs>29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HP</Company>
  <LinksUpToDate>false</LinksUpToDate>
  <CharactersWithSpaces>14934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Полз</dc:creator>
  <cp:lastModifiedBy>Олександр Дорожинський</cp:lastModifiedBy>
  <cp:revision>3</cp:revision>
  <cp:lastPrinted>2023-08-09T08:31:00Z</cp:lastPrinted>
  <dcterms:created xsi:type="dcterms:W3CDTF">2024-12-30T13:26:00Z</dcterms:created>
  <dcterms:modified xsi:type="dcterms:W3CDTF">2024-12-30T13:57:00Z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2023-03-02T00:00:00Z</vt:filetime>
  </property>
  <property fmtid="{D5CDD505-2E9C-101B-9397-08002B2CF9AE}" pid="3" name="Creator">
    <vt:lpwstr>Microsoft Word</vt:lpwstr>
  </property>
  <property fmtid="{D5CDD505-2E9C-101B-9397-08002B2CF9AE}" pid="4" name="LastSaved">
    <vt:filetime>2023-03-03T00:00:00Z</vt:filetime>
  </property>
</Properties>
</file>