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3603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954F9E" w:rsidRPr="00954F9E" w14:paraId="2D00F1FC" w14:textId="77777777" w:rsidTr="00FB62F6">
        <w:trPr>
          <w:trHeight w:val="3125"/>
        </w:trPr>
        <w:tc>
          <w:tcPr>
            <w:tcW w:w="3603" w:type="dxa"/>
          </w:tcPr>
          <w:p w14:paraId="32254721" w14:textId="77777777" w:rsidR="00C666D7" w:rsidRDefault="00C666D7" w:rsidP="00C666D7">
            <w:pPr>
              <w:pStyle w:val="30"/>
              <w:shd w:val="clear" w:color="auto" w:fill="auto"/>
              <w:spacing w:after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14:paraId="5B2680CC" w14:textId="77777777" w:rsidR="00C666D7" w:rsidRDefault="00C666D7" w:rsidP="00C666D7">
            <w:pPr>
              <w:pStyle w:val="3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14:paraId="6F27FAB5" w14:textId="77777777" w:rsidR="00C666D7" w:rsidRDefault="00C666D7" w:rsidP="00C666D7">
            <w:pPr>
              <w:pStyle w:val="3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04.11.2021 № 275</w:t>
            </w:r>
          </w:p>
          <w:p w14:paraId="5CBEEF03" w14:textId="77777777" w:rsidR="0069391D" w:rsidRPr="00FB62F6" w:rsidRDefault="00C666D7" w:rsidP="00C666D7">
            <w:pPr>
              <w:pStyle w:val="30"/>
              <w:shd w:val="clear" w:color="auto" w:fill="auto"/>
              <w:spacing w:after="0"/>
              <w:rPr>
                <w:i/>
                <w:iCs/>
                <w:color w:val="auto"/>
                <w:sz w:val="28"/>
                <w:szCs w:val="28"/>
              </w:rPr>
            </w:pPr>
            <w:r>
              <w:rPr>
                <w:rFonts w:hint="eastAsia"/>
                <w:i/>
                <w:iCs/>
                <w:color w:val="auto"/>
                <w:sz w:val="28"/>
                <w:szCs w:val="28"/>
              </w:rPr>
              <w:t xml:space="preserve">(у редакції відповідно до </w:t>
            </w:r>
            <w:r w:rsidRPr="00FB62F6">
              <w:rPr>
                <w:i/>
                <w:iCs/>
                <w:color w:val="auto"/>
                <w:sz w:val="28"/>
                <w:szCs w:val="28"/>
              </w:rPr>
              <w:t xml:space="preserve">рішення обласної ради </w:t>
            </w:r>
          </w:p>
          <w:p w14:paraId="022279B5" w14:textId="67DFFD8C" w:rsidR="0069391D" w:rsidRPr="00FB62F6" w:rsidRDefault="00C666D7" w:rsidP="00C666D7">
            <w:pPr>
              <w:pStyle w:val="30"/>
              <w:shd w:val="clear" w:color="auto" w:fill="auto"/>
              <w:spacing w:after="0"/>
              <w:rPr>
                <w:i/>
                <w:iCs/>
                <w:color w:val="auto"/>
                <w:sz w:val="28"/>
                <w:szCs w:val="28"/>
              </w:rPr>
            </w:pPr>
            <w:r w:rsidRPr="00FB62F6">
              <w:rPr>
                <w:i/>
                <w:iCs/>
                <w:color w:val="auto"/>
                <w:sz w:val="28"/>
                <w:szCs w:val="28"/>
              </w:rPr>
              <w:t>від 14.07.2022 №</w:t>
            </w:r>
            <w:r w:rsidR="00A11676" w:rsidRPr="00FB62F6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FB62F6">
              <w:rPr>
                <w:i/>
                <w:iCs/>
                <w:color w:val="auto"/>
                <w:sz w:val="28"/>
                <w:szCs w:val="28"/>
              </w:rPr>
              <w:t>424</w:t>
            </w:r>
          </w:p>
          <w:p w14:paraId="15FF53F9" w14:textId="075B0DA6" w:rsidR="00FB62F6" w:rsidRPr="00FB62F6" w:rsidRDefault="00FB62F6" w:rsidP="00C666D7">
            <w:pPr>
              <w:pStyle w:val="30"/>
              <w:shd w:val="clear" w:color="auto" w:fill="auto"/>
              <w:spacing w:after="0"/>
              <w:rPr>
                <w:i/>
                <w:iCs/>
                <w:color w:val="auto"/>
                <w:sz w:val="28"/>
                <w:szCs w:val="28"/>
              </w:rPr>
            </w:pPr>
            <w:r w:rsidRPr="00FB62F6">
              <w:rPr>
                <w:i/>
                <w:iCs/>
                <w:color w:val="auto"/>
                <w:sz w:val="28"/>
                <w:szCs w:val="28"/>
              </w:rPr>
              <w:t>зі змінами, внесеними згідно з рішення</w:t>
            </w:r>
            <w:r>
              <w:rPr>
                <w:i/>
                <w:iCs/>
                <w:color w:val="auto"/>
                <w:sz w:val="28"/>
                <w:szCs w:val="28"/>
              </w:rPr>
              <w:t>м</w:t>
            </w:r>
            <w:r w:rsidRPr="00FB62F6">
              <w:rPr>
                <w:i/>
                <w:iCs/>
                <w:color w:val="auto"/>
                <w:sz w:val="28"/>
                <w:szCs w:val="28"/>
              </w:rPr>
              <w:t xml:space="preserve"> обласної ради</w:t>
            </w:r>
          </w:p>
          <w:p w14:paraId="297C0D10" w14:textId="392DD187" w:rsidR="00563451" w:rsidRPr="00FB62F6" w:rsidRDefault="0069391D" w:rsidP="00C666D7">
            <w:pPr>
              <w:pStyle w:val="30"/>
              <w:shd w:val="clear" w:color="auto" w:fill="auto"/>
              <w:spacing w:after="0"/>
              <w:rPr>
                <w:color w:val="auto"/>
                <w:sz w:val="28"/>
                <w:szCs w:val="28"/>
              </w:rPr>
            </w:pPr>
            <w:r w:rsidRPr="00FB62F6">
              <w:rPr>
                <w:i/>
                <w:iCs/>
                <w:color w:val="auto"/>
                <w:sz w:val="28"/>
                <w:szCs w:val="28"/>
              </w:rPr>
              <w:t xml:space="preserve">від </w:t>
            </w:r>
            <w:r w:rsidR="00B87981" w:rsidRPr="00FB62F6">
              <w:rPr>
                <w:i/>
                <w:iCs/>
                <w:color w:val="auto"/>
                <w:sz w:val="28"/>
                <w:szCs w:val="28"/>
              </w:rPr>
              <w:t xml:space="preserve">26.09.2024 </w:t>
            </w:r>
            <w:r w:rsidRPr="00FB62F6">
              <w:rPr>
                <w:i/>
                <w:iCs/>
                <w:color w:val="auto"/>
                <w:sz w:val="28"/>
                <w:szCs w:val="28"/>
              </w:rPr>
              <w:t>№</w:t>
            </w:r>
            <w:r w:rsidR="00B87981" w:rsidRPr="00FB62F6">
              <w:rPr>
                <w:i/>
                <w:iCs/>
                <w:color w:val="auto"/>
                <w:sz w:val="28"/>
                <w:szCs w:val="28"/>
              </w:rPr>
              <w:t xml:space="preserve"> 800</w:t>
            </w:r>
            <w:r w:rsidR="00C666D7" w:rsidRPr="00FB62F6">
              <w:rPr>
                <w:i/>
                <w:iCs/>
                <w:color w:val="auto"/>
                <w:sz w:val="28"/>
                <w:szCs w:val="28"/>
              </w:rPr>
              <w:t>)</w:t>
            </w:r>
            <w:r w:rsidR="00954F9E" w:rsidRPr="00FB62F6">
              <w:rPr>
                <w:color w:val="auto"/>
                <w:sz w:val="28"/>
                <w:szCs w:val="28"/>
              </w:rPr>
              <w:t xml:space="preserve"> </w:t>
            </w:r>
          </w:p>
          <w:p w14:paraId="0B43397C" w14:textId="5CCEF4EA" w:rsidR="00FA179F" w:rsidRPr="00FA179F" w:rsidRDefault="00FA179F" w:rsidP="00954F9E">
            <w:pPr>
              <w:pStyle w:val="30"/>
              <w:shd w:val="clear" w:color="auto" w:fill="auto"/>
              <w:spacing w:after="0"/>
              <w:rPr>
                <w:i/>
                <w:iCs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5565D5EC" w14:textId="77777777" w:rsidR="00563451" w:rsidRPr="00954F9E" w:rsidRDefault="00563451" w:rsidP="00911F13">
      <w:pPr>
        <w:pStyle w:val="30"/>
        <w:shd w:val="clear" w:color="auto" w:fill="auto"/>
        <w:spacing w:after="0"/>
        <w:rPr>
          <w:color w:val="auto"/>
        </w:rPr>
      </w:pPr>
    </w:p>
    <w:p w14:paraId="4B22A445" w14:textId="77777777" w:rsidR="006874CF" w:rsidRPr="00954F9E" w:rsidRDefault="006874CF" w:rsidP="00911F13">
      <w:pPr>
        <w:pStyle w:val="10"/>
        <w:shd w:val="clear" w:color="auto" w:fill="auto"/>
        <w:spacing w:before="0"/>
        <w:jc w:val="left"/>
        <w:rPr>
          <w:color w:val="auto"/>
        </w:rPr>
      </w:pPr>
      <w:bookmarkStart w:id="0" w:name="bookmark0"/>
    </w:p>
    <w:p w14:paraId="0B04D279" w14:textId="77777777" w:rsidR="009A600A" w:rsidRPr="00954F9E" w:rsidRDefault="001153D2" w:rsidP="006874CF">
      <w:pPr>
        <w:pStyle w:val="10"/>
        <w:shd w:val="clear" w:color="auto" w:fill="auto"/>
        <w:spacing w:before="0"/>
        <w:rPr>
          <w:color w:val="auto"/>
        </w:rPr>
      </w:pPr>
      <w:r w:rsidRPr="00954F9E">
        <w:rPr>
          <w:color w:val="auto"/>
        </w:rPr>
        <w:t>П</w:t>
      </w:r>
      <w:r w:rsidR="001E162C" w:rsidRPr="00954F9E">
        <w:rPr>
          <w:color w:val="auto"/>
        </w:rPr>
        <w:t>орядок</w:t>
      </w:r>
      <w:bookmarkEnd w:id="0"/>
    </w:p>
    <w:p w14:paraId="530B128B" w14:textId="77777777" w:rsidR="009A600A" w:rsidRPr="00954F9E" w:rsidRDefault="001153D2" w:rsidP="00F11398">
      <w:pPr>
        <w:pStyle w:val="40"/>
        <w:shd w:val="clear" w:color="auto" w:fill="auto"/>
        <w:spacing w:after="0" w:line="240" w:lineRule="auto"/>
        <w:rPr>
          <w:color w:val="auto"/>
        </w:rPr>
      </w:pPr>
      <w:r w:rsidRPr="00954F9E">
        <w:rPr>
          <w:color w:val="auto"/>
        </w:rPr>
        <w:t>склад</w:t>
      </w:r>
      <w:r w:rsidR="003006C0" w:rsidRPr="00954F9E">
        <w:rPr>
          <w:color w:val="auto"/>
        </w:rPr>
        <w:t>е</w:t>
      </w:r>
      <w:r w:rsidRPr="00954F9E">
        <w:rPr>
          <w:color w:val="auto"/>
        </w:rPr>
        <w:t>ння, затвердження та контролю виконання</w:t>
      </w:r>
      <w:r w:rsidRPr="00954F9E">
        <w:rPr>
          <w:color w:val="auto"/>
        </w:rPr>
        <w:br/>
        <w:t xml:space="preserve">фінансового плану </w:t>
      </w:r>
      <w:r w:rsidR="001E162C" w:rsidRPr="00954F9E">
        <w:rPr>
          <w:color w:val="auto"/>
        </w:rPr>
        <w:t>комунальн</w:t>
      </w:r>
      <w:r w:rsidR="003006C0" w:rsidRPr="00954F9E">
        <w:rPr>
          <w:color w:val="auto"/>
        </w:rPr>
        <w:t>их</w:t>
      </w:r>
      <w:r w:rsidR="001E162C" w:rsidRPr="00954F9E">
        <w:rPr>
          <w:color w:val="auto"/>
        </w:rPr>
        <w:t xml:space="preserve"> некомерційн</w:t>
      </w:r>
      <w:r w:rsidR="003006C0" w:rsidRPr="00954F9E">
        <w:rPr>
          <w:color w:val="auto"/>
        </w:rPr>
        <w:t>их</w:t>
      </w:r>
      <w:r w:rsidR="001E162C" w:rsidRPr="00954F9E">
        <w:rPr>
          <w:color w:val="auto"/>
        </w:rPr>
        <w:t xml:space="preserve"> підприємств</w:t>
      </w:r>
      <w:r w:rsidRPr="00954F9E">
        <w:rPr>
          <w:color w:val="auto"/>
        </w:rPr>
        <w:t xml:space="preserve"> </w:t>
      </w:r>
      <w:r w:rsidR="001E162C" w:rsidRPr="00954F9E">
        <w:rPr>
          <w:color w:val="auto"/>
        </w:rPr>
        <w:t>Житомирської обласної ради</w:t>
      </w:r>
    </w:p>
    <w:p w14:paraId="6AD34D3D" w14:textId="77777777" w:rsidR="001E162C" w:rsidRPr="00954F9E" w:rsidRDefault="001E162C" w:rsidP="00F11398">
      <w:pPr>
        <w:pStyle w:val="40"/>
        <w:shd w:val="clear" w:color="auto" w:fill="auto"/>
        <w:spacing w:after="0" w:line="240" w:lineRule="auto"/>
        <w:rPr>
          <w:color w:val="auto"/>
        </w:rPr>
      </w:pPr>
    </w:p>
    <w:p w14:paraId="474708D5" w14:textId="77777777" w:rsidR="009A600A" w:rsidRPr="00954F9E" w:rsidRDefault="001153D2" w:rsidP="00E047D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color w:val="auto"/>
        </w:rPr>
      </w:pPr>
      <w:bookmarkStart w:id="1" w:name="bookmark1"/>
      <w:r w:rsidRPr="00954F9E">
        <w:rPr>
          <w:color w:val="auto"/>
        </w:rPr>
        <w:t>Загальні положення</w:t>
      </w:r>
      <w:bookmarkEnd w:id="1"/>
    </w:p>
    <w:p w14:paraId="0B2AADF9" w14:textId="77777777" w:rsidR="001822F7" w:rsidRPr="00954F9E" w:rsidRDefault="001822F7" w:rsidP="001822F7">
      <w:pPr>
        <w:pStyle w:val="10"/>
        <w:shd w:val="clear" w:color="auto" w:fill="auto"/>
        <w:tabs>
          <w:tab w:val="left" w:pos="3937"/>
        </w:tabs>
        <w:spacing w:before="0" w:line="240" w:lineRule="auto"/>
        <w:ind w:left="3600"/>
        <w:jc w:val="both"/>
        <w:rPr>
          <w:color w:val="auto"/>
        </w:rPr>
      </w:pPr>
    </w:p>
    <w:p w14:paraId="7F60CDB8" w14:textId="77777777" w:rsidR="009A600A" w:rsidRPr="00954F9E" w:rsidRDefault="00481A0B" w:rsidP="00F11398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line="240" w:lineRule="auto"/>
        <w:ind w:firstLine="993"/>
        <w:rPr>
          <w:color w:val="auto"/>
        </w:rPr>
      </w:pPr>
      <w:r w:rsidRPr="00954F9E">
        <w:rPr>
          <w:color w:val="auto"/>
        </w:rPr>
        <w:t xml:space="preserve"> </w:t>
      </w:r>
      <w:r w:rsidR="001153D2" w:rsidRPr="00954F9E">
        <w:rPr>
          <w:color w:val="auto"/>
        </w:rPr>
        <w:t xml:space="preserve">Порядок </w:t>
      </w:r>
      <w:r w:rsidR="003006C0" w:rsidRPr="00954F9E">
        <w:rPr>
          <w:color w:val="auto"/>
        </w:rPr>
        <w:t xml:space="preserve">складення, затвердження та контролю виконання фінансового плану комунальних некомерційних підприємств Житомирської обласної ради (далі </w:t>
      </w:r>
      <w:r w:rsidR="00823AA0" w:rsidRPr="00954F9E">
        <w:rPr>
          <w:color w:val="auto"/>
        </w:rPr>
        <w:t xml:space="preserve">- </w:t>
      </w:r>
      <w:r w:rsidR="003006C0" w:rsidRPr="00954F9E">
        <w:rPr>
          <w:color w:val="auto"/>
        </w:rPr>
        <w:t xml:space="preserve">Порядок) </w:t>
      </w:r>
      <w:r w:rsidR="001153D2" w:rsidRPr="00954F9E">
        <w:rPr>
          <w:color w:val="auto"/>
        </w:rPr>
        <w:t>визначає процедуру склад</w:t>
      </w:r>
      <w:r w:rsidR="003006C0" w:rsidRPr="00954F9E">
        <w:rPr>
          <w:color w:val="auto"/>
        </w:rPr>
        <w:t>е</w:t>
      </w:r>
      <w:r w:rsidR="001153D2" w:rsidRPr="00954F9E">
        <w:rPr>
          <w:color w:val="auto"/>
        </w:rPr>
        <w:t>ння, затвердження та контролю</w:t>
      </w:r>
      <w:r w:rsidR="003006C0" w:rsidRPr="00954F9E">
        <w:rPr>
          <w:color w:val="auto"/>
        </w:rPr>
        <w:t xml:space="preserve"> </w:t>
      </w:r>
      <w:r w:rsidR="001153D2" w:rsidRPr="00954F9E">
        <w:rPr>
          <w:color w:val="auto"/>
        </w:rPr>
        <w:t xml:space="preserve">виконання фінансового плану </w:t>
      </w:r>
      <w:r w:rsidR="001E162C" w:rsidRPr="00954F9E">
        <w:rPr>
          <w:color w:val="auto"/>
        </w:rPr>
        <w:t>комунальн</w:t>
      </w:r>
      <w:r w:rsidR="00823AA0" w:rsidRPr="00954F9E">
        <w:rPr>
          <w:color w:val="auto"/>
        </w:rPr>
        <w:t>их</w:t>
      </w:r>
      <w:r w:rsidR="001E162C" w:rsidRPr="00954F9E">
        <w:rPr>
          <w:color w:val="auto"/>
        </w:rPr>
        <w:t xml:space="preserve"> некомерційн</w:t>
      </w:r>
      <w:r w:rsidR="00823AA0" w:rsidRPr="00954F9E">
        <w:rPr>
          <w:color w:val="auto"/>
        </w:rPr>
        <w:t>их</w:t>
      </w:r>
      <w:r w:rsidR="001E162C" w:rsidRPr="00954F9E">
        <w:rPr>
          <w:color w:val="auto"/>
        </w:rPr>
        <w:t xml:space="preserve"> підприємств Житомирської обласної ради </w:t>
      </w:r>
      <w:r w:rsidR="001153D2" w:rsidRPr="00954F9E">
        <w:rPr>
          <w:color w:val="auto"/>
        </w:rPr>
        <w:t>(далі - фінансовий план</w:t>
      </w:r>
      <w:r w:rsidR="00823AA0" w:rsidRPr="00954F9E">
        <w:rPr>
          <w:color w:val="auto"/>
        </w:rPr>
        <w:t xml:space="preserve"> КНП</w:t>
      </w:r>
      <w:r w:rsidR="001153D2" w:rsidRPr="00954F9E">
        <w:rPr>
          <w:color w:val="auto"/>
        </w:rPr>
        <w:t>).</w:t>
      </w:r>
    </w:p>
    <w:p w14:paraId="3FC108C0" w14:textId="77777777" w:rsidR="009A600A" w:rsidRPr="00954F9E" w:rsidRDefault="00481A0B" w:rsidP="00B1270D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line="240" w:lineRule="auto"/>
        <w:ind w:firstLine="993"/>
        <w:rPr>
          <w:color w:val="auto"/>
        </w:rPr>
      </w:pPr>
      <w:r w:rsidRPr="00954F9E">
        <w:rPr>
          <w:color w:val="auto"/>
        </w:rPr>
        <w:t xml:space="preserve"> </w:t>
      </w:r>
      <w:r w:rsidR="001153D2" w:rsidRPr="00954F9E">
        <w:rPr>
          <w:color w:val="auto"/>
        </w:rPr>
        <w:t xml:space="preserve">Фінансовий план </w:t>
      </w:r>
      <w:r w:rsidR="00F11398" w:rsidRPr="00954F9E">
        <w:rPr>
          <w:color w:val="auto"/>
        </w:rPr>
        <w:t xml:space="preserve">комунального некомерційного підприємства Житомирської обласної ради </w:t>
      </w:r>
      <w:r w:rsidR="001153D2" w:rsidRPr="00954F9E">
        <w:rPr>
          <w:color w:val="auto"/>
        </w:rPr>
        <w:t xml:space="preserve">є основним плановим документом, відповідно до якого підприємство отримує доходи і здійснює видатки, визначає обсяг та спрямування коштів для виконання своїх функцій протягом </w:t>
      </w:r>
      <w:r w:rsidR="001153D2" w:rsidRPr="00954F9E">
        <w:rPr>
          <w:color w:val="auto"/>
          <w:lang w:eastAsia="ru-RU" w:bidi="ru-RU"/>
        </w:rPr>
        <w:t xml:space="preserve">року </w:t>
      </w:r>
      <w:r w:rsidR="001153D2" w:rsidRPr="00954F9E">
        <w:rPr>
          <w:color w:val="auto"/>
        </w:rPr>
        <w:t>відповідно до установчих документів.</w:t>
      </w:r>
    </w:p>
    <w:p w14:paraId="6B797FCB" w14:textId="77777777" w:rsidR="00F11398" w:rsidRPr="00954F9E" w:rsidRDefault="00F11398" w:rsidP="00B1270D">
      <w:pPr>
        <w:pStyle w:val="20"/>
        <w:shd w:val="clear" w:color="auto" w:fill="auto"/>
        <w:tabs>
          <w:tab w:val="left" w:pos="1308"/>
        </w:tabs>
        <w:spacing w:before="0" w:line="240" w:lineRule="auto"/>
        <w:rPr>
          <w:color w:val="auto"/>
        </w:rPr>
      </w:pPr>
    </w:p>
    <w:p w14:paraId="2F288AFB" w14:textId="77777777" w:rsidR="009A600A" w:rsidRPr="00954F9E" w:rsidRDefault="001153D2" w:rsidP="00E047D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color w:val="auto"/>
        </w:rPr>
      </w:pPr>
      <w:bookmarkStart w:id="2" w:name="bookmark2"/>
      <w:r w:rsidRPr="00954F9E">
        <w:rPr>
          <w:color w:val="auto"/>
        </w:rPr>
        <w:t>Склад</w:t>
      </w:r>
      <w:r w:rsidR="003006C0" w:rsidRPr="00954F9E">
        <w:rPr>
          <w:color w:val="auto"/>
        </w:rPr>
        <w:t>е</w:t>
      </w:r>
      <w:r w:rsidRPr="00954F9E">
        <w:rPr>
          <w:color w:val="auto"/>
        </w:rPr>
        <w:t>ння фінансового плану</w:t>
      </w:r>
      <w:bookmarkEnd w:id="2"/>
    </w:p>
    <w:p w14:paraId="416878F4" w14:textId="77777777" w:rsidR="001822F7" w:rsidRPr="00954F9E" w:rsidRDefault="001822F7" w:rsidP="001822F7">
      <w:pPr>
        <w:pStyle w:val="10"/>
        <w:shd w:val="clear" w:color="auto" w:fill="auto"/>
        <w:tabs>
          <w:tab w:val="left" w:pos="3621"/>
        </w:tabs>
        <w:spacing w:before="0" w:line="240" w:lineRule="auto"/>
        <w:ind w:left="3260"/>
        <w:jc w:val="both"/>
        <w:rPr>
          <w:color w:val="auto"/>
        </w:rPr>
      </w:pPr>
    </w:p>
    <w:p w14:paraId="5FF50434" w14:textId="77777777" w:rsidR="009A600A" w:rsidRPr="00954F9E" w:rsidRDefault="003006C0" w:rsidP="000A0870">
      <w:pPr>
        <w:pStyle w:val="20"/>
        <w:numPr>
          <w:ilvl w:val="1"/>
          <w:numId w:val="1"/>
        </w:numPr>
        <w:shd w:val="clear" w:color="auto" w:fill="auto"/>
        <w:tabs>
          <w:tab w:val="left" w:pos="577"/>
        </w:tabs>
        <w:spacing w:before="0" w:line="240" w:lineRule="auto"/>
        <w:ind w:firstLine="993"/>
        <w:rPr>
          <w:color w:val="auto"/>
        </w:rPr>
      </w:pPr>
      <w:r w:rsidRPr="00954F9E">
        <w:rPr>
          <w:color w:val="auto"/>
        </w:rPr>
        <w:t xml:space="preserve"> </w:t>
      </w:r>
      <w:r w:rsidR="001153D2" w:rsidRPr="00954F9E">
        <w:rPr>
          <w:color w:val="auto"/>
        </w:rPr>
        <w:t xml:space="preserve">Фінансовий план </w:t>
      </w:r>
      <w:r w:rsidR="00823AA0" w:rsidRPr="00954F9E">
        <w:rPr>
          <w:color w:val="auto"/>
        </w:rPr>
        <w:t>КНП</w:t>
      </w:r>
      <w:r w:rsidR="00602858" w:rsidRPr="00954F9E">
        <w:rPr>
          <w:color w:val="auto"/>
        </w:rPr>
        <w:t xml:space="preserve"> </w:t>
      </w:r>
      <w:r w:rsidR="001153D2" w:rsidRPr="00954F9E">
        <w:rPr>
          <w:color w:val="auto"/>
        </w:rPr>
        <w:t>складається за формою згідно з</w:t>
      </w:r>
      <w:hyperlink r:id="rId7" w:history="1">
        <w:r w:rsidR="001153D2" w:rsidRPr="00954F9E">
          <w:rPr>
            <w:rStyle w:val="a3"/>
            <w:color w:val="auto"/>
            <w:u w:val="none"/>
          </w:rPr>
          <w:t xml:space="preserve"> </w:t>
        </w:r>
        <w:r w:rsidRPr="00954F9E">
          <w:rPr>
            <w:rStyle w:val="a3"/>
            <w:color w:val="auto"/>
            <w:u w:val="none"/>
          </w:rPr>
          <w:t>д</w:t>
        </w:r>
        <w:r w:rsidR="001153D2" w:rsidRPr="00954F9E">
          <w:rPr>
            <w:rStyle w:val="a3"/>
            <w:color w:val="auto"/>
            <w:u w:val="none"/>
          </w:rPr>
          <w:t>одатком</w:t>
        </w:r>
      </w:hyperlink>
      <w:r w:rsidR="001153D2" w:rsidRPr="00954F9E">
        <w:rPr>
          <w:rStyle w:val="21"/>
          <w:color w:val="auto"/>
        </w:rPr>
        <w:t xml:space="preserve"> </w:t>
      </w:r>
      <w:hyperlink r:id="rId8" w:history="1">
        <w:r w:rsidR="002437A4" w:rsidRPr="00954F9E">
          <w:rPr>
            <w:rStyle w:val="a3"/>
            <w:color w:val="auto"/>
            <w:u w:val="none"/>
          </w:rPr>
          <w:t>1</w:t>
        </w:r>
        <w:r w:rsidR="001153D2" w:rsidRPr="00954F9E">
          <w:rPr>
            <w:rStyle w:val="a3"/>
            <w:color w:val="auto"/>
            <w:u w:val="none"/>
          </w:rPr>
          <w:t xml:space="preserve"> </w:t>
        </w:r>
      </w:hyperlink>
      <w:r w:rsidR="001153D2" w:rsidRPr="00954F9E">
        <w:rPr>
          <w:color w:val="auto"/>
        </w:rPr>
        <w:t xml:space="preserve">до Порядку на кожний наступний рік з поквартальною розбивкою і відображає очікувані фінансові результати в запланованому році. Фінансовий план </w:t>
      </w:r>
      <w:r w:rsidR="00823AA0" w:rsidRPr="00954F9E">
        <w:rPr>
          <w:color w:val="auto"/>
        </w:rPr>
        <w:t>КНП</w:t>
      </w:r>
      <w:r w:rsidR="001153D2" w:rsidRPr="00954F9E">
        <w:rPr>
          <w:color w:val="auto"/>
        </w:rPr>
        <w:t xml:space="preserve"> також містить інформацію щодо фактичних показників минулого року та планових показників поточного </w:t>
      </w:r>
      <w:r w:rsidRPr="00954F9E">
        <w:rPr>
          <w:color w:val="auto"/>
        </w:rPr>
        <w:t>і</w:t>
      </w:r>
      <w:r w:rsidR="001153D2" w:rsidRPr="00954F9E">
        <w:rPr>
          <w:color w:val="auto"/>
        </w:rPr>
        <w:t xml:space="preserve"> </w:t>
      </w:r>
      <w:r w:rsidR="001153D2" w:rsidRPr="00954F9E">
        <w:rPr>
          <w:color w:val="auto"/>
          <w:lang w:eastAsia="ru-RU" w:bidi="ru-RU"/>
        </w:rPr>
        <w:t xml:space="preserve">планового </w:t>
      </w:r>
      <w:r w:rsidR="00A6271A" w:rsidRPr="00954F9E">
        <w:rPr>
          <w:color w:val="auto"/>
        </w:rPr>
        <w:t>років</w:t>
      </w:r>
      <w:r w:rsidR="001153D2" w:rsidRPr="00954F9E">
        <w:rPr>
          <w:color w:val="auto"/>
        </w:rPr>
        <w:t>.</w:t>
      </w:r>
    </w:p>
    <w:p w14:paraId="55AF1761" w14:textId="77777777" w:rsidR="009A600A" w:rsidRPr="00954F9E" w:rsidRDefault="000A0870" w:rsidP="000A0870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auto"/>
        </w:rPr>
      </w:pPr>
      <w:r w:rsidRPr="00954F9E">
        <w:rPr>
          <w:color w:val="auto"/>
        </w:rPr>
        <w:tab/>
        <w:t>2.2.</w:t>
      </w:r>
      <w:r w:rsidR="00481A0B" w:rsidRPr="00954F9E">
        <w:rPr>
          <w:color w:val="auto"/>
        </w:rPr>
        <w:t xml:space="preserve"> </w:t>
      </w:r>
      <w:r w:rsidR="001153D2" w:rsidRPr="00954F9E">
        <w:rPr>
          <w:color w:val="auto"/>
        </w:rPr>
        <w:t>Під час склад</w:t>
      </w:r>
      <w:r w:rsidR="003006C0" w:rsidRPr="00954F9E">
        <w:rPr>
          <w:color w:val="auto"/>
        </w:rPr>
        <w:t>е</w:t>
      </w:r>
      <w:r w:rsidR="001153D2" w:rsidRPr="00954F9E">
        <w:rPr>
          <w:color w:val="auto"/>
        </w:rPr>
        <w:t xml:space="preserve">ння фінансового </w:t>
      </w:r>
      <w:r w:rsidR="001153D2" w:rsidRPr="00954F9E">
        <w:rPr>
          <w:color w:val="auto"/>
          <w:lang w:eastAsia="ru-RU" w:bidi="ru-RU"/>
        </w:rPr>
        <w:t>плану</w:t>
      </w:r>
      <w:r w:rsidR="00823AA0" w:rsidRPr="00954F9E">
        <w:rPr>
          <w:color w:val="auto"/>
          <w:lang w:eastAsia="ru-RU" w:bidi="ru-RU"/>
        </w:rPr>
        <w:t xml:space="preserve"> </w:t>
      </w:r>
      <w:r w:rsidR="00823AA0" w:rsidRPr="00954F9E">
        <w:rPr>
          <w:color w:val="auto"/>
        </w:rPr>
        <w:t>КНП</w:t>
      </w:r>
      <w:r w:rsidR="001153D2" w:rsidRPr="00954F9E">
        <w:rPr>
          <w:color w:val="auto"/>
          <w:lang w:eastAsia="ru-RU" w:bidi="ru-RU"/>
        </w:rPr>
        <w:t xml:space="preserve">, </w:t>
      </w:r>
      <w:r w:rsidR="001153D2" w:rsidRPr="00954F9E">
        <w:rPr>
          <w:color w:val="auto"/>
        </w:rPr>
        <w:t xml:space="preserve">звіту про його виконання та підготовки пояснювальної записки підприємству необхідно </w:t>
      </w:r>
      <w:r w:rsidR="003006C0" w:rsidRPr="00954F9E">
        <w:rPr>
          <w:color w:val="auto"/>
        </w:rPr>
        <w:t>керуватися</w:t>
      </w:r>
      <w:r w:rsidR="001153D2" w:rsidRPr="00954F9E">
        <w:rPr>
          <w:color w:val="auto"/>
        </w:rPr>
        <w:t xml:space="preserve"> рекомендаці</w:t>
      </w:r>
      <w:r w:rsidR="003006C0" w:rsidRPr="00954F9E">
        <w:rPr>
          <w:color w:val="auto"/>
        </w:rPr>
        <w:t>ями</w:t>
      </w:r>
      <w:r w:rsidR="001153D2" w:rsidRPr="00954F9E">
        <w:rPr>
          <w:color w:val="auto"/>
        </w:rPr>
        <w:t>, зазначен</w:t>
      </w:r>
      <w:r w:rsidR="003006C0" w:rsidRPr="00954F9E">
        <w:rPr>
          <w:color w:val="auto"/>
        </w:rPr>
        <w:t>ими у</w:t>
      </w:r>
      <w:r w:rsidR="001153D2" w:rsidRPr="00954F9E">
        <w:rPr>
          <w:color w:val="auto"/>
        </w:rPr>
        <w:t xml:space="preserve"> наказі Міністерства економічного розвитку і торгівлі України від 2 березня 2015 року № 205 «Про затвердження Порядку склад</w:t>
      </w:r>
      <w:r w:rsidR="003006C0" w:rsidRPr="00954F9E">
        <w:rPr>
          <w:color w:val="auto"/>
        </w:rPr>
        <w:t>а</w:t>
      </w:r>
      <w:r w:rsidR="001153D2" w:rsidRPr="00954F9E">
        <w:rPr>
          <w:color w:val="auto"/>
        </w:rPr>
        <w:t>ння, затвердження та контролю виконання фінансового плану суб’єкта господарювання державного сектору економіки»</w:t>
      </w:r>
      <w:r w:rsidR="003006C0" w:rsidRPr="00954F9E">
        <w:rPr>
          <w:color w:val="auto"/>
        </w:rPr>
        <w:t>,</w:t>
      </w:r>
      <w:r w:rsidR="001153D2" w:rsidRPr="00954F9E">
        <w:rPr>
          <w:color w:val="auto"/>
        </w:rPr>
        <w:t xml:space="preserve"> зі змінами.</w:t>
      </w:r>
    </w:p>
    <w:p w14:paraId="3920D1EF" w14:textId="77777777" w:rsidR="009A600A" w:rsidRPr="00954F9E" w:rsidRDefault="000A0870" w:rsidP="000A0870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auto"/>
        </w:rPr>
      </w:pPr>
      <w:r w:rsidRPr="00954F9E">
        <w:rPr>
          <w:color w:val="auto"/>
        </w:rPr>
        <w:tab/>
        <w:t>2.3.</w:t>
      </w:r>
      <w:r w:rsidR="00481A0B" w:rsidRPr="00954F9E">
        <w:rPr>
          <w:color w:val="auto"/>
        </w:rPr>
        <w:t xml:space="preserve"> </w:t>
      </w:r>
      <w:r w:rsidR="001153D2" w:rsidRPr="00954F9E">
        <w:rPr>
          <w:color w:val="auto"/>
        </w:rPr>
        <w:t xml:space="preserve">Фінансовий план </w:t>
      </w:r>
      <w:r w:rsidR="00823AA0" w:rsidRPr="00954F9E">
        <w:rPr>
          <w:color w:val="auto"/>
        </w:rPr>
        <w:t>КНП</w:t>
      </w:r>
      <w:r w:rsidR="00602858" w:rsidRPr="00954F9E">
        <w:rPr>
          <w:color w:val="auto"/>
        </w:rPr>
        <w:t xml:space="preserve"> </w:t>
      </w:r>
      <w:r w:rsidR="001153D2" w:rsidRPr="00954F9E">
        <w:rPr>
          <w:color w:val="auto"/>
        </w:rPr>
        <w:t>повинен визначати основні показники фінансово-господарської діяльності підприємства, основні джерела та напрями спрямування коштів для забезпечення потреб діяльності підприємства, реалізації</w:t>
      </w:r>
      <w:r w:rsidR="002767D4" w:rsidRPr="00954F9E">
        <w:rPr>
          <w:color w:val="auto"/>
        </w:rPr>
        <w:t xml:space="preserve"> </w:t>
      </w:r>
      <w:r w:rsidR="001153D2" w:rsidRPr="00954F9E">
        <w:rPr>
          <w:color w:val="auto"/>
        </w:rPr>
        <w:lastRenderedPageBreak/>
        <w:t>розвитку підприємства, забезпечення витрат та виконання зобов'язань, включаючи зобов’язання перед бюджетами та державними цільовими фондами.</w:t>
      </w:r>
    </w:p>
    <w:p w14:paraId="3B2294AB" w14:textId="77777777" w:rsidR="009A600A" w:rsidRPr="00954F9E" w:rsidRDefault="000A0870" w:rsidP="000A0870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auto"/>
        </w:rPr>
      </w:pPr>
      <w:r w:rsidRPr="00954F9E">
        <w:rPr>
          <w:color w:val="auto"/>
        </w:rPr>
        <w:tab/>
        <w:t>2.4.</w:t>
      </w:r>
      <w:r w:rsidR="00481A0B" w:rsidRPr="00954F9E">
        <w:rPr>
          <w:color w:val="auto"/>
        </w:rPr>
        <w:t xml:space="preserve"> </w:t>
      </w:r>
      <w:r w:rsidR="001153D2" w:rsidRPr="00954F9E">
        <w:rPr>
          <w:color w:val="auto"/>
        </w:rPr>
        <w:t>До про</w:t>
      </w:r>
      <w:r w:rsidR="003006C0" w:rsidRPr="00954F9E">
        <w:rPr>
          <w:color w:val="auto"/>
        </w:rPr>
        <w:t>є</w:t>
      </w:r>
      <w:r w:rsidR="001153D2" w:rsidRPr="00954F9E">
        <w:rPr>
          <w:color w:val="auto"/>
        </w:rPr>
        <w:t>кту фінансового плану</w:t>
      </w:r>
      <w:r w:rsidR="00823AA0" w:rsidRPr="00954F9E">
        <w:rPr>
          <w:color w:val="auto"/>
        </w:rPr>
        <w:t xml:space="preserve"> КНП</w:t>
      </w:r>
      <w:r w:rsidR="001153D2" w:rsidRPr="00954F9E">
        <w:rPr>
          <w:color w:val="auto"/>
        </w:rPr>
        <w:t xml:space="preserve"> (за </w:t>
      </w:r>
      <w:r w:rsidR="003006C0" w:rsidRPr="00954F9E">
        <w:rPr>
          <w:color w:val="auto"/>
        </w:rPr>
        <w:t xml:space="preserve">відповідною </w:t>
      </w:r>
      <w:r w:rsidR="001153D2" w:rsidRPr="00954F9E">
        <w:rPr>
          <w:color w:val="auto"/>
        </w:rPr>
        <w:t>формою) дода</w:t>
      </w:r>
      <w:r w:rsidR="003006C0" w:rsidRPr="00954F9E">
        <w:rPr>
          <w:color w:val="auto"/>
        </w:rPr>
        <w:t>ю</w:t>
      </w:r>
      <w:r w:rsidR="001153D2" w:rsidRPr="00954F9E">
        <w:rPr>
          <w:color w:val="auto"/>
        </w:rPr>
        <w:t>ться:</w:t>
      </w:r>
    </w:p>
    <w:p w14:paraId="38AE2B9A" w14:textId="4210D611" w:rsidR="009A600A" w:rsidRDefault="001153D2" w:rsidP="00601A90">
      <w:pPr>
        <w:pStyle w:val="20"/>
        <w:numPr>
          <w:ilvl w:val="0"/>
          <w:numId w:val="10"/>
        </w:numPr>
        <w:shd w:val="clear" w:color="auto" w:fill="auto"/>
        <w:tabs>
          <w:tab w:val="left" w:pos="394"/>
          <w:tab w:val="left" w:pos="993"/>
        </w:tabs>
        <w:spacing w:before="0" w:line="240" w:lineRule="auto"/>
        <w:ind w:firstLine="709"/>
        <w:rPr>
          <w:color w:val="auto"/>
        </w:rPr>
      </w:pPr>
      <w:r w:rsidRPr="00954F9E">
        <w:rPr>
          <w:color w:val="auto"/>
        </w:rPr>
        <w:t xml:space="preserve">пояснювальна записка, яка містить результати аналізу його </w:t>
      </w:r>
      <w:r w:rsidR="00601A90">
        <w:rPr>
          <w:color w:val="auto"/>
        </w:rPr>
        <w:t xml:space="preserve">                   </w:t>
      </w:r>
      <w:r w:rsidRPr="00954F9E">
        <w:rPr>
          <w:color w:val="auto"/>
        </w:rPr>
        <w:t>фінансово</w:t>
      </w:r>
      <w:r w:rsidR="00601A90">
        <w:rPr>
          <w:color w:val="auto"/>
        </w:rPr>
        <w:t xml:space="preserve"> </w:t>
      </w:r>
      <w:r w:rsidRPr="00954F9E">
        <w:rPr>
          <w:color w:val="auto"/>
        </w:rPr>
        <w:t xml:space="preserve">- господарської діяльності за попередній рік, а також </w:t>
      </w:r>
      <w:r w:rsidR="00601A90">
        <w:rPr>
          <w:color w:val="auto"/>
        </w:rPr>
        <w:t xml:space="preserve">                                  </w:t>
      </w:r>
      <w:r w:rsidRPr="00954F9E">
        <w:rPr>
          <w:color w:val="auto"/>
        </w:rPr>
        <w:t xml:space="preserve">показники фінансово - господарської діяльності </w:t>
      </w:r>
      <w:r w:rsidR="003006C0" w:rsidRPr="00954F9E">
        <w:rPr>
          <w:color w:val="auto"/>
        </w:rPr>
        <w:t>і</w:t>
      </w:r>
      <w:r w:rsidRPr="00954F9E">
        <w:rPr>
          <w:color w:val="auto"/>
        </w:rPr>
        <w:t xml:space="preserve"> розвитку підприємства в поточному році та на плановий рік;</w:t>
      </w:r>
    </w:p>
    <w:p w14:paraId="0CCB97BA" w14:textId="77777777" w:rsidR="009A600A" w:rsidRPr="00601A90" w:rsidRDefault="001153D2" w:rsidP="00601A90">
      <w:pPr>
        <w:pStyle w:val="20"/>
        <w:numPr>
          <w:ilvl w:val="0"/>
          <w:numId w:val="10"/>
        </w:numPr>
        <w:shd w:val="clear" w:color="auto" w:fill="auto"/>
        <w:tabs>
          <w:tab w:val="left" w:pos="394"/>
          <w:tab w:val="left" w:pos="993"/>
        </w:tabs>
        <w:spacing w:before="0" w:line="240" w:lineRule="auto"/>
        <w:ind w:firstLine="709"/>
        <w:rPr>
          <w:color w:val="auto"/>
        </w:rPr>
      </w:pPr>
      <w:r w:rsidRPr="00601A90">
        <w:rPr>
          <w:color w:val="auto"/>
        </w:rPr>
        <w:t>обґрунтування причин з відповідними розрахунками у разі зменшення доходної частини фінансового плану порівняно із запланованими показниками поточного року</w:t>
      </w:r>
      <w:r w:rsidR="00E03B7A" w:rsidRPr="00601A90">
        <w:rPr>
          <w:color w:val="auto"/>
        </w:rPr>
        <w:t>.</w:t>
      </w:r>
    </w:p>
    <w:p w14:paraId="798879CE" w14:textId="77777777" w:rsidR="001822F7" w:rsidRPr="00954F9E" w:rsidRDefault="001822F7" w:rsidP="001822F7">
      <w:pPr>
        <w:pStyle w:val="20"/>
        <w:shd w:val="clear" w:color="auto" w:fill="auto"/>
        <w:tabs>
          <w:tab w:val="left" w:pos="227"/>
        </w:tabs>
        <w:spacing w:before="0" w:line="240" w:lineRule="auto"/>
        <w:rPr>
          <w:color w:val="auto"/>
        </w:rPr>
      </w:pPr>
    </w:p>
    <w:p w14:paraId="03B5DFBB" w14:textId="77777777" w:rsidR="009A600A" w:rsidRPr="00954F9E" w:rsidRDefault="001153D2" w:rsidP="000A0870">
      <w:pPr>
        <w:pStyle w:val="10"/>
        <w:numPr>
          <w:ilvl w:val="0"/>
          <w:numId w:val="1"/>
        </w:numPr>
        <w:shd w:val="clear" w:color="auto" w:fill="auto"/>
        <w:spacing w:before="0" w:line="240" w:lineRule="auto"/>
        <w:ind w:left="3440" w:hanging="360"/>
        <w:jc w:val="left"/>
        <w:rPr>
          <w:color w:val="auto"/>
        </w:rPr>
      </w:pPr>
      <w:bookmarkStart w:id="3" w:name="bookmark3"/>
      <w:r w:rsidRPr="00954F9E">
        <w:rPr>
          <w:color w:val="auto"/>
        </w:rPr>
        <w:t>Затвердження фінансового плану</w:t>
      </w:r>
      <w:bookmarkEnd w:id="3"/>
    </w:p>
    <w:p w14:paraId="7354C134" w14:textId="77777777" w:rsidR="001822F7" w:rsidRPr="00954F9E" w:rsidRDefault="001822F7" w:rsidP="001822F7">
      <w:pPr>
        <w:pStyle w:val="10"/>
        <w:shd w:val="clear" w:color="auto" w:fill="auto"/>
        <w:spacing w:before="0" w:line="240" w:lineRule="auto"/>
        <w:ind w:left="3080"/>
        <w:jc w:val="left"/>
        <w:rPr>
          <w:color w:val="auto"/>
        </w:rPr>
      </w:pPr>
    </w:p>
    <w:p w14:paraId="23BEBF80" w14:textId="79EFFEEC" w:rsidR="001134C2" w:rsidRPr="0035652D" w:rsidRDefault="0035652D" w:rsidP="000A0870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240" w:lineRule="auto"/>
        <w:ind w:firstLine="709"/>
        <w:rPr>
          <w:color w:val="auto"/>
        </w:rPr>
      </w:pPr>
      <w:r w:rsidRPr="00AA6A1D">
        <w:t xml:space="preserve">Проєкт фінансового плану </w:t>
      </w:r>
      <w:r w:rsidRPr="006F2A49">
        <w:t xml:space="preserve">КНП подається на розгляд та погодження </w:t>
      </w:r>
      <w:r w:rsidRPr="006F2A49">
        <w:rPr>
          <w:shd w:val="clear" w:color="auto" w:fill="FFFFFF"/>
        </w:rPr>
        <w:t xml:space="preserve">постійним комісіям обласної ради </w:t>
      </w:r>
      <w:r w:rsidRPr="006F2A49">
        <w:t>з питань охорони здоров’я, соціального захисту населення та у справах ветеранів</w:t>
      </w:r>
      <w:r w:rsidRPr="006F2A49">
        <w:rPr>
          <w:shd w:val="clear" w:color="auto" w:fill="FFFFFF"/>
        </w:rPr>
        <w:t>, з питань бюджету та комунальної власності</w:t>
      </w:r>
      <w:r w:rsidRPr="006F2A49">
        <w:rPr>
          <w:bCs/>
        </w:rPr>
        <w:t xml:space="preserve"> </w:t>
      </w:r>
      <w:r w:rsidRPr="006F2A49">
        <w:t>за попередньою перевіркою спеціалістів Управління майном Житомирської обласної ради. Фінансовий план</w:t>
      </w:r>
      <w:r>
        <w:t xml:space="preserve"> КНП надається в У</w:t>
      </w:r>
      <w:r w:rsidRPr="00AA6A1D">
        <w:t>правління майном Житомирської обласної ради з пронумерованими та скріпленими печаткою сторінками у паперовому та електронному вигляді до 01 жовтня року, що передує плановому, підписаний керівником</w:t>
      </w:r>
      <w:r w:rsidR="001134C2" w:rsidRPr="00954F9E">
        <w:t>.</w:t>
      </w:r>
    </w:p>
    <w:p w14:paraId="0A550E39" w14:textId="1DC008D4" w:rsidR="0035652D" w:rsidRPr="00B87981" w:rsidRDefault="00A17D30" w:rsidP="007253DF">
      <w:pPr>
        <w:pStyle w:val="2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709"/>
        <w:rPr>
          <w:color w:val="auto"/>
        </w:rPr>
      </w:pPr>
      <w:r>
        <w:rPr>
          <w:i/>
          <w:color w:val="auto"/>
        </w:rPr>
        <w:t>(</w:t>
      </w:r>
      <w:r w:rsidR="007253DF" w:rsidRPr="00B87981">
        <w:rPr>
          <w:i/>
          <w:color w:val="auto"/>
        </w:rPr>
        <w:t xml:space="preserve">Пункт викладено в новій редакції, згідно з рішенням обласної ради                 </w:t>
      </w:r>
      <w:r w:rsidR="00395DAF" w:rsidRPr="00B87981">
        <w:rPr>
          <w:i/>
          <w:color w:val="auto"/>
        </w:rPr>
        <w:t xml:space="preserve"> </w:t>
      </w:r>
      <w:r w:rsidR="00B87981">
        <w:rPr>
          <w:i/>
          <w:color w:val="auto"/>
        </w:rPr>
        <w:t xml:space="preserve">       </w:t>
      </w:r>
      <w:proofErr w:type="spellStart"/>
      <w:r w:rsidR="00B87981" w:rsidRPr="00B87981">
        <w:rPr>
          <w:i/>
          <w:iCs/>
          <w:color w:val="auto"/>
          <w:lang w:val="ru-RU"/>
        </w:rPr>
        <w:t>від</w:t>
      </w:r>
      <w:proofErr w:type="spellEnd"/>
      <w:r w:rsidR="00B87981" w:rsidRPr="00B87981">
        <w:rPr>
          <w:i/>
          <w:iCs/>
          <w:color w:val="auto"/>
          <w:lang w:val="ru-RU"/>
        </w:rPr>
        <w:t xml:space="preserve"> 26.09.2024 № 800</w:t>
      </w:r>
      <w:r w:rsidR="007253DF" w:rsidRPr="00B87981">
        <w:rPr>
          <w:i/>
          <w:color w:val="auto"/>
        </w:rPr>
        <w:t>)</w:t>
      </w:r>
      <w:r w:rsidR="00B87981">
        <w:rPr>
          <w:i/>
          <w:color w:val="auto"/>
        </w:rPr>
        <w:t>.</w:t>
      </w:r>
    </w:p>
    <w:p w14:paraId="636EDCE6" w14:textId="4A90150C" w:rsidR="001134C2" w:rsidRPr="00B87981" w:rsidRDefault="0035652D" w:rsidP="001134C2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240" w:lineRule="auto"/>
        <w:ind w:firstLine="709"/>
        <w:rPr>
          <w:color w:val="auto"/>
        </w:rPr>
      </w:pPr>
      <w:r w:rsidRPr="00AA6A1D">
        <w:t xml:space="preserve">За результатами перевірки фінансового плану і після його погодження </w:t>
      </w:r>
      <w:r w:rsidRPr="006F2A49">
        <w:rPr>
          <w:shd w:val="clear" w:color="auto" w:fill="FFFFFF"/>
        </w:rPr>
        <w:t>постійним</w:t>
      </w:r>
      <w:r>
        <w:rPr>
          <w:shd w:val="clear" w:color="auto" w:fill="FFFFFF"/>
        </w:rPr>
        <w:t>и</w:t>
      </w:r>
      <w:r w:rsidRPr="006F2A49">
        <w:rPr>
          <w:shd w:val="clear" w:color="auto" w:fill="FFFFFF"/>
        </w:rPr>
        <w:t xml:space="preserve"> комісіям</w:t>
      </w:r>
      <w:r>
        <w:rPr>
          <w:shd w:val="clear" w:color="auto" w:fill="FFFFFF"/>
        </w:rPr>
        <w:t>и</w:t>
      </w:r>
      <w:r w:rsidRPr="006F2A49">
        <w:rPr>
          <w:shd w:val="clear" w:color="auto" w:fill="FFFFFF"/>
        </w:rPr>
        <w:t xml:space="preserve"> обласної ради </w:t>
      </w:r>
      <w:r w:rsidRPr="006F2A49">
        <w:t>з питань охорони здоров’я, соціального захисту населення та у справах ветеранів</w:t>
      </w:r>
      <w:r w:rsidRPr="006F2A49">
        <w:rPr>
          <w:shd w:val="clear" w:color="auto" w:fill="FFFFFF"/>
        </w:rPr>
        <w:t>, з питань бюджету та комунальної власності</w:t>
      </w:r>
      <w:r w:rsidRPr="00AA6A1D">
        <w:t xml:space="preserve">, керівництво комунального некомерційного підприємства Житомирської обласної ради подає його на затвердження профільному заступнику </w:t>
      </w:r>
      <w:r w:rsidRPr="00B87981">
        <w:rPr>
          <w:color w:val="auto"/>
        </w:rPr>
        <w:t>голови Житомирської обласної ради</w:t>
      </w:r>
      <w:r w:rsidR="001134C2" w:rsidRPr="00B87981">
        <w:rPr>
          <w:color w:val="auto"/>
        </w:rPr>
        <w:t>.</w:t>
      </w:r>
    </w:p>
    <w:p w14:paraId="79219D76" w14:textId="2F2CE348" w:rsidR="0035652D" w:rsidRPr="00B87981" w:rsidRDefault="00A17D30" w:rsidP="00601A90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709"/>
        <w:rPr>
          <w:color w:val="auto"/>
        </w:rPr>
      </w:pPr>
      <w:r>
        <w:rPr>
          <w:i/>
          <w:color w:val="auto"/>
        </w:rPr>
        <w:t>(</w:t>
      </w:r>
      <w:r w:rsidR="00601A90" w:rsidRPr="00B87981">
        <w:rPr>
          <w:i/>
          <w:color w:val="auto"/>
        </w:rPr>
        <w:t xml:space="preserve">Пункт викладено в новій редакції, згідно з рішенням обласної ради                 </w:t>
      </w:r>
      <w:r w:rsidR="00395DAF" w:rsidRPr="00B87981">
        <w:rPr>
          <w:i/>
          <w:color w:val="auto"/>
        </w:rPr>
        <w:t xml:space="preserve">        </w:t>
      </w:r>
      <w:proofErr w:type="spellStart"/>
      <w:r w:rsidR="00B87981" w:rsidRPr="00B87981">
        <w:rPr>
          <w:i/>
          <w:iCs/>
          <w:color w:val="auto"/>
          <w:lang w:val="ru-RU"/>
        </w:rPr>
        <w:t>від</w:t>
      </w:r>
      <w:proofErr w:type="spellEnd"/>
      <w:r w:rsidR="00B87981" w:rsidRPr="00B87981">
        <w:rPr>
          <w:i/>
          <w:iCs/>
          <w:color w:val="auto"/>
          <w:lang w:val="ru-RU"/>
        </w:rPr>
        <w:t xml:space="preserve"> 26.09.2024 № 800</w:t>
      </w:r>
      <w:r>
        <w:rPr>
          <w:i/>
          <w:iCs/>
          <w:color w:val="auto"/>
          <w:lang w:val="ru-RU"/>
        </w:rPr>
        <w:t>)</w:t>
      </w:r>
      <w:r w:rsidR="00B87981">
        <w:rPr>
          <w:i/>
          <w:iCs/>
          <w:color w:val="auto"/>
          <w:lang w:val="ru-RU"/>
        </w:rPr>
        <w:t>.</w:t>
      </w:r>
    </w:p>
    <w:p w14:paraId="57859416" w14:textId="77777777" w:rsidR="001134C2" w:rsidRDefault="001134C2" w:rsidP="001134C2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240" w:lineRule="auto"/>
        <w:ind w:firstLine="709"/>
        <w:rPr>
          <w:color w:val="auto"/>
        </w:rPr>
      </w:pPr>
      <w:r w:rsidRPr="00954F9E">
        <w:t xml:space="preserve">У разі відхилення проєкту фінансового плану КНП, він повертається на доопрацювання впродовж 10 робочих днів. </w:t>
      </w:r>
      <w:r>
        <w:t xml:space="preserve"> </w:t>
      </w:r>
      <w:r w:rsidRPr="00954F9E">
        <w:t>Під</w:t>
      </w:r>
      <w:r>
        <w:t xml:space="preserve"> </w:t>
      </w:r>
      <w:r w:rsidRPr="00954F9E">
        <w:t xml:space="preserve"> час доопрацювання проєкту фінансов</w:t>
      </w:r>
      <w:r>
        <w:t xml:space="preserve">ого плану КНП його </w:t>
      </w:r>
      <w:r w:rsidRPr="00954F9E">
        <w:t xml:space="preserve"> керівництво розглядає всі зауваження </w:t>
      </w:r>
      <w:r>
        <w:t>У</w:t>
      </w:r>
      <w:r w:rsidRPr="00954F9E">
        <w:t>правління майном</w:t>
      </w:r>
      <w:r>
        <w:t xml:space="preserve"> Житомирської обласної ради </w:t>
      </w:r>
      <w:r w:rsidRPr="00954F9E">
        <w:t xml:space="preserve"> та подає фінансов</w:t>
      </w:r>
      <w:r>
        <w:t xml:space="preserve">ий план на погодження повторно </w:t>
      </w:r>
      <w:r w:rsidRPr="00954F9E">
        <w:t>не пізніше як через 10 робочих днів з дня повернення його на доопрацювання.</w:t>
      </w:r>
    </w:p>
    <w:p w14:paraId="1DD9F9F5" w14:textId="77777777" w:rsidR="001134C2" w:rsidRDefault="001134C2" w:rsidP="001134C2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240" w:lineRule="auto"/>
        <w:ind w:firstLine="709"/>
        <w:rPr>
          <w:color w:val="auto"/>
        </w:rPr>
      </w:pPr>
      <w:r>
        <w:t>3.4. Зміни у затверджений фінансовий план КНП можуть вноситись згідно з</w:t>
      </w:r>
      <w:r w:rsidRPr="00954F9E">
        <w:t xml:space="preserve"> ініціативою комунального некомерційного підприємства Житомирської обласної ради або </w:t>
      </w:r>
      <w:r>
        <w:t>У</w:t>
      </w:r>
      <w:r w:rsidRPr="00954F9E">
        <w:t xml:space="preserve">правління майном </w:t>
      </w:r>
      <w:r>
        <w:t xml:space="preserve">Житомирської обласної ради </w:t>
      </w:r>
      <w:r w:rsidRPr="00954F9E">
        <w:t>один раз у квартал (у разі потреби і більше) планового року та один раз у рік, у якому затверджувався фінансовий план.</w:t>
      </w:r>
    </w:p>
    <w:p w14:paraId="251DEB6E" w14:textId="77777777" w:rsidR="001134C2" w:rsidRDefault="001134C2" w:rsidP="001134C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t>Зміни у фінансовий план</w:t>
      </w:r>
      <w:r w:rsidRPr="00954F9E">
        <w:t xml:space="preserve"> КНП не мо</w:t>
      </w:r>
      <w:r>
        <w:t xml:space="preserve">жуть вноситись у період, за який </w:t>
      </w:r>
      <w:r w:rsidRPr="00954F9E">
        <w:t>минув строк звітування.</w:t>
      </w:r>
    </w:p>
    <w:p w14:paraId="6DB9EE5D" w14:textId="77777777" w:rsidR="001134C2" w:rsidRDefault="001134C2" w:rsidP="001134C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t>Зміни у фінансовий план</w:t>
      </w:r>
      <w:r w:rsidRPr="00954F9E">
        <w:t xml:space="preserve"> КНП вносяться у разі зміни планових показників </w:t>
      </w:r>
      <w:r w:rsidRPr="00954F9E">
        <w:lastRenderedPageBreak/>
        <w:t>більше ніж на 10 відсотків порівняно з затвердженими у фінансовому плані.</w:t>
      </w:r>
    </w:p>
    <w:p w14:paraId="78F2E9FA" w14:textId="5CA57A15" w:rsidR="001134C2" w:rsidRPr="00B87981" w:rsidRDefault="001134C2" w:rsidP="001134C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t xml:space="preserve">3.5.  </w:t>
      </w:r>
      <w:r w:rsidR="0035652D" w:rsidRPr="00AA6A1D">
        <w:t xml:space="preserve">Проєкт змін до фінансового плану КНП разом з пояснювальною запискою про причини таких змін та порівняльною таблицею подаються на погодження </w:t>
      </w:r>
      <w:r w:rsidR="0035652D" w:rsidRPr="006F2A49">
        <w:rPr>
          <w:shd w:val="clear" w:color="auto" w:fill="FFFFFF"/>
        </w:rPr>
        <w:t xml:space="preserve">постійним комісіям обласної ради </w:t>
      </w:r>
      <w:r w:rsidR="0035652D" w:rsidRPr="006F2A49">
        <w:t>з питань охорони здоров’я, соціального захисту населення та у справах ветеранів</w:t>
      </w:r>
      <w:r w:rsidR="0035652D" w:rsidRPr="006F2A49">
        <w:rPr>
          <w:shd w:val="clear" w:color="auto" w:fill="FFFFFF"/>
        </w:rPr>
        <w:t>, з питань бюджету та комунальної власності</w:t>
      </w:r>
      <w:r w:rsidR="0035652D">
        <w:rPr>
          <w:shd w:val="clear" w:color="auto" w:fill="FFFFFF"/>
        </w:rPr>
        <w:t>,</w:t>
      </w:r>
      <w:r w:rsidR="0035652D" w:rsidRPr="00AA6A1D">
        <w:t xml:space="preserve"> за попередньою перевіркою спеціалістів </w:t>
      </w:r>
      <w:r w:rsidR="0035652D">
        <w:t>У</w:t>
      </w:r>
      <w:r w:rsidR="0035652D" w:rsidRPr="00AA6A1D">
        <w:t xml:space="preserve">правління </w:t>
      </w:r>
      <w:r w:rsidR="0035652D" w:rsidRPr="00B87981">
        <w:rPr>
          <w:color w:val="auto"/>
        </w:rPr>
        <w:t>майном Житомирської обласної ради</w:t>
      </w:r>
      <w:r w:rsidRPr="00B87981">
        <w:rPr>
          <w:color w:val="auto"/>
        </w:rPr>
        <w:t>.</w:t>
      </w:r>
    </w:p>
    <w:p w14:paraId="0F298292" w14:textId="7D4C9746" w:rsidR="0035652D" w:rsidRPr="00B87981" w:rsidRDefault="00A17D30" w:rsidP="001134C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i/>
          <w:color w:val="auto"/>
        </w:rPr>
        <w:t>(</w:t>
      </w:r>
      <w:r w:rsidR="00601A90" w:rsidRPr="00B87981">
        <w:rPr>
          <w:i/>
          <w:color w:val="auto"/>
        </w:rPr>
        <w:t xml:space="preserve">Пункт викладено в новій редакції, згідно з рішенням обласної ради                 </w:t>
      </w:r>
      <w:r w:rsidR="00395DAF" w:rsidRPr="00B87981">
        <w:rPr>
          <w:i/>
          <w:color w:val="auto"/>
        </w:rPr>
        <w:t xml:space="preserve">           </w:t>
      </w:r>
      <w:proofErr w:type="spellStart"/>
      <w:r w:rsidR="00B87981" w:rsidRPr="00B87981">
        <w:rPr>
          <w:i/>
          <w:iCs/>
          <w:color w:val="auto"/>
          <w:lang w:val="ru-RU"/>
        </w:rPr>
        <w:t>від</w:t>
      </w:r>
      <w:proofErr w:type="spellEnd"/>
      <w:r w:rsidR="00B87981" w:rsidRPr="00B87981">
        <w:rPr>
          <w:i/>
          <w:iCs/>
          <w:color w:val="auto"/>
          <w:lang w:val="ru-RU"/>
        </w:rPr>
        <w:t xml:space="preserve"> 26.09.2024 № 800</w:t>
      </w:r>
      <w:r>
        <w:rPr>
          <w:i/>
          <w:iCs/>
          <w:color w:val="auto"/>
          <w:lang w:val="ru-RU"/>
        </w:rPr>
        <w:t>)</w:t>
      </w:r>
      <w:r w:rsidR="00B87981">
        <w:rPr>
          <w:i/>
          <w:iCs/>
          <w:color w:val="auto"/>
          <w:lang w:val="ru-RU"/>
        </w:rPr>
        <w:t>.</w:t>
      </w:r>
    </w:p>
    <w:p w14:paraId="3A31CDD4" w14:textId="64DAB443" w:rsidR="009A600A" w:rsidRDefault="001134C2" w:rsidP="001134C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3.6.</w:t>
      </w:r>
      <w:r w:rsidR="000A0870" w:rsidRPr="00954F9E">
        <w:rPr>
          <w:color w:val="auto"/>
        </w:rPr>
        <w:t xml:space="preserve"> </w:t>
      </w:r>
      <w:r w:rsidR="001153D2" w:rsidRPr="00954F9E">
        <w:rPr>
          <w:color w:val="auto"/>
        </w:rPr>
        <w:t>Погодження змін до фінансового плану здійснюються у порядку</w:t>
      </w:r>
      <w:r w:rsidR="000B3992" w:rsidRPr="00954F9E">
        <w:rPr>
          <w:color w:val="auto"/>
        </w:rPr>
        <w:t>,</w:t>
      </w:r>
      <w:r w:rsidR="001153D2" w:rsidRPr="00954F9E">
        <w:rPr>
          <w:color w:val="auto"/>
        </w:rPr>
        <w:t xml:space="preserve"> передбаченому п.2.1-2.3 </w:t>
      </w:r>
      <w:r w:rsidR="000B3992" w:rsidRPr="00954F9E">
        <w:rPr>
          <w:color w:val="auto"/>
        </w:rPr>
        <w:t>ць</w:t>
      </w:r>
      <w:r w:rsidR="001153D2" w:rsidRPr="00954F9E">
        <w:rPr>
          <w:color w:val="auto"/>
        </w:rPr>
        <w:t>ого Порядку.</w:t>
      </w:r>
    </w:p>
    <w:p w14:paraId="36A2459B" w14:textId="77777777" w:rsidR="0035652D" w:rsidRPr="00954F9E" w:rsidRDefault="0035652D" w:rsidP="001134C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</w:p>
    <w:p w14:paraId="23B22438" w14:textId="77777777" w:rsidR="009A600A" w:rsidRPr="00954F9E" w:rsidRDefault="001153D2" w:rsidP="00E047D2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993"/>
          <w:tab w:val="left" w:pos="1276"/>
        </w:tabs>
        <w:spacing w:before="0" w:line="240" w:lineRule="auto"/>
        <w:rPr>
          <w:color w:val="auto"/>
        </w:rPr>
      </w:pPr>
      <w:bookmarkStart w:id="4" w:name="bookmark4"/>
      <w:r w:rsidRPr="00954F9E">
        <w:rPr>
          <w:color w:val="auto"/>
        </w:rPr>
        <w:t>Контроль за виконанням фінансового плану</w:t>
      </w:r>
      <w:bookmarkEnd w:id="4"/>
    </w:p>
    <w:p w14:paraId="042448E5" w14:textId="77777777" w:rsidR="008E24F8" w:rsidRPr="00954F9E" w:rsidRDefault="008E24F8" w:rsidP="008E24F8">
      <w:pPr>
        <w:pStyle w:val="10"/>
        <w:shd w:val="clear" w:color="auto" w:fill="auto"/>
        <w:tabs>
          <w:tab w:val="left" w:pos="2307"/>
        </w:tabs>
        <w:spacing w:before="0" w:line="240" w:lineRule="auto"/>
        <w:ind w:left="1980"/>
        <w:jc w:val="both"/>
        <w:rPr>
          <w:color w:val="auto"/>
        </w:rPr>
      </w:pPr>
    </w:p>
    <w:p w14:paraId="7F0D36C7" w14:textId="24CE43A6" w:rsidR="009A600A" w:rsidRDefault="000A0870" w:rsidP="000B58AE">
      <w:pPr>
        <w:pStyle w:val="20"/>
        <w:shd w:val="clear" w:color="auto" w:fill="auto"/>
        <w:tabs>
          <w:tab w:val="left" w:pos="709"/>
        </w:tabs>
        <w:spacing w:before="0" w:line="240" w:lineRule="auto"/>
      </w:pPr>
      <w:r w:rsidRPr="00954F9E">
        <w:rPr>
          <w:color w:val="auto"/>
        </w:rPr>
        <w:tab/>
        <w:t>4</w:t>
      </w:r>
      <w:r w:rsidR="000B58AE" w:rsidRPr="00954F9E">
        <w:rPr>
          <w:color w:val="auto"/>
        </w:rPr>
        <w:t>.1.</w:t>
      </w:r>
      <w:r w:rsidR="001134C2">
        <w:rPr>
          <w:color w:val="auto"/>
        </w:rPr>
        <w:t xml:space="preserve"> </w:t>
      </w:r>
      <w:r w:rsidR="0035652D" w:rsidRPr="00AA6A1D">
        <w:t xml:space="preserve">Контроль за своєчасним складенням фінансового плану комунального некомерційного підприємства Житомирської обласної ради, а також за виконанням показників, затверджених фінансовим </w:t>
      </w:r>
      <w:r w:rsidR="0035652D" w:rsidRPr="00AA6A1D">
        <w:rPr>
          <w:lang w:bidi="ru-RU"/>
        </w:rPr>
        <w:t xml:space="preserve">планом, </w:t>
      </w:r>
      <w:r w:rsidR="0035652D" w:rsidRPr="00AA6A1D">
        <w:t>здійсню</w:t>
      </w:r>
      <w:r w:rsidR="0035652D">
        <w:t>ють</w:t>
      </w:r>
      <w:r w:rsidR="0035652D" w:rsidRPr="00AA6A1D">
        <w:t xml:space="preserve"> </w:t>
      </w:r>
      <w:r w:rsidR="0035652D">
        <w:t>У</w:t>
      </w:r>
      <w:r w:rsidR="0035652D" w:rsidRPr="00AA6A1D">
        <w:t>правління майном</w:t>
      </w:r>
      <w:r w:rsidR="0035652D" w:rsidRPr="009C3B3F">
        <w:t xml:space="preserve"> </w:t>
      </w:r>
      <w:r w:rsidR="0035652D" w:rsidRPr="00AA6A1D">
        <w:t>Житомирської обласної ради</w:t>
      </w:r>
      <w:r w:rsidR="0035652D">
        <w:t xml:space="preserve"> та</w:t>
      </w:r>
      <w:r w:rsidR="0035652D" w:rsidRPr="00AA6A1D">
        <w:t xml:space="preserve"> управління </w:t>
      </w:r>
      <w:r w:rsidR="0035652D" w:rsidRPr="00AA6A1D">
        <w:rPr>
          <w:shd w:val="clear" w:color="auto" w:fill="FFFFFF"/>
        </w:rPr>
        <w:t>фінансового забезпечення, бухгалтерського обліку та аудиту виконавчого апарату</w:t>
      </w:r>
      <w:r w:rsidR="0035652D" w:rsidRPr="00AA6A1D">
        <w:t xml:space="preserve"> Житомирської обласної ради, про що інформують профільного заступника голови Житомирської обласної ради і </w:t>
      </w:r>
      <w:r w:rsidR="0035652D" w:rsidRPr="006F2A49">
        <w:rPr>
          <w:shd w:val="clear" w:color="auto" w:fill="FFFFFF"/>
        </w:rPr>
        <w:t>постійн</w:t>
      </w:r>
      <w:r w:rsidR="0035652D">
        <w:rPr>
          <w:shd w:val="clear" w:color="auto" w:fill="FFFFFF"/>
        </w:rPr>
        <w:t>і</w:t>
      </w:r>
      <w:r w:rsidR="0035652D" w:rsidRPr="006F2A49">
        <w:rPr>
          <w:shd w:val="clear" w:color="auto" w:fill="FFFFFF"/>
        </w:rPr>
        <w:t xml:space="preserve"> комісі</w:t>
      </w:r>
      <w:r w:rsidR="0035652D">
        <w:rPr>
          <w:shd w:val="clear" w:color="auto" w:fill="FFFFFF"/>
        </w:rPr>
        <w:t>ї</w:t>
      </w:r>
      <w:r w:rsidR="0035652D" w:rsidRPr="006F2A49">
        <w:rPr>
          <w:shd w:val="clear" w:color="auto" w:fill="FFFFFF"/>
        </w:rPr>
        <w:t xml:space="preserve"> обласної ради </w:t>
      </w:r>
      <w:r w:rsidR="0035652D" w:rsidRPr="006F2A49">
        <w:t>з питань охорони здоров’я, соціального захисту населення та у справах ветеранів</w:t>
      </w:r>
      <w:r w:rsidR="0035652D" w:rsidRPr="006F2A49">
        <w:rPr>
          <w:shd w:val="clear" w:color="auto" w:fill="FFFFFF"/>
        </w:rPr>
        <w:t>, з питань бюджету та комунальної власності</w:t>
      </w:r>
      <w:r w:rsidR="001134C2" w:rsidRPr="00D71A43">
        <w:t>.</w:t>
      </w:r>
    </w:p>
    <w:p w14:paraId="230891D3" w14:textId="06F4EE20" w:rsidR="0035652D" w:rsidRPr="00B87981" w:rsidRDefault="00A17D30" w:rsidP="00A17D30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709"/>
        <w:rPr>
          <w:color w:val="auto"/>
        </w:rPr>
      </w:pPr>
      <w:r>
        <w:rPr>
          <w:i/>
          <w:color w:val="auto"/>
        </w:rPr>
        <w:t>(</w:t>
      </w:r>
      <w:r w:rsidR="00601A90" w:rsidRPr="00B87981">
        <w:rPr>
          <w:i/>
          <w:color w:val="auto"/>
        </w:rPr>
        <w:t xml:space="preserve">Пункт викладено в новій редакції, згідно з рішенням обласної ради                 </w:t>
      </w:r>
      <w:r>
        <w:rPr>
          <w:i/>
          <w:color w:val="auto"/>
        </w:rPr>
        <w:t xml:space="preserve"> </w:t>
      </w:r>
      <w:proofErr w:type="spellStart"/>
      <w:r w:rsidR="00B87981" w:rsidRPr="00B87981">
        <w:rPr>
          <w:i/>
          <w:iCs/>
          <w:color w:val="auto"/>
          <w:lang w:val="ru-RU"/>
        </w:rPr>
        <w:t>від</w:t>
      </w:r>
      <w:proofErr w:type="spellEnd"/>
      <w:r w:rsidR="00B87981" w:rsidRPr="00B87981">
        <w:rPr>
          <w:i/>
          <w:iCs/>
          <w:color w:val="auto"/>
          <w:lang w:val="ru-RU"/>
        </w:rPr>
        <w:t xml:space="preserve"> 26.09.2024 № 800</w:t>
      </w:r>
      <w:r>
        <w:rPr>
          <w:i/>
          <w:iCs/>
          <w:color w:val="auto"/>
          <w:lang w:val="ru-RU"/>
        </w:rPr>
        <w:t>)</w:t>
      </w:r>
      <w:r w:rsidR="00B87981">
        <w:rPr>
          <w:i/>
          <w:iCs/>
          <w:color w:val="auto"/>
          <w:lang w:val="ru-RU"/>
        </w:rPr>
        <w:t>.</w:t>
      </w:r>
    </w:p>
    <w:p w14:paraId="22DDB574" w14:textId="180473FD" w:rsidR="009A600A" w:rsidRPr="00954F9E" w:rsidRDefault="000A0870" w:rsidP="00564112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709"/>
        <w:rPr>
          <w:color w:val="auto"/>
        </w:rPr>
      </w:pPr>
      <w:r w:rsidRPr="00954F9E">
        <w:rPr>
          <w:color w:val="auto"/>
        </w:rPr>
        <w:t>4</w:t>
      </w:r>
      <w:r w:rsidR="000B58AE" w:rsidRPr="00954F9E">
        <w:rPr>
          <w:color w:val="auto"/>
        </w:rPr>
        <w:t xml:space="preserve">.2. </w:t>
      </w:r>
      <w:r w:rsidR="001153D2" w:rsidRPr="00954F9E">
        <w:rPr>
          <w:color w:val="auto"/>
        </w:rPr>
        <w:t>Показники виконання фінансового плану комунального підприємства щокварталу пода</w:t>
      </w:r>
      <w:r w:rsidR="000B3992" w:rsidRPr="00954F9E">
        <w:rPr>
          <w:color w:val="auto"/>
        </w:rPr>
        <w:t>ю</w:t>
      </w:r>
      <w:r w:rsidR="001153D2" w:rsidRPr="00954F9E">
        <w:rPr>
          <w:color w:val="auto"/>
        </w:rPr>
        <w:t>ться в паперовому та електронному вигляді за формою згідно</w:t>
      </w:r>
      <w:hyperlink r:id="rId9" w:history="1">
        <w:r w:rsidR="001153D2" w:rsidRPr="00954F9E">
          <w:rPr>
            <w:rStyle w:val="a3"/>
            <w:color w:val="auto"/>
            <w:u w:val="none"/>
          </w:rPr>
          <w:t xml:space="preserve"> </w:t>
        </w:r>
        <w:r w:rsidR="000B3992" w:rsidRPr="00954F9E">
          <w:rPr>
            <w:rStyle w:val="a3"/>
            <w:color w:val="auto"/>
            <w:u w:val="none"/>
          </w:rPr>
          <w:t>з</w:t>
        </w:r>
        <w:r w:rsidR="000B3992" w:rsidRPr="00954F9E">
          <w:rPr>
            <w:rStyle w:val="a3"/>
            <w:color w:val="auto"/>
          </w:rPr>
          <w:t xml:space="preserve"> </w:t>
        </w:r>
        <w:r w:rsidR="000B3992" w:rsidRPr="00954F9E">
          <w:rPr>
            <w:rStyle w:val="a3"/>
            <w:color w:val="auto"/>
            <w:u w:val="none"/>
          </w:rPr>
          <w:t>д</w:t>
        </w:r>
        <w:r w:rsidR="001153D2" w:rsidRPr="00954F9E">
          <w:rPr>
            <w:rStyle w:val="a3"/>
            <w:color w:val="auto"/>
            <w:u w:val="none"/>
          </w:rPr>
          <w:t>одатк</w:t>
        </w:r>
        <w:r w:rsidR="00B51144" w:rsidRPr="00954F9E">
          <w:rPr>
            <w:rStyle w:val="a3"/>
            <w:color w:val="auto"/>
            <w:u w:val="none"/>
          </w:rPr>
          <w:t>ом</w:t>
        </w:r>
        <w:r w:rsidR="001153D2" w:rsidRPr="00954F9E">
          <w:rPr>
            <w:rStyle w:val="a3"/>
            <w:color w:val="auto"/>
            <w:u w:val="none"/>
          </w:rPr>
          <w:t xml:space="preserve"> 2,</w:t>
        </w:r>
      </w:hyperlink>
      <w:r w:rsidR="001153D2" w:rsidRPr="00954F9E">
        <w:rPr>
          <w:color w:val="auto"/>
        </w:rPr>
        <w:t xml:space="preserve"> в строки, установлені для подання фінансової звітності </w:t>
      </w:r>
      <w:r w:rsidR="00B51144" w:rsidRPr="00954F9E">
        <w:rPr>
          <w:color w:val="auto"/>
        </w:rPr>
        <w:t xml:space="preserve">та </w:t>
      </w:r>
      <w:r w:rsidR="001153D2" w:rsidRPr="00954F9E">
        <w:rPr>
          <w:color w:val="auto"/>
        </w:rPr>
        <w:t>передбачені чинним законодавством.</w:t>
      </w:r>
    </w:p>
    <w:p w14:paraId="07069003" w14:textId="77777777" w:rsidR="009A600A" w:rsidRPr="00954F9E" w:rsidRDefault="000A0870" w:rsidP="00564112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auto"/>
        </w:rPr>
      </w:pPr>
      <w:r w:rsidRPr="00954F9E">
        <w:rPr>
          <w:color w:val="auto"/>
        </w:rPr>
        <w:t>4</w:t>
      </w:r>
      <w:r w:rsidR="000B58AE" w:rsidRPr="00954F9E">
        <w:rPr>
          <w:color w:val="auto"/>
        </w:rPr>
        <w:t xml:space="preserve">.3. </w:t>
      </w:r>
      <w:r w:rsidR="001153D2" w:rsidRPr="00954F9E">
        <w:rPr>
          <w:color w:val="auto"/>
        </w:rPr>
        <w:t>До пока</w:t>
      </w:r>
      <w:bookmarkStart w:id="5" w:name="_GoBack"/>
      <w:bookmarkEnd w:id="5"/>
      <w:r w:rsidR="001153D2" w:rsidRPr="00954F9E">
        <w:rPr>
          <w:color w:val="auto"/>
        </w:rPr>
        <w:t xml:space="preserve">зників виконання фінансового плану </w:t>
      </w:r>
      <w:r w:rsidR="00FC2E8F" w:rsidRPr="00954F9E">
        <w:rPr>
          <w:color w:val="auto"/>
        </w:rPr>
        <w:t xml:space="preserve">КНП </w:t>
      </w:r>
      <w:r w:rsidR="001153D2" w:rsidRPr="00954F9E">
        <w:rPr>
          <w:color w:val="auto"/>
        </w:rPr>
        <w:t>дода</w:t>
      </w:r>
      <w:r w:rsidR="00B51144" w:rsidRPr="00954F9E">
        <w:rPr>
          <w:color w:val="auto"/>
        </w:rPr>
        <w:t>ю</w:t>
      </w:r>
      <w:r w:rsidR="001153D2" w:rsidRPr="00954F9E">
        <w:rPr>
          <w:color w:val="auto"/>
        </w:rPr>
        <w:t>ться:</w:t>
      </w:r>
    </w:p>
    <w:p w14:paraId="21CF7BE3" w14:textId="77777777" w:rsidR="009A600A" w:rsidRPr="00954F9E" w:rsidRDefault="001153D2" w:rsidP="00447A32">
      <w:pPr>
        <w:pStyle w:val="20"/>
        <w:numPr>
          <w:ilvl w:val="0"/>
          <w:numId w:val="11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firstLine="709"/>
        <w:rPr>
          <w:color w:val="auto"/>
        </w:rPr>
      </w:pPr>
      <w:r w:rsidRPr="00954F9E">
        <w:rPr>
          <w:color w:val="auto"/>
        </w:rPr>
        <w:t>пояснювальна записка, яка містить результати аналізу його основних показників фінансово-господарської діяльності за відповідний період планового року;</w:t>
      </w:r>
    </w:p>
    <w:p w14:paraId="2FD0812B" w14:textId="77777777" w:rsidR="009A600A" w:rsidRPr="00954F9E" w:rsidRDefault="001153D2" w:rsidP="00447A32">
      <w:pPr>
        <w:pStyle w:val="20"/>
        <w:numPr>
          <w:ilvl w:val="0"/>
          <w:numId w:val="11"/>
        </w:numPr>
        <w:shd w:val="clear" w:color="auto" w:fill="auto"/>
        <w:tabs>
          <w:tab w:val="left" w:pos="258"/>
          <w:tab w:val="left" w:pos="993"/>
        </w:tabs>
        <w:spacing w:before="0" w:line="240" w:lineRule="auto"/>
        <w:ind w:firstLine="709"/>
        <w:rPr>
          <w:color w:val="auto"/>
        </w:rPr>
      </w:pPr>
      <w:r w:rsidRPr="00954F9E">
        <w:rPr>
          <w:color w:val="auto"/>
        </w:rPr>
        <w:t>фінансова звітність на дату звітного періоду року за формою, визначеною Національним положенням (стандартом) бухгалтерського обліку 1 «Загальні вимоги до фінансової звітності», затвердженим наказом Міністерства фінансів України від 7 лютого 2013 року № 73, а саме:</w:t>
      </w:r>
    </w:p>
    <w:p w14:paraId="6CF80FF5" w14:textId="77777777" w:rsidR="009A600A" w:rsidRPr="00954F9E" w:rsidRDefault="001153D2" w:rsidP="00564112">
      <w:pPr>
        <w:pStyle w:val="20"/>
        <w:numPr>
          <w:ilvl w:val="0"/>
          <w:numId w:val="9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left="0" w:firstLine="709"/>
        <w:rPr>
          <w:color w:val="auto"/>
        </w:rPr>
      </w:pPr>
      <w:r w:rsidRPr="00954F9E">
        <w:rPr>
          <w:color w:val="auto"/>
        </w:rPr>
        <w:t>баланс (форма № 1) річний (з розшифруванням статей балансу);</w:t>
      </w:r>
    </w:p>
    <w:p w14:paraId="038912D5" w14:textId="77777777" w:rsidR="009A600A" w:rsidRPr="00954F9E" w:rsidRDefault="001153D2" w:rsidP="00564112">
      <w:pPr>
        <w:pStyle w:val="20"/>
        <w:numPr>
          <w:ilvl w:val="0"/>
          <w:numId w:val="9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left="0" w:firstLine="709"/>
        <w:rPr>
          <w:color w:val="auto"/>
        </w:rPr>
      </w:pPr>
      <w:r w:rsidRPr="00954F9E">
        <w:rPr>
          <w:color w:val="auto"/>
        </w:rPr>
        <w:t>звіт про фінансові результати (форма № 2);</w:t>
      </w:r>
    </w:p>
    <w:p w14:paraId="3CA42D5A" w14:textId="77777777" w:rsidR="009A600A" w:rsidRPr="00954F9E" w:rsidRDefault="001153D2" w:rsidP="00564112">
      <w:pPr>
        <w:pStyle w:val="20"/>
        <w:numPr>
          <w:ilvl w:val="0"/>
          <w:numId w:val="9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left="0" w:firstLine="709"/>
        <w:rPr>
          <w:color w:val="auto"/>
        </w:rPr>
      </w:pPr>
      <w:r w:rsidRPr="00954F9E">
        <w:rPr>
          <w:color w:val="auto"/>
        </w:rPr>
        <w:t>звіт про рух грошових коштів (форма № 3);</w:t>
      </w:r>
    </w:p>
    <w:p w14:paraId="016CA37A" w14:textId="77777777" w:rsidR="009A600A" w:rsidRPr="00954F9E" w:rsidRDefault="001153D2" w:rsidP="00564112">
      <w:pPr>
        <w:pStyle w:val="20"/>
        <w:numPr>
          <w:ilvl w:val="0"/>
          <w:numId w:val="9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left="0" w:firstLine="709"/>
        <w:rPr>
          <w:color w:val="auto"/>
        </w:rPr>
      </w:pPr>
      <w:r w:rsidRPr="00954F9E">
        <w:rPr>
          <w:color w:val="auto"/>
        </w:rPr>
        <w:t>звіт про надходження та використання коштів загального, спеціального фо</w:t>
      </w:r>
      <w:r w:rsidR="000B58AE" w:rsidRPr="00954F9E">
        <w:rPr>
          <w:color w:val="auto"/>
        </w:rPr>
        <w:t>ндів (форм</w:t>
      </w:r>
      <w:r w:rsidR="00B51144" w:rsidRPr="00954F9E">
        <w:rPr>
          <w:color w:val="auto"/>
        </w:rPr>
        <w:t>и</w:t>
      </w:r>
      <w:r w:rsidR="000B58AE" w:rsidRPr="00954F9E">
        <w:rPr>
          <w:color w:val="auto"/>
        </w:rPr>
        <w:t xml:space="preserve"> №2м; № 4-1м; 4-3м;).</w:t>
      </w:r>
    </w:p>
    <w:p w14:paraId="7BB0EC0B" w14:textId="594024C1" w:rsidR="009A600A" w:rsidRPr="00954F9E" w:rsidRDefault="000A0870" w:rsidP="00564112">
      <w:pPr>
        <w:pStyle w:val="20"/>
        <w:shd w:val="clear" w:color="auto" w:fill="auto"/>
        <w:tabs>
          <w:tab w:val="left" w:pos="585"/>
        </w:tabs>
        <w:spacing w:before="0" w:line="240" w:lineRule="auto"/>
        <w:ind w:firstLine="709"/>
        <w:rPr>
          <w:color w:val="auto"/>
        </w:rPr>
      </w:pPr>
      <w:r w:rsidRPr="00954F9E">
        <w:rPr>
          <w:color w:val="auto"/>
        </w:rPr>
        <w:t>4</w:t>
      </w:r>
      <w:r w:rsidR="000B58AE" w:rsidRPr="00954F9E">
        <w:rPr>
          <w:color w:val="auto"/>
        </w:rPr>
        <w:t xml:space="preserve">.4. </w:t>
      </w:r>
      <w:r w:rsidR="001153D2" w:rsidRPr="00954F9E">
        <w:rPr>
          <w:color w:val="auto"/>
        </w:rPr>
        <w:t xml:space="preserve">Звіти про виконання фінансового плану за рік та звіт керівника про фінансово-господарську діяльність </w:t>
      </w:r>
      <w:r w:rsidR="00DD5C45" w:rsidRPr="00954F9E">
        <w:rPr>
          <w:color w:val="auto"/>
        </w:rPr>
        <w:t xml:space="preserve">комунального некомерційного підприємства Житомирської обласної ради </w:t>
      </w:r>
      <w:r w:rsidR="001153D2" w:rsidRPr="00954F9E">
        <w:rPr>
          <w:color w:val="auto"/>
        </w:rPr>
        <w:t xml:space="preserve">подаються разом в строки, які установлені для подання річної фінансової звітності </w:t>
      </w:r>
      <w:r w:rsidR="00C42537" w:rsidRPr="00954F9E">
        <w:rPr>
          <w:color w:val="auto"/>
        </w:rPr>
        <w:t xml:space="preserve">та </w:t>
      </w:r>
      <w:r w:rsidR="001153D2" w:rsidRPr="00954F9E">
        <w:rPr>
          <w:color w:val="auto"/>
        </w:rPr>
        <w:t>передбачені чинним законодавством.</w:t>
      </w:r>
    </w:p>
    <w:p w14:paraId="68E01659" w14:textId="03698826" w:rsidR="009A600A" w:rsidRPr="00954F9E" w:rsidRDefault="000A0870" w:rsidP="00564112">
      <w:pPr>
        <w:pStyle w:val="20"/>
        <w:shd w:val="clear" w:color="auto" w:fill="auto"/>
        <w:tabs>
          <w:tab w:val="left" w:pos="580"/>
        </w:tabs>
        <w:spacing w:before="0" w:line="240" w:lineRule="auto"/>
        <w:ind w:firstLine="709"/>
        <w:rPr>
          <w:color w:val="auto"/>
        </w:rPr>
      </w:pPr>
      <w:r w:rsidRPr="00954F9E">
        <w:rPr>
          <w:color w:val="auto"/>
        </w:rPr>
        <w:lastRenderedPageBreak/>
        <w:t>4</w:t>
      </w:r>
      <w:r w:rsidR="000B58AE" w:rsidRPr="00954F9E">
        <w:rPr>
          <w:color w:val="auto"/>
        </w:rPr>
        <w:t xml:space="preserve">.5. </w:t>
      </w:r>
      <w:r w:rsidR="001134C2" w:rsidRPr="004A3ECC">
        <w:t xml:space="preserve">Звіт керівника про фінансово-господарську діяльність подається на розгляд </w:t>
      </w:r>
      <w:r w:rsidR="001134C2">
        <w:t>У</w:t>
      </w:r>
      <w:r w:rsidR="001134C2" w:rsidRPr="004A3ECC">
        <w:t xml:space="preserve">правлінню майном </w:t>
      </w:r>
      <w:r w:rsidR="001134C2">
        <w:t xml:space="preserve">Житомирської </w:t>
      </w:r>
      <w:r w:rsidR="001134C2" w:rsidRPr="004A3ECC">
        <w:t>обласної ради.</w:t>
      </w:r>
      <w:r w:rsidR="001134C2">
        <w:t>».</w:t>
      </w:r>
    </w:p>
    <w:p w14:paraId="0CCB92C9" w14:textId="0298CAE3" w:rsidR="009A600A" w:rsidRPr="00954F9E" w:rsidRDefault="000A0870" w:rsidP="00564112">
      <w:pPr>
        <w:pStyle w:val="20"/>
        <w:shd w:val="clear" w:color="auto" w:fill="auto"/>
        <w:tabs>
          <w:tab w:val="left" w:pos="585"/>
        </w:tabs>
        <w:spacing w:before="0" w:line="240" w:lineRule="auto"/>
        <w:ind w:firstLine="709"/>
        <w:rPr>
          <w:color w:val="auto"/>
          <w:lang w:eastAsia="ru-RU" w:bidi="ru-RU"/>
        </w:rPr>
      </w:pPr>
      <w:r w:rsidRPr="00954F9E">
        <w:rPr>
          <w:color w:val="auto"/>
        </w:rPr>
        <w:t>4</w:t>
      </w:r>
      <w:r w:rsidR="000B58AE" w:rsidRPr="00954F9E">
        <w:rPr>
          <w:color w:val="auto"/>
        </w:rPr>
        <w:t xml:space="preserve">.6. </w:t>
      </w:r>
      <w:r w:rsidR="001153D2" w:rsidRPr="00954F9E">
        <w:rPr>
          <w:color w:val="auto"/>
        </w:rPr>
        <w:t>Відповідальність за достовірність</w:t>
      </w:r>
      <w:r w:rsidR="00C42537" w:rsidRPr="00954F9E">
        <w:rPr>
          <w:color w:val="auto"/>
        </w:rPr>
        <w:t>,</w:t>
      </w:r>
      <w:r w:rsidR="001153D2" w:rsidRPr="00954F9E">
        <w:rPr>
          <w:color w:val="auto"/>
        </w:rPr>
        <w:t xml:space="preserve"> обґрунтованість показників фінансового плану</w:t>
      </w:r>
      <w:r w:rsidR="00C42537" w:rsidRPr="00954F9E">
        <w:rPr>
          <w:color w:val="auto"/>
        </w:rPr>
        <w:t>,</w:t>
      </w:r>
      <w:r w:rsidR="001153D2" w:rsidRPr="00954F9E">
        <w:rPr>
          <w:color w:val="auto"/>
        </w:rPr>
        <w:t xml:space="preserve"> його виконання несе адміністрація та головний </w:t>
      </w:r>
      <w:r w:rsidR="00C42537" w:rsidRPr="00954F9E">
        <w:rPr>
          <w:color w:val="auto"/>
        </w:rPr>
        <w:t>бухгалтер</w:t>
      </w:r>
      <w:r w:rsidR="001153D2" w:rsidRPr="00954F9E">
        <w:rPr>
          <w:color w:val="auto"/>
        </w:rPr>
        <w:t xml:space="preserve"> </w:t>
      </w:r>
      <w:r w:rsidR="00917C1E" w:rsidRPr="00954F9E">
        <w:rPr>
          <w:color w:val="auto"/>
        </w:rPr>
        <w:t xml:space="preserve">комунального некомерційного підприємства Житомирської обласної ради </w:t>
      </w:r>
      <w:r w:rsidR="001153D2" w:rsidRPr="00954F9E">
        <w:rPr>
          <w:color w:val="auto"/>
        </w:rPr>
        <w:t xml:space="preserve">згідно з укладеним </w:t>
      </w:r>
      <w:r w:rsidR="001153D2" w:rsidRPr="00954F9E">
        <w:rPr>
          <w:color w:val="auto"/>
          <w:lang w:eastAsia="ru-RU" w:bidi="ru-RU"/>
        </w:rPr>
        <w:t>контрактом.</w:t>
      </w:r>
    </w:p>
    <w:p w14:paraId="78CAD18D" w14:textId="77777777" w:rsidR="000B58AE" w:rsidRPr="00954F9E" w:rsidRDefault="000B58AE" w:rsidP="000B58AE">
      <w:pPr>
        <w:pStyle w:val="20"/>
        <w:shd w:val="clear" w:color="auto" w:fill="auto"/>
        <w:tabs>
          <w:tab w:val="left" w:pos="585"/>
        </w:tabs>
        <w:spacing w:before="0" w:line="240" w:lineRule="auto"/>
        <w:rPr>
          <w:color w:val="auto"/>
          <w:lang w:eastAsia="ru-RU" w:bidi="ru-RU"/>
        </w:rPr>
      </w:pPr>
    </w:p>
    <w:p w14:paraId="17D618B1" w14:textId="77777777" w:rsidR="000B58AE" w:rsidRPr="00954F9E" w:rsidRDefault="000B58AE" w:rsidP="000B58AE">
      <w:pPr>
        <w:pStyle w:val="20"/>
        <w:shd w:val="clear" w:color="auto" w:fill="auto"/>
        <w:tabs>
          <w:tab w:val="left" w:pos="585"/>
        </w:tabs>
        <w:spacing w:before="0" w:line="240" w:lineRule="auto"/>
        <w:rPr>
          <w:color w:val="auto"/>
          <w:lang w:eastAsia="ru-RU" w:bidi="ru-RU"/>
        </w:rPr>
      </w:pPr>
    </w:p>
    <w:p w14:paraId="0B7E0B8E" w14:textId="77777777" w:rsidR="000B58AE" w:rsidRPr="00954F9E" w:rsidRDefault="000B58AE" w:rsidP="000B58A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D8E0479" w14:textId="77777777" w:rsidR="000B58AE" w:rsidRPr="00954F9E" w:rsidRDefault="000B58AE" w:rsidP="000B58A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54F9E">
        <w:rPr>
          <w:rFonts w:ascii="Times New Roman" w:hAnsi="Times New Roman" w:cs="Times New Roman"/>
          <w:color w:val="auto"/>
          <w:sz w:val="28"/>
          <w:szCs w:val="28"/>
        </w:rPr>
        <w:t xml:space="preserve">Перший заступник </w:t>
      </w:r>
    </w:p>
    <w:p w14:paraId="4C4E9782" w14:textId="583B3F01" w:rsidR="000B58AE" w:rsidRPr="00954F9E" w:rsidRDefault="000B58AE" w:rsidP="000B58A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54F9E">
        <w:rPr>
          <w:rFonts w:ascii="Times New Roman" w:hAnsi="Times New Roman" w:cs="Times New Roman"/>
          <w:color w:val="auto"/>
          <w:sz w:val="28"/>
          <w:szCs w:val="28"/>
        </w:rPr>
        <w:t>голови обласної ради</w:t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B5F09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954F9E">
        <w:rPr>
          <w:rFonts w:ascii="Times New Roman" w:hAnsi="Times New Roman" w:cs="Times New Roman"/>
          <w:color w:val="auto"/>
          <w:sz w:val="28"/>
          <w:szCs w:val="28"/>
        </w:rPr>
        <w:t>О.М. Дзюбенко</w:t>
      </w:r>
    </w:p>
    <w:p w14:paraId="7E17324F" w14:textId="77777777" w:rsidR="000B58AE" w:rsidRPr="00954F9E" w:rsidRDefault="000B58AE" w:rsidP="000B58AE">
      <w:pPr>
        <w:pStyle w:val="20"/>
        <w:shd w:val="clear" w:color="auto" w:fill="auto"/>
        <w:tabs>
          <w:tab w:val="left" w:pos="585"/>
        </w:tabs>
        <w:spacing w:before="0" w:line="240" w:lineRule="auto"/>
        <w:rPr>
          <w:color w:val="auto"/>
          <w:sz w:val="2"/>
          <w:szCs w:val="2"/>
        </w:rPr>
      </w:pPr>
    </w:p>
    <w:sectPr w:rsidR="000B58AE" w:rsidRPr="00954F9E" w:rsidSect="008D35F5">
      <w:headerReference w:type="even" r:id="rId10"/>
      <w:headerReference w:type="default" r:id="rId11"/>
      <w:headerReference w:type="first" r:id="rId12"/>
      <w:pgSz w:w="11900" w:h="16840"/>
      <w:pgMar w:top="794" w:right="624" w:bottom="737" w:left="1418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D5FDA" w14:textId="77777777" w:rsidR="006A6106" w:rsidRDefault="006A6106">
      <w:r>
        <w:separator/>
      </w:r>
    </w:p>
  </w:endnote>
  <w:endnote w:type="continuationSeparator" w:id="0">
    <w:p w14:paraId="731366E9" w14:textId="77777777" w:rsidR="006A6106" w:rsidRDefault="006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B6C8C" w14:textId="77777777" w:rsidR="006A6106" w:rsidRDefault="006A6106"/>
  </w:footnote>
  <w:footnote w:type="continuationSeparator" w:id="0">
    <w:p w14:paraId="493F3AB4" w14:textId="77777777" w:rsidR="006A6106" w:rsidRDefault="006A61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525602"/>
      <w:docPartObj>
        <w:docPartGallery w:val="Page Numbers (Top of Page)"/>
        <w:docPartUnique/>
      </w:docPartObj>
    </w:sdtPr>
    <w:sdtEndPr/>
    <w:sdtContent>
      <w:p w14:paraId="1E37DB3E" w14:textId="77777777" w:rsidR="003D6127" w:rsidRDefault="003D6127">
        <w:pPr>
          <w:pStyle w:val="a8"/>
          <w:jc w:val="center"/>
        </w:pPr>
        <w:r w:rsidRPr="003D6127">
          <w:rPr>
            <w:sz w:val="20"/>
            <w:szCs w:val="20"/>
          </w:rPr>
          <w:fldChar w:fldCharType="begin"/>
        </w:r>
        <w:r w:rsidRPr="003D6127">
          <w:rPr>
            <w:sz w:val="20"/>
            <w:szCs w:val="20"/>
          </w:rPr>
          <w:instrText>PAGE   \* MERGEFORMAT</w:instrText>
        </w:r>
        <w:r w:rsidRPr="003D6127">
          <w:rPr>
            <w:sz w:val="20"/>
            <w:szCs w:val="20"/>
          </w:rPr>
          <w:fldChar w:fldCharType="separate"/>
        </w:r>
        <w:r w:rsidRPr="003D6127">
          <w:rPr>
            <w:noProof/>
            <w:sz w:val="20"/>
            <w:szCs w:val="20"/>
            <w:lang w:val="ru-RU"/>
          </w:rPr>
          <w:t>2</w:t>
        </w:r>
        <w:r w:rsidRPr="003D6127">
          <w:rPr>
            <w:sz w:val="20"/>
            <w:szCs w:val="20"/>
          </w:rPr>
          <w:fldChar w:fldCharType="end"/>
        </w:r>
      </w:p>
    </w:sdtContent>
  </w:sdt>
  <w:p w14:paraId="5FE292FE" w14:textId="77777777" w:rsidR="003D6127" w:rsidRDefault="003D61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876800"/>
      <w:docPartObj>
        <w:docPartGallery w:val="Page Numbers (Top of Page)"/>
        <w:docPartUnique/>
      </w:docPartObj>
    </w:sdtPr>
    <w:sdtEndPr/>
    <w:sdtContent>
      <w:p w14:paraId="09CF5921" w14:textId="77777777" w:rsidR="008D35F5" w:rsidRDefault="008D35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32" w:rsidRPr="00447A32">
          <w:rPr>
            <w:noProof/>
            <w:lang w:val="ru-RU"/>
          </w:rPr>
          <w:t>4</w:t>
        </w:r>
        <w:r>
          <w:fldChar w:fldCharType="end"/>
        </w:r>
      </w:p>
    </w:sdtContent>
  </w:sdt>
  <w:p w14:paraId="729B0CD2" w14:textId="77777777" w:rsidR="003D6127" w:rsidRDefault="003D61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6697" w14:textId="77777777" w:rsidR="002E2A93" w:rsidRDefault="002E2A93">
    <w:pPr>
      <w:pStyle w:val="a8"/>
      <w:jc w:val="center"/>
    </w:pPr>
  </w:p>
  <w:p w14:paraId="5301B979" w14:textId="77777777" w:rsidR="00134BC2" w:rsidRDefault="00134B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5BE"/>
    <w:multiLevelType w:val="hybridMultilevel"/>
    <w:tmpl w:val="40AC60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82D"/>
    <w:multiLevelType w:val="hybridMultilevel"/>
    <w:tmpl w:val="B2726D78"/>
    <w:lvl w:ilvl="0" w:tplc="60F29E8A">
      <w:start w:val="2"/>
      <w:numFmt w:val="decimal"/>
      <w:lvlText w:val="%1."/>
      <w:lvlJc w:val="left"/>
      <w:pPr>
        <w:ind w:left="3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160" w:hanging="360"/>
      </w:pPr>
    </w:lvl>
    <w:lvl w:ilvl="2" w:tplc="0422001B" w:tentative="1">
      <w:start w:val="1"/>
      <w:numFmt w:val="lowerRoman"/>
      <w:lvlText w:val="%3."/>
      <w:lvlJc w:val="right"/>
      <w:pPr>
        <w:ind w:left="4880" w:hanging="180"/>
      </w:pPr>
    </w:lvl>
    <w:lvl w:ilvl="3" w:tplc="0422000F" w:tentative="1">
      <w:start w:val="1"/>
      <w:numFmt w:val="decimal"/>
      <w:lvlText w:val="%4."/>
      <w:lvlJc w:val="left"/>
      <w:pPr>
        <w:ind w:left="5600" w:hanging="360"/>
      </w:pPr>
    </w:lvl>
    <w:lvl w:ilvl="4" w:tplc="04220019" w:tentative="1">
      <w:start w:val="1"/>
      <w:numFmt w:val="lowerLetter"/>
      <w:lvlText w:val="%5."/>
      <w:lvlJc w:val="left"/>
      <w:pPr>
        <w:ind w:left="6320" w:hanging="360"/>
      </w:pPr>
    </w:lvl>
    <w:lvl w:ilvl="5" w:tplc="0422001B" w:tentative="1">
      <w:start w:val="1"/>
      <w:numFmt w:val="lowerRoman"/>
      <w:lvlText w:val="%6."/>
      <w:lvlJc w:val="right"/>
      <w:pPr>
        <w:ind w:left="7040" w:hanging="180"/>
      </w:pPr>
    </w:lvl>
    <w:lvl w:ilvl="6" w:tplc="0422000F" w:tentative="1">
      <w:start w:val="1"/>
      <w:numFmt w:val="decimal"/>
      <w:lvlText w:val="%7."/>
      <w:lvlJc w:val="left"/>
      <w:pPr>
        <w:ind w:left="7760" w:hanging="360"/>
      </w:pPr>
    </w:lvl>
    <w:lvl w:ilvl="7" w:tplc="04220019" w:tentative="1">
      <w:start w:val="1"/>
      <w:numFmt w:val="lowerLetter"/>
      <w:lvlText w:val="%8."/>
      <w:lvlJc w:val="left"/>
      <w:pPr>
        <w:ind w:left="8480" w:hanging="360"/>
      </w:pPr>
    </w:lvl>
    <w:lvl w:ilvl="8" w:tplc="0422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2B12159F"/>
    <w:multiLevelType w:val="multilevel"/>
    <w:tmpl w:val="6A1ACA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355AC5"/>
    <w:multiLevelType w:val="multilevel"/>
    <w:tmpl w:val="F13C3E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E2C72"/>
    <w:multiLevelType w:val="multilevel"/>
    <w:tmpl w:val="90A483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A1670B"/>
    <w:multiLevelType w:val="multilevel"/>
    <w:tmpl w:val="AE4E6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680495"/>
    <w:multiLevelType w:val="multilevel"/>
    <w:tmpl w:val="7E505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9D2A2F"/>
    <w:multiLevelType w:val="multilevel"/>
    <w:tmpl w:val="2D161F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E1670A"/>
    <w:multiLevelType w:val="multilevel"/>
    <w:tmpl w:val="DC7409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A07C5A"/>
    <w:multiLevelType w:val="multilevel"/>
    <w:tmpl w:val="A8F40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E67D7B"/>
    <w:multiLevelType w:val="multilevel"/>
    <w:tmpl w:val="5A1E9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0A"/>
    <w:rsid w:val="000170C3"/>
    <w:rsid w:val="000607A3"/>
    <w:rsid w:val="000A0870"/>
    <w:rsid w:val="000B3992"/>
    <w:rsid w:val="000B58AE"/>
    <w:rsid w:val="001134C2"/>
    <w:rsid w:val="001153D2"/>
    <w:rsid w:val="00134BC2"/>
    <w:rsid w:val="001822F7"/>
    <w:rsid w:val="00190AE2"/>
    <w:rsid w:val="001916B7"/>
    <w:rsid w:val="001C436E"/>
    <w:rsid w:val="001D44A5"/>
    <w:rsid w:val="001E162C"/>
    <w:rsid w:val="002168C2"/>
    <w:rsid w:val="002437A4"/>
    <w:rsid w:val="002767D4"/>
    <w:rsid w:val="002815EA"/>
    <w:rsid w:val="002D1A26"/>
    <w:rsid w:val="002E2A93"/>
    <w:rsid w:val="003006C0"/>
    <w:rsid w:val="00300B80"/>
    <w:rsid w:val="00346E69"/>
    <w:rsid w:val="0035652D"/>
    <w:rsid w:val="00376244"/>
    <w:rsid w:val="00395DAF"/>
    <w:rsid w:val="003A1173"/>
    <w:rsid w:val="003A38A9"/>
    <w:rsid w:val="003A7F38"/>
    <w:rsid w:val="003D6127"/>
    <w:rsid w:val="00407822"/>
    <w:rsid w:val="00447A32"/>
    <w:rsid w:val="00481A0B"/>
    <w:rsid w:val="004E2906"/>
    <w:rsid w:val="004F41E7"/>
    <w:rsid w:val="005006A6"/>
    <w:rsid w:val="00513F4C"/>
    <w:rsid w:val="00535F65"/>
    <w:rsid w:val="00546AFF"/>
    <w:rsid w:val="00563451"/>
    <w:rsid w:val="00564112"/>
    <w:rsid w:val="005765A0"/>
    <w:rsid w:val="00586270"/>
    <w:rsid w:val="00587A6C"/>
    <w:rsid w:val="00596F61"/>
    <w:rsid w:val="005A4E46"/>
    <w:rsid w:val="00601A90"/>
    <w:rsid w:val="00602858"/>
    <w:rsid w:val="006352E4"/>
    <w:rsid w:val="00662673"/>
    <w:rsid w:val="00686229"/>
    <w:rsid w:val="006874CF"/>
    <w:rsid w:val="0069391D"/>
    <w:rsid w:val="006A6106"/>
    <w:rsid w:val="006C2D9D"/>
    <w:rsid w:val="006D77AA"/>
    <w:rsid w:val="007118DC"/>
    <w:rsid w:val="007253DF"/>
    <w:rsid w:val="007338C4"/>
    <w:rsid w:val="00747391"/>
    <w:rsid w:val="007A75F4"/>
    <w:rsid w:val="007B5F09"/>
    <w:rsid w:val="00823AA0"/>
    <w:rsid w:val="008D35F5"/>
    <w:rsid w:val="008E24F8"/>
    <w:rsid w:val="00911F13"/>
    <w:rsid w:val="00917C1E"/>
    <w:rsid w:val="00947061"/>
    <w:rsid w:val="00954F9E"/>
    <w:rsid w:val="009A600A"/>
    <w:rsid w:val="009C6D2E"/>
    <w:rsid w:val="009C6DE0"/>
    <w:rsid w:val="009F766C"/>
    <w:rsid w:val="00A11676"/>
    <w:rsid w:val="00A17D30"/>
    <w:rsid w:val="00A6271A"/>
    <w:rsid w:val="00A76171"/>
    <w:rsid w:val="00AE00F2"/>
    <w:rsid w:val="00AE518A"/>
    <w:rsid w:val="00AE6BF8"/>
    <w:rsid w:val="00AE6FC8"/>
    <w:rsid w:val="00B015C7"/>
    <w:rsid w:val="00B1270D"/>
    <w:rsid w:val="00B35B64"/>
    <w:rsid w:val="00B43B2F"/>
    <w:rsid w:val="00B51144"/>
    <w:rsid w:val="00B66CBA"/>
    <w:rsid w:val="00B87981"/>
    <w:rsid w:val="00BC7DF7"/>
    <w:rsid w:val="00C16F19"/>
    <w:rsid w:val="00C344FC"/>
    <w:rsid w:val="00C42537"/>
    <w:rsid w:val="00C4673F"/>
    <w:rsid w:val="00C46CC0"/>
    <w:rsid w:val="00C666D7"/>
    <w:rsid w:val="00CC77AC"/>
    <w:rsid w:val="00CF4CAB"/>
    <w:rsid w:val="00D03419"/>
    <w:rsid w:val="00D10BE2"/>
    <w:rsid w:val="00D52C41"/>
    <w:rsid w:val="00D60F8E"/>
    <w:rsid w:val="00D92697"/>
    <w:rsid w:val="00DD5C45"/>
    <w:rsid w:val="00E03B7A"/>
    <w:rsid w:val="00E047D2"/>
    <w:rsid w:val="00E15410"/>
    <w:rsid w:val="00E33C52"/>
    <w:rsid w:val="00F07576"/>
    <w:rsid w:val="00F11398"/>
    <w:rsid w:val="00FA179F"/>
    <w:rsid w:val="00FA46BF"/>
    <w:rsid w:val="00FB62F6"/>
    <w:rsid w:val="00FB695B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0D3A5"/>
  <w15:docId w15:val="{6C4E81B6-815E-43F2-82E1-A122038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9pt0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1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9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7">
    <w:name w:val="Table Grid"/>
    <w:basedOn w:val="a1"/>
    <w:uiPriority w:val="59"/>
    <w:rsid w:val="0056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6127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D6127"/>
    <w:rPr>
      <w:color w:val="000000"/>
    </w:rPr>
  </w:style>
  <w:style w:type="paragraph" w:styleId="aa">
    <w:name w:val="footer"/>
    <w:basedOn w:val="a"/>
    <w:link w:val="ab"/>
    <w:uiPriority w:val="99"/>
    <w:unhideWhenUsed/>
    <w:rsid w:val="003D612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D61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r.gov.ua/images/Razdely/Norm_docum/Rishennia/7_sklykannia/8_sessiya/Dodatok_1-2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or.gov.ua/images/Razdely/Norm_docum/Rishennia/7_sklykannia/8_sessiya/Dodatok_1-2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or.gov.ua/images/Razdely/Norm_docum/Rishennia/7_sklykannia/8_sessiya/Dodatok_2-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 Латашевич</dc:creator>
  <cp:lastModifiedBy>Администратор</cp:lastModifiedBy>
  <cp:revision>22</cp:revision>
  <cp:lastPrinted>2021-10-18T13:59:00Z</cp:lastPrinted>
  <dcterms:created xsi:type="dcterms:W3CDTF">2024-09-12T06:22:00Z</dcterms:created>
  <dcterms:modified xsi:type="dcterms:W3CDTF">2024-09-27T05:32:00Z</dcterms:modified>
</cp:coreProperties>
</file>