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7E" w:rsidRPr="0098527E" w:rsidRDefault="00066472" w:rsidP="0098527E">
      <w:pPr>
        <w:ind w:left="6372" w:right="2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B66A4C" w:rsidRPr="001C4393" w:rsidRDefault="003A351C" w:rsidP="00B66A4C">
      <w:pPr>
        <w:ind w:left="6372"/>
        <w:rPr>
          <w:rStyle w:val="a9"/>
          <w:sz w:val="28"/>
          <w:szCs w:val="28"/>
          <w:u w:val="single"/>
          <w:bdr w:val="none" w:sz="0" w:space="0" w:color="auto" w:frame="1"/>
        </w:rPr>
      </w:pPr>
      <w:r w:rsidRPr="002B29FB">
        <w:rPr>
          <w:sz w:val="28"/>
          <w:szCs w:val="28"/>
        </w:rPr>
        <w:t xml:space="preserve">до </w:t>
      </w:r>
      <w:proofErr w:type="spellStart"/>
      <w:r w:rsidRPr="002B29FB">
        <w:rPr>
          <w:sz w:val="28"/>
          <w:szCs w:val="28"/>
        </w:rPr>
        <w:t>рішення</w:t>
      </w:r>
      <w:proofErr w:type="spellEnd"/>
      <w:r w:rsidRPr="002B29FB">
        <w:rPr>
          <w:sz w:val="28"/>
          <w:szCs w:val="28"/>
        </w:rPr>
        <w:t xml:space="preserve"> обласної </w:t>
      </w:r>
      <w:proofErr w:type="gramStart"/>
      <w:r>
        <w:rPr>
          <w:sz w:val="28"/>
          <w:szCs w:val="28"/>
        </w:rPr>
        <w:t>р</w:t>
      </w:r>
      <w:r w:rsidRPr="002B29FB">
        <w:rPr>
          <w:sz w:val="28"/>
          <w:szCs w:val="28"/>
        </w:rPr>
        <w:t xml:space="preserve">ади </w:t>
      </w:r>
      <w:r>
        <w:rPr>
          <w:sz w:val="28"/>
          <w:szCs w:val="28"/>
        </w:rPr>
        <w:t xml:space="preserve"> </w:t>
      </w:r>
      <w:r w:rsidR="00066472">
        <w:rPr>
          <w:sz w:val="28"/>
          <w:szCs w:val="28"/>
        </w:rPr>
        <w:t>від</w:t>
      </w:r>
      <w:proofErr w:type="gramEnd"/>
      <w:r w:rsidR="00066472">
        <w:rPr>
          <w:sz w:val="28"/>
          <w:szCs w:val="28"/>
          <w:lang w:val="uk-UA"/>
        </w:rPr>
        <w:t xml:space="preserve"> </w:t>
      </w:r>
      <w:r w:rsidR="00A95EAA">
        <w:rPr>
          <w:sz w:val="28"/>
          <w:szCs w:val="28"/>
          <w:lang w:val="uk-UA"/>
        </w:rPr>
        <w:t xml:space="preserve">27.05.2021 </w:t>
      </w:r>
      <w:r w:rsidR="008B553F">
        <w:rPr>
          <w:sz w:val="28"/>
          <w:szCs w:val="28"/>
        </w:rPr>
        <w:t>№</w:t>
      </w:r>
      <w:r w:rsidR="00A95EAA">
        <w:rPr>
          <w:sz w:val="28"/>
          <w:szCs w:val="28"/>
          <w:lang w:val="uk-UA"/>
        </w:rPr>
        <w:t>85</w:t>
      </w:r>
      <w:bookmarkStart w:id="0" w:name="_GoBack"/>
      <w:bookmarkEnd w:id="0"/>
      <w:r w:rsidR="008B553F">
        <w:rPr>
          <w:sz w:val="28"/>
          <w:szCs w:val="28"/>
        </w:rPr>
        <w:t xml:space="preserve"> </w:t>
      </w:r>
    </w:p>
    <w:p w:rsidR="00B66A4C" w:rsidRDefault="00B66A4C" w:rsidP="00B66A4C">
      <w:pPr>
        <w:ind w:left="5940"/>
        <w:rPr>
          <w:rStyle w:val="a9"/>
          <w:i w:val="0"/>
          <w:sz w:val="28"/>
          <w:szCs w:val="28"/>
          <w:u w:val="single"/>
          <w:bdr w:val="none" w:sz="0" w:space="0" w:color="auto" w:frame="1"/>
        </w:rPr>
      </w:pPr>
    </w:p>
    <w:p w:rsidR="00073EBC" w:rsidRPr="0098527E" w:rsidRDefault="00073EBC" w:rsidP="00073EBC">
      <w:pPr>
        <w:jc w:val="center"/>
        <w:rPr>
          <w:sz w:val="28"/>
          <w:szCs w:val="28"/>
          <w:lang w:val="uk-UA"/>
        </w:rPr>
      </w:pPr>
      <w:r w:rsidRPr="0098527E">
        <w:rPr>
          <w:sz w:val="28"/>
          <w:szCs w:val="28"/>
          <w:lang w:val="uk-UA"/>
        </w:rPr>
        <w:t>ПОРЯДОК</w:t>
      </w:r>
    </w:p>
    <w:p w:rsidR="00066472" w:rsidRDefault="00073EBC" w:rsidP="00073EBC">
      <w:pPr>
        <w:jc w:val="center"/>
        <w:rPr>
          <w:sz w:val="28"/>
          <w:szCs w:val="28"/>
          <w:lang w:val="uk-UA"/>
        </w:rPr>
      </w:pPr>
      <w:r w:rsidRPr="0098527E">
        <w:rPr>
          <w:sz w:val="28"/>
          <w:szCs w:val="28"/>
          <w:lang w:val="uk-UA"/>
        </w:rPr>
        <w:t>використання коштів</w:t>
      </w:r>
    </w:p>
    <w:p w:rsidR="00066472" w:rsidRDefault="00066472" w:rsidP="00073EB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здійснення інших витрат,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 w:rsidRPr="00066472">
        <w:rPr>
          <w:sz w:val="28"/>
          <w:szCs w:val="28"/>
        </w:rPr>
        <w:t>’</w:t>
      </w:r>
      <w:proofErr w:type="spellStart"/>
      <w:r w:rsidR="00194ECF">
        <w:rPr>
          <w:sz w:val="28"/>
          <w:szCs w:val="28"/>
          <w:lang w:val="uk-UA"/>
        </w:rPr>
        <w:t>язних</w:t>
      </w:r>
      <w:proofErr w:type="spellEnd"/>
      <w:r w:rsidR="00194ECF">
        <w:rPr>
          <w:sz w:val="28"/>
          <w:szCs w:val="28"/>
          <w:lang w:val="uk-UA"/>
        </w:rPr>
        <w:t xml:space="preserve"> із викона</w:t>
      </w:r>
      <w:r>
        <w:rPr>
          <w:sz w:val="28"/>
          <w:szCs w:val="28"/>
          <w:lang w:val="uk-UA"/>
        </w:rPr>
        <w:t>нням</w:t>
      </w:r>
    </w:p>
    <w:p w:rsidR="00073EBC" w:rsidRPr="0098527E" w:rsidRDefault="00066472" w:rsidP="00073EBC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депутатами обласної</w:t>
      </w:r>
      <w:r w:rsidR="007E40FA">
        <w:rPr>
          <w:sz w:val="28"/>
          <w:szCs w:val="28"/>
          <w:lang w:val="uk-UA"/>
        </w:rPr>
        <w:t xml:space="preserve"> ради своїх повноважень</w:t>
      </w:r>
      <w:r>
        <w:rPr>
          <w:sz w:val="28"/>
          <w:szCs w:val="28"/>
          <w:lang w:val="uk-UA"/>
        </w:rPr>
        <w:t xml:space="preserve"> </w:t>
      </w:r>
      <w:r w:rsidR="005072C7">
        <w:rPr>
          <w:sz w:val="28"/>
          <w:szCs w:val="28"/>
          <w:lang w:val="uk-UA"/>
        </w:rPr>
        <w:t>(далі – Порядок)</w:t>
      </w:r>
    </w:p>
    <w:p w:rsidR="00157134" w:rsidRPr="0098527E" w:rsidRDefault="00157134" w:rsidP="00157134">
      <w:pPr>
        <w:jc w:val="center"/>
        <w:rPr>
          <w:bCs/>
          <w:sz w:val="28"/>
          <w:szCs w:val="28"/>
          <w:lang w:val="uk-UA"/>
        </w:rPr>
      </w:pPr>
    </w:p>
    <w:p w:rsidR="00157134" w:rsidRPr="0098527E" w:rsidRDefault="00157134" w:rsidP="00157134">
      <w:pPr>
        <w:jc w:val="center"/>
        <w:rPr>
          <w:bCs/>
          <w:sz w:val="28"/>
          <w:szCs w:val="28"/>
          <w:lang w:val="uk-UA"/>
        </w:rPr>
      </w:pPr>
    </w:p>
    <w:p w:rsidR="00157134" w:rsidRPr="0098527E" w:rsidRDefault="00157134" w:rsidP="00194ECF">
      <w:pPr>
        <w:ind w:right="-2" w:firstLine="567"/>
        <w:jc w:val="both"/>
        <w:rPr>
          <w:sz w:val="28"/>
          <w:szCs w:val="28"/>
          <w:lang w:val="uk-UA"/>
        </w:rPr>
      </w:pPr>
      <w:r w:rsidRPr="0098527E">
        <w:rPr>
          <w:bCs/>
          <w:sz w:val="28"/>
          <w:szCs w:val="28"/>
          <w:lang w:val="uk-UA"/>
        </w:rPr>
        <w:t xml:space="preserve">1. Цей Порядок визначає механізм використання коштів обласного бюджету, </w:t>
      </w:r>
      <w:r w:rsidRPr="0098527E">
        <w:rPr>
          <w:sz w:val="28"/>
          <w:szCs w:val="28"/>
          <w:lang w:val="uk-UA"/>
        </w:rPr>
        <w:t>передбачених для</w:t>
      </w:r>
      <w:r w:rsidR="00073EBC" w:rsidRPr="0098527E">
        <w:rPr>
          <w:sz w:val="28"/>
          <w:szCs w:val="28"/>
          <w:lang w:val="uk-UA"/>
        </w:rPr>
        <w:t xml:space="preserve"> фінансування заходів П</w:t>
      </w:r>
      <w:r w:rsidRPr="0098527E">
        <w:rPr>
          <w:sz w:val="28"/>
          <w:szCs w:val="28"/>
          <w:lang w:val="uk-UA"/>
        </w:rPr>
        <w:t>рограми</w:t>
      </w:r>
      <w:r w:rsidR="00066472" w:rsidRPr="00066472">
        <w:rPr>
          <w:sz w:val="28"/>
          <w:szCs w:val="28"/>
          <w:lang w:val="uk-UA"/>
        </w:rPr>
        <w:t xml:space="preserve"> </w:t>
      </w:r>
      <w:r w:rsidR="00066472" w:rsidRPr="000155B1">
        <w:rPr>
          <w:sz w:val="28"/>
          <w:szCs w:val="28"/>
          <w:lang w:val="uk-UA"/>
        </w:rPr>
        <w:t>забезпечення депутатської діяльності, проведення конкурсів та нагород Житомирської обласної ради на 2021 рік</w:t>
      </w:r>
      <w:r w:rsidR="00066472">
        <w:rPr>
          <w:sz w:val="28"/>
          <w:szCs w:val="28"/>
          <w:lang w:val="uk-UA"/>
        </w:rPr>
        <w:t xml:space="preserve"> (далі </w:t>
      </w:r>
      <w:r w:rsidR="00194ECF">
        <w:rPr>
          <w:sz w:val="28"/>
          <w:szCs w:val="28"/>
          <w:lang w:val="uk-UA"/>
        </w:rPr>
        <w:t>–</w:t>
      </w:r>
      <w:r w:rsidR="00066472">
        <w:rPr>
          <w:sz w:val="28"/>
          <w:szCs w:val="28"/>
          <w:lang w:val="uk-UA"/>
        </w:rPr>
        <w:t xml:space="preserve"> Програма</w:t>
      </w:r>
      <w:r w:rsidR="00194ECF">
        <w:rPr>
          <w:sz w:val="28"/>
          <w:szCs w:val="28"/>
          <w:lang w:val="uk-UA"/>
        </w:rPr>
        <w:t>)</w:t>
      </w:r>
      <w:r w:rsidRPr="0098527E">
        <w:rPr>
          <w:bCs/>
          <w:sz w:val="28"/>
          <w:szCs w:val="28"/>
          <w:lang w:val="uk-UA"/>
        </w:rPr>
        <w:t xml:space="preserve">, і застосовується протягом </w:t>
      </w:r>
      <w:r w:rsidR="00194ECF">
        <w:rPr>
          <w:bCs/>
          <w:sz w:val="28"/>
          <w:szCs w:val="28"/>
          <w:lang w:val="uk-UA"/>
        </w:rPr>
        <w:t xml:space="preserve">усього періоду </w:t>
      </w:r>
      <w:r w:rsidRPr="0098527E">
        <w:rPr>
          <w:bCs/>
          <w:sz w:val="28"/>
          <w:szCs w:val="28"/>
          <w:lang w:val="uk-UA"/>
        </w:rPr>
        <w:t>дії Програми.</w:t>
      </w:r>
    </w:p>
    <w:p w:rsidR="00157134" w:rsidRDefault="00066472" w:rsidP="00194ECF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342FF" w:rsidRPr="0098527E">
        <w:rPr>
          <w:sz w:val="28"/>
          <w:szCs w:val="28"/>
          <w:lang w:val="uk-UA"/>
        </w:rPr>
        <w:t xml:space="preserve">. </w:t>
      </w:r>
      <w:r w:rsidR="00157134" w:rsidRPr="0098527E">
        <w:rPr>
          <w:sz w:val="28"/>
          <w:szCs w:val="28"/>
          <w:lang w:val="uk-UA"/>
        </w:rPr>
        <w:t xml:space="preserve">Кошти обласного бюджету спрямовуються на реалізацію заходів Програми, а саме: на </w:t>
      </w:r>
      <w:r w:rsidR="00194ECF">
        <w:rPr>
          <w:sz w:val="28"/>
          <w:szCs w:val="28"/>
          <w:lang w:val="uk-UA"/>
        </w:rPr>
        <w:t>виконання депутатами обласної ради своїх повноважень</w:t>
      </w:r>
      <w:r w:rsidR="00194ECF">
        <w:rPr>
          <w:bCs/>
          <w:sz w:val="28"/>
          <w:szCs w:val="28"/>
          <w:lang w:val="uk-UA"/>
        </w:rPr>
        <w:t xml:space="preserve"> – оренду офісного приміщення для прийому громадян.</w:t>
      </w:r>
    </w:p>
    <w:p w:rsidR="00194ECF" w:rsidRPr="0098527E" w:rsidRDefault="00194ECF" w:rsidP="00194ECF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3. Обсяг видатків на одного депутата визначається відповідно до письмового </w:t>
      </w:r>
      <w:r w:rsidR="00B44094">
        <w:rPr>
          <w:color w:val="000000"/>
          <w:sz w:val="28"/>
          <w:szCs w:val="28"/>
          <w:lang w:val="uk-UA" w:eastAsia="uk-UA"/>
        </w:rPr>
        <w:t>клопотання</w:t>
      </w:r>
      <w:r>
        <w:rPr>
          <w:color w:val="000000"/>
          <w:sz w:val="28"/>
          <w:szCs w:val="28"/>
          <w:lang w:val="uk-UA" w:eastAsia="uk-UA"/>
        </w:rPr>
        <w:t xml:space="preserve"> самого депутата.</w:t>
      </w:r>
    </w:p>
    <w:p w:rsidR="00B44094" w:rsidRDefault="00194ECF" w:rsidP="00194EC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Депутат обласної ради звертається з клопотанням до голови Житомирської обласної ради або особи, що здійснює його повноваження, з пропозицією про спрямування частини коштів, передбачених для виплати разової грошової допомоги малозабезпеченим громадянам області, із зазначенням юридичної адреси</w:t>
      </w:r>
      <w:r w:rsidR="00B44094">
        <w:rPr>
          <w:color w:val="000000"/>
          <w:sz w:val="28"/>
          <w:szCs w:val="28"/>
          <w:lang w:val="uk-UA" w:eastAsia="uk-UA"/>
        </w:rPr>
        <w:t>, займаної площі</w:t>
      </w:r>
      <w:r>
        <w:rPr>
          <w:color w:val="000000"/>
          <w:sz w:val="28"/>
          <w:szCs w:val="28"/>
          <w:lang w:val="uk-UA" w:eastAsia="uk-UA"/>
        </w:rPr>
        <w:t xml:space="preserve"> офісного приміщення, яке </w:t>
      </w:r>
      <w:r w:rsidR="00B44094">
        <w:rPr>
          <w:color w:val="000000"/>
          <w:sz w:val="28"/>
          <w:szCs w:val="28"/>
          <w:lang w:val="uk-UA" w:eastAsia="uk-UA"/>
        </w:rPr>
        <w:t xml:space="preserve">буде використане для здійснення депутатом обласної ради своїх повноважень, юридичної </w:t>
      </w:r>
      <w:r>
        <w:rPr>
          <w:color w:val="000000"/>
          <w:sz w:val="28"/>
          <w:szCs w:val="28"/>
          <w:lang w:val="uk-UA" w:eastAsia="uk-UA"/>
        </w:rPr>
        <w:t xml:space="preserve">назви </w:t>
      </w:r>
      <w:r w:rsidR="00283C9E">
        <w:rPr>
          <w:color w:val="000000"/>
          <w:sz w:val="28"/>
          <w:szCs w:val="28"/>
          <w:lang w:val="uk-UA" w:eastAsia="uk-UA"/>
        </w:rPr>
        <w:t xml:space="preserve">власника, </w:t>
      </w:r>
      <w:r w:rsidR="00B44094">
        <w:rPr>
          <w:color w:val="000000"/>
          <w:sz w:val="28"/>
          <w:szCs w:val="28"/>
          <w:lang w:val="uk-UA" w:eastAsia="uk-UA"/>
        </w:rPr>
        <w:t xml:space="preserve">балансоутримувача </w:t>
      </w:r>
      <w:r>
        <w:rPr>
          <w:color w:val="000000"/>
          <w:sz w:val="28"/>
          <w:szCs w:val="28"/>
          <w:lang w:val="uk-UA" w:eastAsia="uk-UA"/>
        </w:rPr>
        <w:t xml:space="preserve">та суми. </w:t>
      </w:r>
    </w:p>
    <w:p w:rsidR="00194ECF" w:rsidRDefault="00194ECF" w:rsidP="00194EC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У разі необхідності зміни </w:t>
      </w:r>
      <w:r w:rsidR="00B44094">
        <w:rPr>
          <w:color w:val="000000"/>
          <w:sz w:val="28"/>
          <w:szCs w:val="28"/>
          <w:lang w:val="uk-UA" w:eastAsia="uk-UA"/>
        </w:rPr>
        <w:t>суми</w:t>
      </w:r>
      <w:r>
        <w:rPr>
          <w:color w:val="000000"/>
          <w:sz w:val="28"/>
          <w:szCs w:val="28"/>
          <w:lang w:val="uk-UA" w:eastAsia="uk-UA"/>
        </w:rPr>
        <w:t xml:space="preserve"> використання коштів депутата обласної ради або їх перерозподілу, депутат подає окреме клопотання на ім'я голови Житомирської обласної ради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або особи, що здійснює його повноваження,  з відповідним проханням.</w:t>
      </w:r>
    </w:p>
    <w:p w:rsidR="00D65083" w:rsidRDefault="00B44094" w:rsidP="00194EC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4</w:t>
      </w:r>
      <w:r w:rsidR="00194ECF">
        <w:rPr>
          <w:color w:val="000000"/>
          <w:sz w:val="28"/>
          <w:szCs w:val="28"/>
          <w:lang w:val="uk-UA" w:eastAsia="uk-UA"/>
        </w:rPr>
        <w:t>. Клопотання про спрямування коштів направляється у виконавчий апарат обласної ради для опрацювання.</w:t>
      </w:r>
    </w:p>
    <w:p w:rsidR="00D65083" w:rsidRDefault="00194ECF" w:rsidP="00194EC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У разі виникнення зауважень (неточність </w:t>
      </w:r>
      <w:r w:rsidR="0078463B">
        <w:rPr>
          <w:color w:val="000000"/>
          <w:sz w:val="28"/>
          <w:szCs w:val="28"/>
          <w:lang w:val="uk-UA" w:eastAsia="uk-UA"/>
        </w:rPr>
        <w:t>зазначенням юридичної адреси, займаної площі офісного приміщення, яке буде використане для здійснення депутатом обласної ради своїх повноважень, юридичної назви</w:t>
      </w:r>
      <w:r w:rsidR="00F10584">
        <w:rPr>
          <w:color w:val="000000"/>
          <w:sz w:val="28"/>
          <w:szCs w:val="28"/>
          <w:lang w:val="uk-UA" w:eastAsia="uk-UA"/>
        </w:rPr>
        <w:t xml:space="preserve"> власника,</w:t>
      </w:r>
      <w:r w:rsidR="0078463B">
        <w:rPr>
          <w:color w:val="000000"/>
          <w:sz w:val="28"/>
          <w:szCs w:val="28"/>
          <w:lang w:val="uk-UA" w:eastAsia="uk-UA"/>
        </w:rPr>
        <w:t xml:space="preserve"> балансоутримувача та суми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B44094">
        <w:rPr>
          <w:color w:val="000000"/>
          <w:sz w:val="28"/>
          <w:szCs w:val="28"/>
          <w:lang w:val="uk-UA" w:eastAsia="uk-UA"/>
        </w:rPr>
        <w:t xml:space="preserve">тощо), </w:t>
      </w:r>
      <w:r w:rsidR="00D65083">
        <w:rPr>
          <w:color w:val="000000"/>
          <w:sz w:val="28"/>
          <w:szCs w:val="28"/>
          <w:lang w:val="uk-UA" w:eastAsia="uk-UA"/>
        </w:rPr>
        <w:t xml:space="preserve">клопотання про спрямування коштів </w:t>
      </w:r>
      <w:r w:rsidR="00B44094">
        <w:rPr>
          <w:color w:val="000000"/>
          <w:sz w:val="28"/>
          <w:szCs w:val="28"/>
          <w:lang w:val="uk-UA" w:eastAsia="uk-UA"/>
        </w:rPr>
        <w:t>по</w:t>
      </w:r>
      <w:r w:rsidR="00D65083">
        <w:rPr>
          <w:color w:val="000000"/>
          <w:sz w:val="28"/>
          <w:szCs w:val="28"/>
          <w:lang w:val="uk-UA" w:eastAsia="uk-UA"/>
        </w:rPr>
        <w:t>вертається депутату на доопрацювання.</w:t>
      </w:r>
    </w:p>
    <w:p w:rsidR="00B44094" w:rsidRDefault="00B56376" w:rsidP="00E2694F">
      <w:pPr>
        <w:ind w:right="-2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5. </w:t>
      </w:r>
      <w:r w:rsidR="00B44094">
        <w:rPr>
          <w:color w:val="000000"/>
          <w:sz w:val="28"/>
          <w:szCs w:val="28"/>
          <w:lang w:val="uk-UA" w:eastAsia="uk-UA"/>
        </w:rPr>
        <w:t xml:space="preserve">Працівники </w:t>
      </w:r>
      <w:r>
        <w:rPr>
          <w:color w:val="000000"/>
          <w:sz w:val="28"/>
          <w:szCs w:val="28"/>
          <w:lang w:val="uk-UA" w:eastAsia="uk-UA"/>
        </w:rPr>
        <w:t xml:space="preserve">управління фінансового забезпечення, бухгалтерського обліку та аудиту виконавчого апарату Житомирської обласної ради </w:t>
      </w:r>
      <w:r w:rsidR="00B44094">
        <w:rPr>
          <w:color w:val="000000"/>
          <w:sz w:val="28"/>
          <w:szCs w:val="28"/>
          <w:lang w:val="uk-UA" w:eastAsia="uk-UA"/>
        </w:rPr>
        <w:t xml:space="preserve">вносять </w:t>
      </w:r>
      <w:r w:rsidR="00283C9E">
        <w:rPr>
          <w:color w:val="000000"/>
          <w:sz w:val="28"/>
          <w:szCs w:val="28"/>
          <w:lang w:val="uk-UA" w:eastAsia="uk-UA"/>
        </w:rPr>
        <w:t xml:space="preserve">на розгляд сесії обласної ради </w:t>
      </w:r>
      <w:proofErr w:type="spellStart"/>
      <w:r w:rsidR="00283C9E">
        <w:rPr>
          <w:color w:val="000000"/>
          <w:sz w:val="28"/>
          <w:szCs w:val="28"/>
          <w:lang w:val="uk-UA" w:eastAsia="uk-UA"/>
        </w:rPr>
        <w:t>проєкт</w:t>
      </w:r>
      <w:proofErr w:type="spellEnd"/>
      <w:r w:rsidR="00B44094">
        <w:rPr>
          <w:color w:val="000000"/>
          <w:sz w:val="28"/>
          <w:szCs w:val="28"/>
          <w:lang w:val="uk-UA" w:eastAsia="uk-UA"/>
        </w:rPr>
        <w:t xml:space="preserve"> змін до Програми в частині використання коштів, передбачених у </w:t>
      </w:r>
      <w:r>
        <w:rPr>
          <w:color w:val="000000"/>
          <w:sz w:val="28"/>
          <w:szCs w:val="28"/>
          <w:lang w:val="uk-UA" w:eastAsia="uk-UA"/>
        </w:rPr>
        <w:t>пункті 1</w:t>
      </w:r>
      <w:r w:rsidR="00E2694F">
        <w:rPr>
          <w:color w:val="000000"/>
          <w:sz w:val="28"/>
          <w:szCs w:val="28"/>
          <w:lang w:val="uk-UA" w:eastAsia="uk-UA"/>
        </w:rPr>
        <w:t xml:space="preserve"> таблиці розділу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E2694F">
        <w:rPr>
          <w:color w:val="000000"/>
          <w:sz w:val="28"/>
          <w:szCs w:val="28"/>
          <w:lang w:val="uk-UA" w:eastAsia="uk-UA"/>
        </w:rPr>
        <w:t>2 «З</w:t>
      </w:r>
      <w:r w:rsidR="00E2694F" w:rsidRPr="000155B1">
        <w:rPr>
          <w:sz w:val="28"/>
          <w:szCs w:val="28"/>
          <w:lang w:val="uk-UA"/>
        </w:rPr>
        <w:t>аход</w:t>
      </w:r>
      <w:r w:rsidR="00E2694F">
        <w:rPr>
          <w:sz w:val="28"/>
          <w:szCs w:val="28"/>
          <w:lang w:val="uk-UA"/>
        </w:rPr>
        <w:t>и</w:t>
      </w:r>
      <w:r w:rsidR="00E2694F" w:rsidRPr="000155B1">
        <w:rPr>
          <w:sz w:val="28"/>
          <w:szCs w:val="28"/>
          <w:lang w:val="uk-UA"/>
        </w:rPr>
        <w:t xml:space="preserve"> </w:t>
      </w:r>
      <w:r w:rsidR="00E2694F">
        <w:rPr>
          <w:sz w:val="28"/>
          <w:szCs w:val="28"/>
          <w:lang w:val="uk-UA"/>
        </w:rPr>
        <w:t xml:space="preserve">з виконання </w:t>
      </w:r>
      <w:r w:rsidR="00E2694F" w:rsidRPr="000155B1">
        <w:rPr>
          <w:sz w:val="28"/>
          <w:szCs w:val="28"/>
          <w:lang w:val="uk-UA"/>
        </w:rPr>
        <w:t>Програми забезпечення депутатської діяльності, проведення конкурсів та нагород Житомирської обласної ради на 2021 рік</w:t>
      </w:r>
      <w:r w:rsidR="00E2694F">
        <w:rPr>
          <w:sz w:val="28"/>
          <w:szCs w:val="28"/>
          <w:lang w:val="uk-UA"/>
        </w:rPr>
        <w:t xml:space="preserve"> та потреба у коштах додатка </w:t>
      </w:r>
      <w:r w:rsidR="00D65083">
        <w:rPr>
          <w:sz w:val="28"/>
          <w:szCs w:val="28"/>
          <w:lang w:val="uk-UA"/>
        </w:rPr>
        <w:t xml:space="preserve">  </w:t>
      </w:r>
      <w:r w:rsidR="00E2694F">
        <w:rPr>
          <w:sz w:val="28"/>
          <w:szCs w:val="28"/>
          <w:lang w:val="uk-UA"/>
        </w:rPr>
        <w:t>1 до рішення.</w:t>
      </w:r>
    </w:p>
    <w:p w:rsidR="00B56376" w:rsidRDefault="00B56376" w:rsidP="00194EC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Після внесення </w:t>
      </w:r>
      <w:r w:rsidR="007E40FA">
        <w:rPr>
          <w:color w:val="000000"/>
          <w:sz w:val="28"/>
          <w:szCs w:val="28"/>
          <w:lang w:val="uk-UA" w:eastAsia="uk-UA"/>
        </w:rPr>
        <w:t xml:space="preserve">відповідних </w:t>
      </w:r>
      <w:r>
        <w:rPr>
          <w:color w:val="000000"/>
          <w:sz w:val="28"/>
          <w:szCs w:val="28"/>
          <w:lang w:val="uk-UA" w:eastAsia="uk-UA"/>
        </w:rPr>
        <w:t xml:space="preserve">змін Працівники </w:t>
      </w:r>
      <w:r w:rsidR="00E2694F">
        <w:rPr>
          <w:color w:val="000000"/>
          <w:sz w:val="28"/>
          <w:szCs w:val="28"/>
          <w:lang w:val="uk-UA" w:eastAsia="uk-UA"/>
        </w:rPr>
        <w:t xml:space="preserve">управління </w:t>
      </w:r>
      <w:r w:rsidR="00D65083">
        <w:rPr>
          <w:color w:val="000000"/>
          <w:sz w:val="28"/>
          <w:szCs w:val="28"/>
          <w:lang w:val="uk-UA" w:eastAsia="uk-UA"/>
        </w:rPr>
        <w:t>майном</w:t>
      </w:r>
      <w:r w:rsidR="00E2694F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виконавчого апарату обласної ради </w:t>
      </w:r>
      <w:r w:rsidR="0006105A">
        <w:rPr>
          <w:color w:val="000000"/>
          <w:sz w:val="28"/>
          <w:szCs w:val="28"/>
          <w:lang w:val="uk-UA" w:eastAsia="uk-UA"/>
        </w:rPr>
        <w:t>візують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проєкт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договору </w:t>
      </w:r>
      <w:r>
        <w:rPr>
          <w:bCs/>
          <w:sz w:val="28"/>
          <w:szCs w:val="28"/>
          <w:lang w:val="uk-UA"/>
        </w:rPr>
        <w:t xml:space="preserve">оренди офісного </w:t>
      </w:r>
      <w:r w:rsidR="0006105A">
        <w:rPr>
          <w:bCs/>
          <w:sz w:val="28"/>
          <w:szCs w:val="28"/>
          <w:lang w:val="uk-UA"/>
        </w:rPr>
        <w:t>приміщення для прийому громадян, який готує орендодавець</w:t>
      </w:r>
      <w:r w:rsidR="007215AC">
        <w:rPr>
          <w:bCs/>
          <w:sz w:val="28"/>
          <w:szCs w:val="28"/>
          <w:lang w:val="uk-UA"/>
        </w:rPr>
        <w:t>,</w:t>
      </w:r>
      <w:r w:rsidR="0006105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відповідно до клопотання депутата обласної ради.</w:t>
      </w:r>
    </w:p>
    <w:p w:rsidR="00157134" w:rsidRPr="0098527E" w:rsidRDefault="007C4214" w:rsidP="006D191F">
      <w:pPr>
        <w:ind w:firstLine="567"/>
        <w:jc w:val="both"/>
        <w:rPr>
          <w:bCs/>
          <w:sz w:val="28"/>
          <w:szCs w:val="28"/>
          <w:lang w:val="uk-UA"/>
        </w:rPr>
      </w:pPr>
      <w:r w:rsidRPr="00BC6A01">
        <w:rPr>
          <w:bCs/>
          <w:sz w:val="28"/>
          <w:szCs w:val="28"/>
          <w:lang w:val="uk-UA"/>
        </w:rPr>
        <w:t>6</w:t>
      </w:r>
      <w:r w:rsidR="00157134" w:rsidRPr="00BC6A01">
        <w:rPr>
          <w:bCs/>
          <w:sz w:val="28"/>
          <w:szCs w:val="28"/>
          <w:lang w:val="uk-UA"/>
        </w:rPr>
        <w:t xml:space="preserve">. Використання коштів </w:t>
      </w:r>
      <w:r w:rsidR="00157134" w:rsidRPr="0098527E">
        <w:rPr>
          <w:bCs/>
          <w:sz w:val="28"/>
          <w:szCs w:val="28"/>
          <w:lang w:val="uk-UA"/>
        </w:rPr>
        <w:t xml:space="preserve">обласного бюджету здійснюється </w:t>
      </w:r>
      <w:r w:rsidR="00CB243C" w:rsidRPr="0098527E">
        <w:rPr>
          <w:bCs/>
          <w:sz w:val="28"/>
          <w:szCs w:val="28"/>
          <w:lang w:val="uk-UA"/>
        </w:rPr>
        <w:t xml:space="preserve">головним розпорядником коштів </w:t>
      </w:r>
      <w:r w:rsidR="00157134" w:rsidRPr="0098527E">
        <w:rPr>
          <w:bCs/>
          <w:sz w:val="28"/>
          <w:szCs w:val="28"/>
          <w:lang w:val="uk-UA"/>
        </w:rPr>
        <w:t>у межах видатків, затверджених на реалізацію заходів Програми.</w:t>
      </w:r>
    </w:p>
    <w:p w:rsidR="00157134" w:rsidRPr="0098527E" w:rsidRDefault="007C4214" w:rsidP="006D191F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157134" w:rsidRPr="0098527E">
        <w:rPr>
          <w:bCs/>
          <w:sz w:val="28"/>
          <w:szCs w:val="28"/>
          <w:lang w:val="uk-UA"/>
        </w:rPr>
        <w:t xml:space="preserve">. Операції з бюджетними коштами проводяться відповідно до </w:t>
      </w:r>
      <w:r w:rsidR="005F1D36">
        <w:rPr>
          <w:bCs/>
          <w:sz w:val="28"/>
          <w:szCs w:val="28"/>
          <w:lang w:val="uk-UA"/>
        </w:rPr>
        <w:t xml:space="preserve">вимог Закону України «Про публічні кошти», </w:t>
      </w:r>
      <w:r w:rsidR="00157134" w:rsidRPr="0098527E">
        <w:rPr>
          <w:bCs/>
          <w:sz w:val="28"/>
          <w:szCs w:val="28"/>
          <w:lang w:val="uk-UA"/>
        </w:rPr>
        <w:t>Порядку казначейського обслуговування місцевих бюджетів, затвердженого наказом Міністерства фінансів України від 23.08.2012 № 938, зареєстрованого в Міністерстві юстиції України 12.09.2012 за №1569/21881, з урахуванням погодження постійної комісії</w:t>
      </w:r>
      <w:r w:rsidR="00B56376">
        <w:rPr>
          <w:bCs/>
          <w:sz w:val="28"/>
          <w:szCs w:val="28"/>
          <w:lang w:val="uk-UA"/>
        </w:rPr>
        <w:t xml:space="preserve"> обласної ради з питань бюджету</w:t>
      </w:r>
      <w:r w:rsidR="009D3E55">
        <w:rPr>
          <w:bCs/>
          <w:sz w:val="28"/>
          <w:szCs w:val="28"/>
          <w:lang w:val="uk-UA"/>
        </w:rPr>
        <w:t xml:space="preserve"> та фінансів</w:t>
      </w:r>
      <w:r w:rsidR="00B56376">
        <w:rPr>
          <w:bCs/>
          <w:sz w:val="28"/>
          <w:szCs w:val="28"/>
          <w:lang w:val="uk-UA"/>
        </w:rPr>
        <w:t>.</w:t>
      </w:r>
    </w:p>
    <w:p w:rsidR="00073EBC" w:rsidRDefault="00073EBC" w:rsidP="00157134">
      <w:pPr>
        <w:ind w:firstLine="709"/>
        <w:jc w:val="both"/>
        <w:rPr>
          <w:bCs/>
          <w:sz w:val="28"/>
          <w:szCs w:val="28"/>
          <w:lang w:val="uk-UA"/>
        </w:rPr>
      </w:pPr>
    </w:p>
    <w:p w:rsidR="005F1D36" w:rsidRPr="0098527E" w:rsidRDefault="005F1D36" w:rsidP="00157134">
      <w:pPr>
        <w:ind w:firstLine="709"/>
        <w:jc w:val="both"/>
        <w:rPr>
          <w:bCs/>
          <w:sz w:val="28"/>
          <w:szCs w:val="28"/>
          <w:lang w:val="uk-UA"/>
        </w:rPr>
      </w:pPr>
    </w:p>
    <w:p w:rsidR="00073EBC" w:rsidRPr="0098527E" w:rsidRDefault="00073EBC" w:rsidP="00157134">
      <w:pPr>
        <w:ind w:firstLine="709"/>
        <w:jc w:val="both"/>
        <w:rPr>
          <w:bCs/>
          <w:sz w:val="28"/>
          <w:szCs w:val="28"/>
          <w:lang w:val="uk-UA"/>
        </w:rPr>
      </w:pPr>
    </w:p>
    <w:p w:rsidR="00073EBC" w:rsidRPr="0098527E" w:rsidRDefault="00073EBC" w:rsidP="00073EBC">
      <w:pPr>
        <w:rPr>
          <w:sz w:val="28"/>
          <w:szCs w:val="28"/>
          <w:lang w:val="uk-UA"/>
        </w:rPr>
      </w:pPr>
      <w:r w:rsidRPr="0098527E">
        <w:rPr>
          <w:sz w:val="28"/>
          <w:szCs w:val="28"/>
          <w:lang w:val="uk-UA"/>
        </w:rPr>
        <w:t>Перший заступник</w:t>
      </w:r>
    </w:p>
    <w:p w:rsidR="00073EBC" w:rsidRPr="0098527E" w:rsidRDefault="00073EBC" w:rsidP="00073EBC">
      <w:pPr>
        <w:rPr>
          <w:sz w:val="28"/>
          <w:szCs w:val="28"/>
          <w:lang w:val="uk-UA"/>
        </w:rPr>
      </w:pPr>
      <w:r w:rsidRPr="0098527E">
        <w:rPr>
          <w:sz w:val="28"/>
          <w:szCs w:val="28"/>
          <w:lang w:val="uk-UA"/>
        </w:rPr>
        <w:t>голови обласної ради</w:t>
      </w:r>
      <w:r w:rsidRPr="0098527E">
        <w:rPr>
          <w:sz w:val="28"/>
          <w:szCs w:val="28"/>
          <w:lang w:val="uk-UA"/>
        </w:rPr>
        <w:tab/>
      </w:r>
      <w:r w:rsidRPr="0098527E">
        <w:rPr>
          <w:sz w:val="28"/>
          <w:szCs w:val="28"/>
          <w:lang w:val="uk-UA"/>
        </w:rPr>
        <w:tab/>
      </w:r>
      <w:r w:rsidRPr="0098527E">
        <w:rPr>
          <w:sz w:val="28"/>
          <w:szCs w:val="28"/>
          <w:lang w:val="uk-UA"/>
        </w:rPr>
        <w:tab/>
      </w:r>
      <w:r w:rsidRPr="0098527E">
        <w:rPr>
          <w:sz w:val="28"/>
          <w:szCs w:val="28"/>
          <w:lang w:val="uk-UA"/>
        </w:rPr>
        <w:tab/>
      </w:r>
      <w:r w:rsidRPr="0098527E">
        <w:rPr>
          <w:sz w:val="28"/>
          <w:szCs w:val="28"/>
          <w:lang w:val="uk-UA"/>
        </w:rPr>
        <w:tab/>
      </w:r>
      <w:r w:rsidRPr="0098527E">
        <w:rPr>
          <w:sz w:val="28"/>
          <w:szCs w:val="28"/>
          <w:lang w:val="uk-UA"/>
        </w:rPr>
        <w:tab/>
      </w:r>
      <w:r w:rsidRPr="0098527E">
        <w:rPr>
          <w:sz w:val="28"/>
          <w:szCs w:val="28"/>
          <w:lang w:val="uk-UA"/>
        </w:rPr>
        <w:tab/>
      </w:r>
      <w:r w:rsidR="006D4089">
        <w:rPr>
          <w:sz w:val="28"/>
          <w:szCs w:val="28"/>
          <w:lang w:val="uk-UA"/>
        </w:rPr>
        <w:t xml:space="preserve">     О.М.</w:t>
      </w:r>
      <w:r w:rsidR="00BC6A01">
        <w:rPr>
          <w:sz w:val="28"/>
          <w:szCs w:val="28"/>
          <w:lang w:val="uk-UA"/>
        </w:rPr>
        <w:t xml:space="preserve"> Д</w:t>
      </w:r>
      <w:r w:rsidR="006D4089">
        <w:rPr>
          <w:sz w:val="28"/>
          <w:szCs w:val="28"/>
          <w:lang w:val="uk-UA"/>
        </w:rPr>
        <w:t>зюбенко</w:t>
      </w:r>
    </w:p>
    <w:p w:rsidR="00073EBC" w:rsidRPr="0098527E" w:rsidRDefault="00073EBC" w:rsidP="00157134">
      <w:pPr>
        <w:ind w:firstLine="709"/>
        <w:jc w:val="both"/>
        <w:rPr>
          <w:bCs/>
          <w:sz w:val="28"/>
          <w:szCs w:val="28"/>
          <w:lang w:val="uk-UA"/>
        </w:rPr>
      </w:pPr>
    </w:p>
    <w:sectPr w:rsidR="00073EBC" w:rsidRPr="0098527E" w:rsidSect="0098527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B92" w:rsidRDefault="00912B92" w:rsidP="00870C72">
      <w:r>
        <w:separator/>
      </w:r>
    </w:p>
  </w:endnote>
  <w:endnote w:type="continuationSeparator" w:id="0">
    <w:p w:rsidR="00912B92" w:rsidRDefault="00912B92" w:rsidP="0087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B92" w:rsidRDefault="00912B92" w:rsidP="00870C72">
      <w:r>
        <w:separator/>
      </w:r>
    </w:p>
  </w:footnote>
  <w:footnote w:type="continuationSeparator" w:id="0">
    <w:p w:rsidR="00912B92" w:rsidRDefault="00912B92" w:rsidP="0087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304"/>
      <w:docPartObj>
        <w:docPartGallery w:val="Page Numbers (Top of Page)"/>
        <w:docPartUnique/>
      </w:docPartObj>
    </w:sdtPr>
    <w:sdtEndPr/>
    <w:sdtContent>
      <w:p w:rsidR="009D3E55" w:rsidRDefault="009D3E5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3E55" w:rsidRDefault="009D3E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34"/>
    <w:rsid w:val="00052E79"/>
    <w:rsid w:val="0006105A"/>
    <w:rsid w:val="00066472"/>
    <w:rsid w:val="00073EBC"/>
    <w:rsid w:val="00074EBD"/>
    <w:rsid w:val="000B104E"/>
    <w:rsid w:val="000F51F9"/>
    <w:rsid w:val="001249AD"/>
    <w:rsid w:val="00157134"/>
    <w:rsid w:val="00194ECF"/>
    <w:rsid w:val="001C59F4"/>
    <w:rsid w:val="0022084D"/>
    <w:rsid w:val="00260332"/>
    <w:rsid w:val="00283C9E"/>
    <w:rsid w:val="002B5A6E"/>
    <w:rsid w:val="002B7841"/>
    <w:rsid w:val="00344E68"/>
    <w:rsid w:val="00373272"/>
    <w:rsid w:val="003A351C"/>
    <w:rsid w:val="003D62CE"/>
    <w:rsid w:val="004342FF"/>
    <w:rsid w:val="00452A5E"/>
    <w:rsid w:val="004A222C"/>
    <w:rsid w:val="005072C7"/>
    <w:rsid w:val="005D461A"/>
    <w:rsid w:val="005F1D36"/>
    <w:rsid w:val="006B2012"/>
    <w:rsid w:val="006D191F"/>
    <w:rsid w:val="006D4089"/>
    <w:rsid w:val="006E1FE5"/>
    <w:rsid w:val="007215AC"/>
    <w:rsid w:val="00781CA3"/>
    <w:rsid w:val="0078463B"/>
    <w:rsid w:val="007C4214"/>
    <w:rsid w:val="007C6F4F"/>
    <w:rsid w:val="007C7B82"/>
    <w:rsid w:val="007E1B9C"/>
    <w:rsid w:val="007E40FA"/>
    <w:rsid w:val="00813449"/>
    <w:rsid w:val="00870C72"/>
    <w:rsid w:val="008B553F"/>
    <w:rsid w:val="009015F6"/>
    <w:rsid w:val="00912B92"/>
    <w:rsid w:val="00963FC2"/>
    <w:rsid w:val="0098527E"/>
    <w:rsid w:val="009D3E55"/>
    <w:rsid w:val="00A95EAA"/>
    <w:rsid w:val="00AE316D"/>
    <w:rsid w:val="00AF1F46"/>
    <w:rsid w:val="00B24E93"/>
    <w:rsid w:val="00B44094"/>
    <w:rsid w:val="00B56376"/>
    <w:rsid w:val="00B66146"/>
    <w:rsid w:val="00B66A4C"/>
    <w:rsid w:val="00BC6A01"/>
    <w:rsid w:val="00BF543D"/>
    <w:rsid w:val="00CA28B7"/>
    <w:rsid w:val="00CB243C"/>
    <w:rsid w:val="00CC6D44"/>
    <w:rsid w:val="00CE43BA"/>
    <w:rsid w:val="00D27E36"/>
    <w:rsid w:val="00D34454"/>
    <w:rsid w:val="00D5439F"/>
    <w:rsid w:val="00D65083"/>
    <w:rsid w:val="00DA3238"/>
    <w:rsid w:val="00DA39EB"/>
    <w:rsid w:val="00E2694F"/>
    <w:rsid w:val="00F1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74BC9-7A74-432F-A989-659BEFFA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C7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70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70C7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870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39E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39EB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Emphasis"/>
    <w:uiPriority w:val="20"/>
    <w:qFormat/>
    <w:rsid w:val="003A35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2047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ОВК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l.skalska</dc:creator>
  <cp:lastModifiedBy>Оксана Корнієцька</cp:lastModifiedBy>
  <cp:revision>4</cp:revision>
  <cp:lastPrinted>2021-06-02T12:45:00Z</cp:lastPrinted>
  <dcterms:created xsi:type="dcterms:W3CDTF">2021-06-02T12:46:00Z</dcterms:created>
  <dcterms:modified xsi:type="dcterms:W3CDTF">2021-06-02T14:41:00Z</dcterms:modified>
</cp:coreProperties>
</file>