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9F47" w14:textId="77777777" w:rsidR="00DB0B21" w:rsidRPr="00DB0B21" w:rsidRDefault="00DB0B21" w:rsidP="00DB0B21">
      <w:pPr>
        <w:ind w:firstLine="567"/>
        <w:rPr>
          <w:rFonts w:ascii="Antiqua" w:hAnsi="Antiqua"/>
          <w:sz w:val="26"/>
          <w:szCs w:val="20"/>
          <w:lang w:val="uk-UA"/>
        </w:rPr>
      </w:pPr>
      <w:r w:rsidRPr="00DB0B21">
        <w:rPr>
          <w:rFonts w:ascii="Antiqua" w:hAnsi="Antiqua"/>
          <w:sz w:val="26"/>
          <w:szCs w:val="20"/>
          <w:lang w:val="uk-UA"/>
        </w:rPr>
        <w:t xml:space="preserve">                                      </w:t>
      </w:r>
      <w:r w:rsidRPr="00DB0B21">
        <w:rPr>
          <w:sz w:val="28"/>
          <w:szCs w:val="28"/>
          <w:lang w:val="uk-UA"/>
        </w:rPr>
        <w:t>Додаток</w:t>
      </w:r>
    </w:p>
    <w:p w14:paraId="7CD7565C" w14:textId="77777777"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  <w:r w:rsidRPr="00DB0B21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DB0B21">
        <w:rPr>
          <w:sz w:val="28"/>
          <w:szCs w:val="28"/>
          <w:lang w:val="uk-UA"/>
        </w:rPr>
        <w:t xml:space="preserve">                   до рішення обласної ради</w:t>
      </w:r>
    </w:p>
    <w:p w14:paraId="6C18F317" w14:textId="77777777" w:rsidR="00DB0B21" w:rsidRPr="00DB0B21" w:rsidRDefault="00DB0B21" w:rsidP="00DB0B21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D8598B">
        <w:rPr>
          <w:sz w:val="28"/>
          <w:szCs w:val="28"/>
          <w:lang w:val="uk-UA"/>
        </w:rPr>
        <w:t xml:space="preserve">      від 27.05.2021 </w:t>
      </w:r>
      <w:r w:rsidR="006D4E18">
        <w:rPr>
          <w:sz w:val="28"/>
          <w:szCs w:val="28"/>
          <w:lang w:val="uk-UA"/>
        </w:rPr>
        <w:t>№ 96</w:t>
      </w:r>
    </w:p>
    <w:p w14:paraId="1432BA4F" w14:textId="77777777" w:rsidR="00DB0B21" w:rsidRPr="00DB0B21" w:rsidRDefault="00DB0B21" w:rsidP="00DB0B21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14:paraId="79223366" w14:textId="77777777" w:rsidR="00DB0B21" w:rsidRPr="00DB0B21" w:rsidRDefault="00DB0B21" w:rsidP="00DB0B21">
      <w:pPr>
        <w:keepNext/>
        <w:keepLines/>
        <w:jc w:val="center"/>
        <w:rPr>
          <w:b/>
          <w:sz w:val="20"/>
          <w:szCs w:val="20"/>
          <w:lang w:val="uk-UA"/>
        </w:rPr>
      </w:pPr>
    </w:p>
    <w:p w14:paraId="301AD3EE" w14:textId="77777777" w:rsidR="00DB0B21" w:rsidRPr="00DB0B21" w:rsidRDefault="00DB0B21" w:rsidP="00DB0B21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14:paraId="10411F51" w14:textId="77777777" w:rsidR="00DB0B21" w:rsidRPr="00DB0B21" w:rsidRDefault="00DB0B21" w:rsidP="00DB0B21">
      <w:pPr>
        <w:keepNext/>
        <w:keepLines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КОНТРАКТ</w:t>
      </w:r>
      <w:r w:rsidRPr="00DB0B21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               </w:t>
      </w:r>
      <w:r w:rsidRPr="00DB0B21">
        <w:rPr>
          <w:b/>
          <w:sz w:val="28"/>
          <w:szCs w:val="28"/>
        </w:rPr>
        <w:t>“</w:t>
      </w:r>
      <w:r w:rsidRPr="00DB0B21">
        <w:rPr>
          <w:b/>
          <w:color w:val="000000"/>
          <w:sz w:val="28"/>
          <w:szCs w:val="28"/>
          <w:lang w:val="uk-UA"/>
        </w:rPr>
        <w:t>Обласне патологоанатомічне бюро</w:t>
      </w:r>
      <w:r w:rsidRPr="00DB0B21">
        <w:rPr>
          <w:b/>
          <w:sz w:val="28"/>
          <w:szCs w:val="28"/>
        </w:rPr>
        <w:t>”</w:t>
      </w:r>
      <w:r w:rsidRPr="00DB0B21">
        <w:rPr>
          <w:b/>
          <w:sz w:val="28"/>
          <w:szCs w:val="28"/>
          <w:lang w:val="uk-UA"/>
        </w:rPr>
        <w:t xml:space="preserve"> </w:t>
      </w:r>
    </w:p>
    <w:p w14:paraId="2D5B0F57" w14:textId="77777777" w:rsidR="00DB0B21" w:rsidRPr="00DB0B21" w:rsidRDefault="00DB0B21" w:rsidP="00DB0B21">
      <w:pPr>
        <w:keepNext/>
        <w:keepLines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Житомирської обласної ради,</w:t>
      </w:r>
    </w:p>
    <w:p w14:paraId="196836D4" w14:textId="77777777" w:rsidR="00DB0B21" w:rsidRPr="00DB0B21" w:rsidRDefault="00DB0B21" w:rsidP="00DB0B21">
      <w:pPr>
        <w:keepNext/>
        <w:keepLines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4E0C1BA9" w14:textId="77777777" w:rsidR="00DB0B21" w:rsidRPr="00DB0B21" w:rsidRDefault="00DB0B21" w:rsidP="00DB0B21">
      <w:pPr>
        <w:ind w:firstLine="567"/>
        <w:rPr>
          <w:rFonts w:ascii="Antiqua" w:hAnsi="Antiqua"/>
          <w:sz w:val="26"/>
          <w:szCs w:val="20"/>
          <w:lang w:val="uk-UA"/>
        </w:rPr>
      </w:pPr>
    </w:p>
    <w:p w14:paraId="418E0886" w14:textId="77777777"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м. Житомир                                                                       </w:t>
      </w:r>
      <w:r w:rsidR="00D8598B">
        <w:rPr>
          <w:sz w:val="28"/>
          <w:szCs w:val="28"/>
        </w:rPr>
        <w:t xml:space="preserve">      </w:t>
      </w:r>
      <w:r w:rsidR="00D8598B">
        <w:rPr>
          <w:sz w:val="28"/>
          <w:szCs w:val="28"/>
          <w:lang w:val="uk-UA"/>
        </w:rPr>
        <w:t xml:space="preserve">    </w:t>
      </w:r>
      <w:r w:rsidR="00D8598B">
        <w:rPr>
          <w:sz w:val="28"/>
          <w:szCs w:val="28"/>
        </w:rPr>
        <w:t xml:space="preserve"> </w:t>
      </w:r>
      <w:r w:rsidR="00D8598B">
        <w:rPr>
          <w:sz w:val="28"/>
          <w:szCs w:val="28"/>
          <w:lang w:val="uk-UA"/>
        </w:rPr>
        <w:t xml:space="preserve">27 травня </w:t>
      </w:r>
      <w:r w:rsidRPr="00DB0B21">
        <w:rPr>
          <w:sz w:val="28"/>
          <w:szCs w:val="28"/>
          <w:lang w:val="uk-UA"/>
        </w:rPr>
        <w:t>2021 року</w:t>
      </w:r>
    </w:p>
    <w:p w14:paraId="00E9C643" w14:textId="77777777" w:rsidR="00DB0B21" w:rsidRPr="00DB0B21" w:rsidRDefault="00DB0B21" w:rsidP="00DB0B21">
      <w:pPr>
        <w:jc w:val="both"/>
        <w:rPr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br/>
      </w:r>
    </w:p>
    <w:p w14:paraId="2367BA0E" w14:textId="77777777" w:rsidR="00DB0B21" w:rsidRPr="00DB0B21" w:rsidRDefault="00DB0B21" w:rsidP="00DB0B21">
      <w:pPr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ab/>
        <w:t xml:space="preserve">Житомирська обласна рада в особі голови обласної ради  </w:t>
      </w:r>
      <w:r w:rsidRPr="00DB0B21">
        <w:rPr>
          <w:b/>
          <w:sz w:val="28"/>
          <w:szCs w:val="28"/>
          <w:lang w:val="uk-UA"/>
        </w:rPr>
        <w:t>Федоренка Володимира Ілліча</w:t>
      </w:r>
      <w:r w:rsidRPr="00DB0B21">
        <w:rPr>
          <w:sz w:val="28"/>
          <w:szCs w:val="28"/>
          <w:lang w:val="uk-UA"/>
        </w:rPr>
        <w:t xml:space="preserve">, який діє на підставі Закону України </w:t>
      </w:r>
      <w:r w:rsidRPr="00DB0B21">
        <w:rPr>
          <w:sz w:val="28"/>
          <w:szCs w:val="28"/>
        </w:rPr>
        <w:t>“</w:t>
      </w:r>
      <w:r w:rsidRPr="00DB0B21">
        <w:rPr>
          <w:sz w:val="28"/>
          <w:szCs w:val="28"/>
          <w:lang w:val="uk-UA"/>
        </w:rPr>
        <w:t>Про місцеве самоврядування в Україні</w:t>
      </w:r>
      <w:r w:rsidRPr="00DB0B21">
        <w:rPr>
          <w:sz w:val="28"/>
          <w:szCs w:val="28"/>
        </w:rPr>
        <w:t>”</w:t>
      </w:r>
      <w:r w:rsidRPr="00DB0B21">
        <w:rPr>
          <w:sz w:val="28"/>
          <w:szCs w:val="28"/>
          <w:lang w:val="uk-UA"/>
        </w:rPr>
        <w:t xml:space="preserve"> (далі - Орган управління майном), з однієї сторони, та  громадянин </w:t>
      </w:r>
      <w:r w:rsidRPr="00DB0B21">
        <w:rPr>
          <w:b/>
          <w:sz w:val="28"/>
          <w:szCs w:val="20"/>
          <w:lang w:val="uk-UA"/>
        </w:rPr>
        <w:t>Заславець Тарас Іванович</w:t>
      </w:r>
      <w:r w:rsidRPr="00DB0B21">
        <w:rPr>
          <w:sz w:val="28"/>
          <w:szCs w:val="28"/>
          <w:lang w:val="uk-UA"/>
        </w:rPr>
        <w:t xml:space="preserve"> (далі - Керівник), з другої</w:t>
      </w:r>
      <w:r w:rsidRPr="00DB0B21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DB0B21">
        <w:rPr>
          <w:sz w:val="28"/>
          <w:szCs w:val="28"/>
          <w:lang w:val="uk-UA"/>
        </w:rPr>
        <w:br/>
      </w:r>
      <w:r w:rsidRPr="00DB0B21">
        <w:rPr>
          <w:sz w:val="28"/>
          <w:szCs w:val="28"/>
          <w:lang w:val="uk-UA"/>
        </w:rPr>
        <w:tab/>
      </w:r>
      <w:r w:rsidRPr="00DB0B21">
        <w:rPr>
          <w:b/>
          <w:sz w:val="28"/>
          <w:szCs w:val="28"/>
          <w:lang w:val="uk-UA"/>
        </w:rPr>
        <w:t xml:space="preserve">Заславець Т.І. </w:t>
      </w:r>
      <w:r w:rsidRPr="00DB0B21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DB0B21">
        <w:rPr>
          <w:sz w:val="28"/>
          <w:szCs w:val="28"/>
        </w:rPr>
        <w:t>“</w:t>
      </w:r>
      <w:r w:rsidRPr="00DB0B21">
        <w:rPr>
          <w:color w:val="000000"/>
          <w:sz w:val="28"/>
          <w:szCs w:val="28"/>
          <w:lang w:val="uk-UA"/>
        </w:rPr>
        <w:t>Обласне патологоанатомічне бюро</w:t>
      </w:r>
      <w:r w:rsidRPr="00DB0B21">
        <w:rPr>
          <w:sz w:val="28"/>
          <w:szCs w:val="28"/>
        </w:rPr>
        <w:t>”</w:t>
      </w:r>
      <w:r w:rsidRPr="00DB0B21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14:paraId="5D596A07" w14:textId="77777777" w:rsidR="00DB0B21" w:rsidRPr="00DB0B21" w:rsidRDefault="00DB0B21" w:rsidP="00DB0B21">
      <w:pPr>
        <w:jc w:val="both"/>
        <w:rPr>
          <w:sz w:val="28"/>
          <w:szCs w:val="28"/>
          <w:lang w:val="uk-UA"/>
        </w:rPr>
      </w:pPr>
    </w:p>
    <w:p w14:paraId="4A4563B3" w14:textId="77777777" w:rsidR="00DB0B21" w:rsidRPr="00DB0B21" w:rsidRDefault="00DB0B21" w:rsidP="00DB0B21">
      <w:pPr>
        <w:ind w:firstLine="567"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ЗАГАЛЬНІ ПОЛОЖЕННЯ</w:t>
      </w:r>
    </w:p>
    <w:p w14:paraId="630EA164" w14:textId="77777777" w:rsidR="00DB0B21" w:rsidRPr="00DB0B21" w:rsidRDefault="00DB0B21" w:rsidP="00DB0B21">
      <w:pPr>
        <w:ind w:firstLine="567"/>
        <w:jc w:val="center"/>
        <w:rPr>
          <w:b/>
          <w:sz w:val="20"/>
          <w:szCs w:val="20"/>
          <w:lang w:val="uk-UA"/>
        </w:rPr>
      </w:pPr>
    </w:p>
    <w:p w14:paraId="43527197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DB0B21">
        <w:rPr>
          <w:color w:val="000000"/>
          <w:sz w:val="28"/>
          <w:szCs w:val="28"/>
          <w:lang w:val="uk-UA"/>
        </w:rPr>
        <w:t>Обласне патологоанатомічне бюро</w:t>
      </w:r>
      <w:r w:rsidRPr="00DB0B21">
        <w:rPr>
          <w:sz w:val="28"/>
          <w:szCs w:val="28"/>
          <w:lang w:val="uk-UA"/>
        </w:rPr>
        <w:t>” Житомирської обласної ради</w:t>
      </w:r>
      <w:r w:rsidRPr="00DB0B21">
        <w:rPr>
          <w:rFonts w:eastAsia="Calibri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14:paraId="4CDC75C9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14:paraId="409F883F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14:paraId="433AA5C3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3BF6119E" w14:textId="77777777" w:rsidR="00DB0B21" w:rsidRPr="00DB0B21" w:rsidRDefault="00DB0B21" w:rsidP="00DB0B21">
      <w:pPr>
        <w:ind w:firstLine="567"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14:paraId="6A0EA3D3" w14:textId="77777777" w:rsidR="00DB0B21" w:rsidRPr="00DB0B21" w:rsidRDefault="00DB0B21" w:rsidP="00DB0B21">
      <w:pPr>
        <w:ind w:firstLine="567"/>
        <w:jc w:val="center"/>
        <w:rPr>
          <w:b/>
          <w:sz w:val="20"/>
          <w:szCs w:val="20"/>
          <w:lang w:val="uk-UA"/>
        </w:rPr>
      </w:pPr>
    </w:p>
    <w:p w14:paraId="4EAFD627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14:paraId="4AB783B6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0" w:name="_Ref521928582"/>
      <w:r w:rsidRPr="00DB0B21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0"/>
    </w:p>
    <w:p w14:paraId="7D44CC62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14:paraId="5361C1B0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14:paraId="685060F7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14:paraId="6EA4D060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14:paraId="43DADB40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14:paraId="3E1A0123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14:paraId="06AA8238" w14:textId="77777777" w:rsidR="00DB0B21" w:rsidRPr="00DB0B21" w:rsidRDefault="00DB0B21" w:rsidP="00DB0B21">
      <w:pPr>
        <w:ind w:firstLine="567"/>
        <w:jc w:val="both"/>
        <w:rPr>
          <w:sz w:val="28"/>
          <w:szCs w:val="28"/>
        </w:rPr>
      </w:pPr>
      <w:r w:rsidRPr="00DB0B21">
        <w:rPr>
          <w:sz w:val="28"/>
          <w:szCs w:val="28"/>
          <w:lang w:val="uk-UA"/>
        </w:rPr>
        <w:t xml:space="preserve">7) подавати </w:t>
      </w:r>
      <w:r w:rsidRPr="00DB0B21">
        <w:rPr>
          <w:b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DB0B21">
        <w:rPr>
          <w:b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14:paraId="56526467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DB0B21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DB0B21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14:paraId="31E296E4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14:paraId="5CC369A4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14:paraId="4FB896FD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14:paraId="77853CA7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14:paraId="4D74BD37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DB0B21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DB0B21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14:paraId="128BCC36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14:paraId="1825F64E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14:paraId="0366DB24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14:paraId="1BF1AE86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14:paraId="21C1183C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14:paraId="07CB6934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14:paraId="218F943C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14:paraId="1C3678F2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14:paraId="70CAA9C3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14:paraId="29DF937B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14:paraId="0129900F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14:paraId="32882FAB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14:paraId="2D999102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14:paraId="775CCF8E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14:paraId="3E936A44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14:paraId="386095AF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8. Керівник має право:</w:t>
      </w:r>
    </w:p>
    <w:p w14:paraId="6C5B3263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14:paraId="01A8FBAD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14:paraId="4ACBCB21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14:paraId="073C7C12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14:paraId="36707DA1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14:paraId="14906115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14:paraId="01E92312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14:paraId="67F3251B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9. Орган управління майном має право:</w:t>
      </w:r>
    </w:p>
    <w:p w14:paraId="75E3662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14:paraId="2FD30C36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14:paraId="4E883AE0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здійснювати контроль за діяльністю підприємства.</w:t>
      </w:r>
    </w:p>
    <w:p w14:paraId="5B47733F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14:paraId="5F1D29DA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11. Орган управління майном зобов’язується:</w:t>
      </w:r>
    </w:p>
    <w:p w14:paraId="7CDB7499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14:paraId="0A14FAB6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14:paraId="61E2C599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14:paraId="53C3623C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12. Орган управління майном:</w:t>
      </w:r>
    </w:p>
    <w:p w14:paraId="099C87F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14:paraId="5518E559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14:paraId="37236046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14:paraId="63312835" w14:textId="77777777" w:rsidR="00DB0B21" w:rsidRPr="00DB0B21" w:rsidRDefault="00DB0B21" w:rsidP="00DB0B21">
      <w:pPr>
        <w:ind w:firstLine="708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14:paraId="6FE05DBB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14:paraId="0D78BF0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DB0B21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DB0B21">
        <w:rPr>
          <w:sz w:val="28"/>
          <w:szCs w:val="28"/>
          <w:lang w:val="uk-UA"/>
        </w:rPr>
        <w:t>за поданням Керівника;</w:t>
      </w:r>
    </w:p>
    <w:p w14:paraId="6C453F30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сприяє підвищенню кваліфікації Керівником.</w:t>
      </w:r>
    </w:p>
    <w:p w14:paraId="379617DD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DB0B21">
        <w:rPr>
          <w:sz w:val="28"/>
          <w:szCs w:val="28"/>
          <w:lang w:val="uk-UA"/>
        </w:rPr>
        <w:t>Органу управління майном та Департаменту охорони здоров’я облдержадміністрації</w:t>
      </w:r>
      <w:r w:rsidRPr="00DB0B21">
        <w:rPr>
          <w:rFonts w:ascii="Antiqua" w:hAnsi="Antiqua"/>
          <w:sz w:val="28"/>
          <w:szCs w:val="28"/>
          <w:lang w:val="uk-UA"/>
        </w:rPr>
        <w:t xml:space="preserve">  </w:t>
      </w:r>
      <w:r w:rsidRPr="00DB0B21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14:paraId="141E43D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DB0B21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DB0B21">
        <w:rPr>
          <w:sz w:val="28"/>
          <w:szCs w:val="28"/>
          <w:lang w:val="uk-UA"/>
        </w:rPr>
        <w:t>статуті підприємства.</w:t>
      </w:r>
    </w:p>
    <w:p w14:paraId="681D5EAD" w14:textId="77777777" w:rsidR="00DB0B21" w:rsidRPr="00DB0B21" w:rsidRDefault="00DB0B21" w:rsidP="00DB0B21">
      <w:pPr>
        <w:ind w:firstLine="567"/>
        <w:jc w:val="both"/>
        <w:rPr>
          <w:b/>
          <w:sz w:val="20"/>
          <w:szCs w:val="20"/>
          <w:lang w:val="uk-UA"/>
        </w:rPr>
      </w:pPr>
    </w:p>
    <w:p w14:paraId="49C60F4E" w14:textId="77777777" w:rsidR="00DB0B21" w:rsidRPr="00DB0B21" w:rsidRDefault="00DB0B21" w:rsidP="00DB0B21">
      <w:pPr>
        <w:ind w:firstLine="567"/>
        <w:jc w:val="both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14:paraId="4E45F1DC" w14:textId="77777777" w:rsidR="00DB0B21" w:rsidRPr="00DB0B21" w:rsidRDefault="00DB0B21" w:rsidP="00DB0B21">
      <w:pPr>
        <w:ind w:firstLine="567"/>
        <w:jc w:val="both"/>
        <w:rPr>
          <w:b/>
          <w:sz w:val="20"/>
          <w:szCs w:val="20"/>
          <w:lang w:val="uk-UA"/>
        </w:rPr>
      </w:pPr>
    </w:p>
    <w:p w14:paraId="6C5C6C8C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15.</w:t>
      </w:r>
      <w:r w:rsidRPr="00DB0B21">
        <w:rPr>
          <w:i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14:paraId="30BD18B8" w14:textId="77777777"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14:paraId="616A0702" w14:textId="77777777"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DB0B21">
        <w:rPr>
          <w:sz w:val="28"/>
          <w:szCs w:val="28"/>
          <w:lang w:val="uk-UA"/>
        </w:rPr>
        <w:t>- посадового  окладу, визначеного за  відповідним   тарифним розрядом Єдиної тарифної сітки;</w:t>
      </w:r>
    </w:p>
    <w:p w14:paraId="3B9BD276" w14:textId="77777777"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14:paraId="63E5C092" w14:textId="77777777"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ab/>
        <w:t xml:space="preserve">- підвищення посадового окладу </w:t>
      </w:r>
      <w:r w:rsidRPr="00DB0B21">
        <w:rPr>
          <w:color w:val="000000"/>
          <w:sz w:val="28"/>
          <w:szCs w:val="28"/>
          <w:shd w:val="clear" w:color="auto" w:fill="FFFFFF"/>
          <w:lang w:val="uk-UA"/>
        </w:rPr>
        <w:t>у зв'язку зі шкідливими і важкими умовами праці в розмірі 30 відсотків до посадового окладу</w:t>
      </w:r>
      <w:r w:rsidRPr="00DB0B21">
        <w:rPr>
          <w:bCs/>
          <w:spacing w:val="-1"/>
          <w:sz w:val="28"/>
          <w:szCs w:val="28"/>
          <w:lang w:val="uk-UA"/>
        </w:rPr>
        <w:t>;</w:t>
      </w:r>
    </w:p>
    <w:p w14:paraId="00199ABA" w14:textId="77777777"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DB0B21">
        <w:rPr>
          <w:bCs/>
          <w:i/>
          <w:sz w:val="28"/>
          <w:szCs w:val="28"/>
          <w:lang w:val="uk-UA"/>
        </w:rPr>
        <w:tab/>
      </w:r>
      <w:r w:rsidRPr="00DB0B21">
        <w:rPr>
          <w:bCs/>
          <w:sz w:val="28"/>
          <w:szCs w:val="28"/>
        </w:rPr>
        <w:t>- </w:t>
      </w:r>
      <w:r w:rsidRPr="00DB0B21">
        <w:rPr>
          <w:bCs/>
          <w:sz w:val="28"/>
          <w:szCs w:val="28"/>
          <w:lang w:val="uk-UA"/>
        </w:rPr>
        <w:t>надбавки за складність, напруженість у роботі у розмірі до 50 відсотків до посадового окладу;</w:t>
      </w:r>
    </w:p>
    <w:p w14:paraId="71518472" w14:textId="77777777"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DB0B21">
        <w:rPr>
          <w:bCs/>
          <w:i/>
          <w:spacing w:val="-1"/>
          <w:sz w:val="28"/>
          <w:szCs w:val="28"/>
        </w:rPr>
        <w:tab/>
      </w:r>
      <w:r w:rsidRPr="00DB0B21">
        <w:rPr>
          <w:bCs/>
          <w:spacing w:val="-1"/>
          <w:sz w:val="28"/>
          <w:szCs w:val="28"/>
        </w:rPr>
        <w:t>-</w:t>
      </w:r>
      <w:r w:rsidRPr="00DB0B21">
        <w:rPr>
          <w:bCs/>
          <w:spacing w:val="-1"/>
          <w:sz w:val="28"/>
          <w:szCs w:val="28"/>
          <w:lang w:val="en-US"/>
        </w:rPr>
        <w:t> </w:t>
      </w:r>
      <w:r w:rsidRPr="00DB0B21">
        <w:rPr>
          <w:bCs/>
          <w:spacing w:val="-1"/>
          <w:sz w:val="28"/>
          <w:szCs w:val="28"/>
          <w:lang w:val="uk-UA"/>
        </w:rPr>
        <w:t>надбавки за вислугу років у розмірі 30 відсотків до посадового окладу;</w:t>
      </w:r>
    </w:p>
    <w:p w14:paraId="5F52F011" w14:textId="77777777"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DB0B21">
        <w:rPr>
          <w:bCs/>
          <w:i/>
          <w:spacing w:val="-1"/>
          <w:sz w:val="28"/>
          <w:szCs w:val="28"/>
          <w:lang w:val="uk-UA"/>
        </w:rPr>
        <w:tab/>
      </w:r>
      <w:r w:rsidRPr="00DB0B21">
        <w:rPr>
          <w:bCs/>
          <w:sz w:val="28"/>
          <w:szCs w:val="28"/>
        </w:rPr>
        <w:t>-</w:t>
      </w:r>
      <w:r w:rsidRPr="00DB0B21">
        <w:rPr>
          <w:bCs/>
          <w:sz w:val="28"/>
          <w:szCs w:val="28"/>
          <w:lang w:val="en-US"/>
        </w:rPr>
        <w:t> </w:t>
      </w:r>
      <w:r w:rsidRPr="00DB0B21">
        <w:rPr>
          <w:bCs/>
          <w:sz w:val="28"/>
          <w:szCs w:val="28"/>
          <w:lang w:val="uk-UA"/>
        </w:rPr>
        <w:t xml:space="preserve">доплати в розмірі 25 відсотків до посадового окладу за роботу по </w:t>
      </w:r>
      <w:r w:rsidRPr="00DB0B21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14:paraId="0BD09DF6" w14:textId="77777777"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ab/>
        <w:t>- матеріальної допомоги на оздоровлення в розмірі одного посадового окладу один раз на рік;</w:t>
      </w:r>
    </w:p>
    <w:p w14:paraId="5D489B6A" w14:textId="77777777" w:rsidR="00DB0B21" w:rsidRPr="00DB0B21" w:rsidRDefault="00DB0B21" w:rsidP="00DB0B21">
      <w:pPr>
        <w:ind w:firstLine="708"/>
        <w:jc w:val="both"/>
        <w:rPr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>-</w:t>
      </w:r>
      <w:r w:rsidRPr="00DB0B21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поховання.</w:t>
      </w:r>
    </w:p>
    <w:p w14:paraId="457F226D" w14:textId="77777777" w:rsidR="00DB0B21" w:rsidRPr="00DB0B21" w:rsidRDefault="00DB0B21" w:rsidP="00DB0B21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DB0B21">
        <w:rPr>
          <w:rFonts w:eastAsiaTheme="minorEastAsia"/>
          <w:spacing w:val="-17"/>
          <w:sz w:val="28"/>
          <w:szCs w:val="28"/>
          <w:lang w:val="uk-UA"/>
        </w:rPr>
        <w:t>- </w:t>
      </w:r>
      <w:r w:rsidRPr="00DB0B21">
        <w:rPr>
          <w:rFonts w:eastAsia="MS Mincho"/>
          <w:sz w:val="28"/>
          <w:szCs w:val="28"/>
          <w:lang w:val="uk-UA"/>
        </w:rPr>
        <w:t>квартальної та річної</w:t>
      </w:r>
      <w:r w:rsidRPr="00DB0B21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DB0B21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14:paraId="39587F2C" w14:textId="77777777"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DB0B21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14:paraId="13139114" w14:textId="77777777"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DB0B21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DB0B21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DB0B21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DB0B21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14:paraId="70B17ACA" w14:textId="77777777"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lastRenderedPageBreak/>
        <w:t xml:space="preserve">У разі неналежного виконання умов цього контракту, розмір надбавок, </w:t>
      </w:r>
      <w:r w:rsidRPr="00DB0B21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14:paraId="63C07F02" w14:textId="77777777"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DB0B21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DB0B21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14:paraId="6AD551A8" w14:textId="77777777" w:rsidR="00DB0B21" w:rsidRPr="00DB0B21" w:rsidRDefault="00DB0B21" w:rsidP="00DB0B21">
      <w:pPr>
        <w:ind w:firstLine="708"/>
        <w:jc w:val="both"/>
        <w:rPr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DB0B21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14:paraId="14AA8362" w14:textId="77777777" w:rsidR="00DB0B21" w:rsidRPr="00DB0B21" w:rsidRDefault="00DB0B21" w:rsidP="00DB0B21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DB0B21">
        <w:rPr>
          <w:rFonts w:eastAsia="MS Mincho"/>
          <w:sz w:val="28"/>
          <w:szCs w:val="28"/>
          <w:lang w:val="uk-UA"/>
        </w:rPr>
        <w:t xml:space="preserve">17. Керівникові надається щорічна оплачувана відпустка тривалістю             24 календарних дні (основна) та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14:paraId="6C7F0910" w14:textId="77777777" w:rsidR="00DB0B21" w:rsidRPr="00DB0B21" w:rsidRDefault="00DB0B21" w:rsidP="00DB0B21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DB0B21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608B8912" w14:textId="77777777" w:rsidR="00DB0B21" w:rsidRPr="00DB0B21" w:rsidRDefault="00DB0B21" w:rsidP="00DB0B21">
      <w:pPr>
        <w:ind w:firstLine="567"/>
        <w:jc w:val="both"/>
        <w:rPr>
          <w:sz w:val="20"/>
          <w:szCs w:val="20"/>
          <w:lang w:val="uk-UA"/>
        </w:rPr>
      </w:pPr>
    </w:p>
    <w:p w14:paraId="641664DC" w14:textId="77777777" w:rsidR="00DB0B21" w:rsidRPr="00DB0B21" w:rsidRDefault="00DB0B21" w:rsidP="00DB0B21">
      <w:pPr>
        <w:jc w:val="center"/>
        <w:rPr>
          <w:b/>
          <w:sz w:val="27"/>
          <w:szCs w:val="27"/>
          <w:lang w:val="uk-UA"/>
        </w:rPr>
      </w:pPr>
      <w:r w:rsidRPr="00DB0B21">
        <w:rPr>
          <w:b/>
          <w:sz w:val="27"/>
          <w:szCs w:val="27"/>
          <w:lang w:val="uk-UA"/>
        </w:rPr>
        <w:t>ВІДПОВІДАЛЬНІСТЬ СТОРІН. РОЗВ</w:t>
      </w:r>
      <w:r w:rsidRPr="00DB0B21">
        <w:rPr>
          <w:b/>
          <w:sz w:val="27"/>
          <w:szCs w:val="27"/>
        </w:rPr>
        <w:t>’</w:t>
      </w:r>
      <w:r w:rsidRPr="00DB0B21">
        <w:rPr>
          <w:b/>
          <w:sz w:val="27"/>
          <w:szCs w:val="27"/>
          <w:lang w:val="uk-UA"/>
        </w:rPr>
        <w:t>ЯЗАННЯ СПОРІВ</w:t>
      </w:r>
    </w:p>
    <w:p w14:paraId="4A282649" w14:textId="77777777" w:rsidR="00DB0B21" w:rsidRPr="00DB0B21" w:rsidRDefault="00DB0B21" w:rsidP="00DB0B21">
      <w:pPr>
        <w:jc w:val="center"/>
        <w:rPr>
          <w:b/>
          <w:sz w:val="20"/>
          <w:szCs w:val="20"/>
          <w:lang w:val="uk-UA"/>
        </w:rPr>
      </w:pPr>
    </w:p>
    <w:p w14:paraId="01519A9C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14:paraId="32A50F37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14:paraId="014581D5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14:paraId="629286FB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21. Керівник несе відповідальність за:</w:t>
      </w:r>
    </w:p>
    <w:p w14:paraId="2A512F07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14:paraId="0785F317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14:paraId="38CB8123" w14:textId="77777777"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14:paraId="7225F600" w14:textId="77777777" w:rsidR="00DB0B21" w:rsidRPr="00DB0B21" w:rsidRDefault="00DB0B21" w:rsidP="00DB0B21">
      <w:pPr>
        <w:ind w:firstLine="567"/>
        <w:jc w:val="both"/>
        <w:rPr>
          <w:sz w:val="20"/>
          <w:szCs w:val="20"/>
          <w:lang w:val="uk-UA"/>
        </w:rPr>
      </w:pPr>
    </w:p>
    <w:p w14:paraId="355B597C" w14:textId="77777777" w:rsidR="00DB0B21" w:rsidRPr="00DB0B21" w:rsidRDefault="00DB0B21" w:rsidP="00DB0B21">
      <w:pPr>
        <w:jc w:val="center"/>
        <w:rPr>
          <w:b/>
          <w:sz w:val="27"/>
          <w:szCs w:val="27"/>
          <w:lang w:val="uk-UA" w:eastAsia="uk-UA"/>
        </w:rPr>
      </w:pPr>
      <w:r w:rsidRPr="00DB0B21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14:paraId="0C84AAB7" w14:textId="77777777" w:rsidR="00DB0B21" w:rsidRPr="00DB0B21" w:rsidRDefault="00DB0B21" w:rsidP="00DB0B21">
      <w:pPr>
        <w:jc w:val="center"/>
        <w:rPr>
          <w:b/>
          <w:sz w:val="27"/>
          <w:szCs w:val="27"/>
          <w:lang w:val="uk-UA" w:eastAsia="uk-UA"/>
        </w:rPr>
      </w:pPr>
      <w:r w:rsidRPr="00DB0B21">
        <w:rPr>
          <w:b/>
          <w:sz w:val="27"/>
          <w:szCs w:val="27"/>
          <w:lang w:val="uk-UA" w:eastAsia="uk-UA"/>
        </w:rPr>
        <w:t>ТА ПРИПИНЕННЯ ЙОГО ДІЇ</w:t>
      </w:r>
    </w:p>
    <w:p w14:paraId="5895D897" w14:textId="77777777" w:rsidR="00DB0B21" w:rsidRPr="00DB0B21" w:rsidRDefault="00DB0B21" w:rsidP="00DB0B21">
      <w:pPr>
        <w:jc w:val="center"/>
        <w:rPr>
          <w:b/>
          <w:sz w:val="16"/>
          <w:szCs w:val="16"/>
          <w:vertAlign w:val="subscript"/>
          <w:lang w:val="uk-UA" w:eastAsia="uk-UA"/>
        </w:rPr>
      </w:pPr>
    </w:p>
    <w:p w14:paraId="07A2F5D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14:paraId="11BE22E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23. Дія цього контракту припиняється:</w:t>
      </w:r>
    </w:p>
    <w:p w14:paraId="464DE40A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із закінченням строку, на який його укладено;</w:t>
      </w:r>
    </w:p>
    <w:p w14:paraId="3532319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за угодою сторін;</w:t>
      </w:r>
    </w:p>
    <w:p w14:paraId="61A56584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14:paraId="213455DE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14:paraId="6FCEE21D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14:paraId="6EC562C6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14:paraId="256B4A0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14:paraId="2003D160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14:paraId="4D8419C1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4) у разі несплати реструктуризованої податкової заборгованості протягом трьох місяців з вини Керівника;</w:t>
      </w:r>
    </w:p>
    <w:p w14:paraId="5FDCDEB2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14:paraId="37584DD9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14:paraId="51AF48FC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14:paraId="4C8FCC81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14:paraId="43A54C5A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14:paraId="376EEA3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14:paraId="351C31CC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14:paraId="15AF3594" w14:textId="77777777" w:rsidR="00DB0B21" w:rsidRPr="00DB0B21" w:rsidRDefault="00DB0B21" w:rsidP="00DB0B21">
      <w:pPr>
        <w:ind w:firstLine="567"/>
        <w:jc w:val="both"/>
        <w:rPr>
          <w:sz w:val="20"/>
          <w:szCs w:val="20"/>
          <w:lang w:val="uk-UA"/>
        </w:rPr>
      </w:pPr>
    </w:p>
    <w:p w14:paraId="7DA739C4" w14:textId="77777777" w:rsidR="00DB0B21" w:rsidRPr="00DB0B21" w:rsidRDefault="00DB0B21" w:rsidP="00DB0B21">
      <w:pPr>
        <w:jc w:val="center"/>
        <w:rPr>
          <w:b/>
          <w:sz w:val="27"/>
          <w:szCs w:val="27"/>
          <w:lang w:val="uk-UA"/>
        </w:rPr>
      </w:pPr>
      <w:r w:rsidRPr="00DB0B21">
        <w:rPr>
          <w:b/>
          <w:sz w:val="27"/>
          <w:szCs w:val="27"/>
          <w:lang w:val="uk-UA"/>
        </w:rPr>
        <w:t>СТРОК ДІЇ ТА ІНШІ УМОВИ КОНТРАКТУ</w:t>
      </w:r>
    </w:p>
    <w:p w14:paraId="13600D97" w14:textId="77777777" w:rsidR="00DB0B21" w:rsidRPr="00DB0B21" w:rsidRDefault="00DB0B21" w:rsidP="00DB0B21">
      <w:pPr>
        <w:jc w:val="center"/>
        <w:rPr>
          <w:b/>
          <w:sz w:val="20"/>
          <w:szCs w:val="20"/>
          <w:lang w:val="uk-UA"/>
        </w:rPr>
      </w:pPr>
    </w:p>
    <w:p w14:paraId="66F61738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28. Цей контракт діє з 29 липня  2021 року по 28 липня 2026 року  і набирає чинності з дня підписання сторонами.</w:t>
      </w:r>
    </w:p>
    <w:p w14:paraId="09E5B67C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14:paraId="4C965F2E" w14:textId="77777777" w:rsidR="00DB0B21" w:rsidRPr="00DB0B21" w:rsidRDefault="00DB0B21" w:rsidP="00DB0B21">
      <w:pPr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14:paraId="3FCE4107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14:paraId="66A170CC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</w:p>
    <w:p w14:paraId="5A713858" w14:textId="77777777" w:rsidR="00DB0B21" w:rsidRPr="00DB0B21" w:rsidRDefault="00DB0B21" w:rsidP="00DB0B21">
      <w:pPr>
        <w:ind w:firstLine="567"/>
        <w:jc w:val="both"/>
        <w:rPr>
          <w:sz w:val="16"/>
          <w:szCs w:val="16"/>
          <w:lang w:val="uk-UA"/>
        </w:rPr>
      </w:pPr>
    </w:p>
    <w:p w14:paraId="448B79EF" w14:textId="77777777" w:rsidR="00DB0B21" w:rsidRPr="00DB0B21" w:rsidRDefault="00DB0B21" w:rsidP="00DB0B21">
      <w:pPr>
        <w:ind w:firstLine="567"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МІСЦЕЗНАХОДЖЕННЯ СТОРІН ТА ІНШІ ВІДОМОСТІ</w:t>
      </w:r>
    </w:p>
    <w:p w14:paraId="35D1AA3B" w14:textId="77777777" w:rsidR="00DB0B21" w:rsidRPr="00DB0B21" w:rsidRDefault="00DB0B21" w:rsidP="00DB0B21">
      <w:pPr>
        <w:ind w:firstLine="567"/>
        <w:jc w:val="center"/>
        <w:rPr>
          <w:sz w:val="16"/>
          <w:szCs w:val="16"/>
          <w:lang w:val="uk-UA"/>
        </w:rPr>
      </w:pPr>
    </w:p>
    <w:p w14:paraId="477C5C32" w14:textId="77777777" w:rsidR="00DB0B21" w:rsidRPr="00DB0B21" w:rsidRDefault="00DB0B21" w:rsidP="00DB0B21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ab/>
        <w:t>31. Відомості про підприємство.</w:t>
      </w:r>
      <w:r w:rsidRPr="00DB0B21">
        <w:rPr>
          <w:rFonts w:ascii="Antiqua" w:hAnsi="Antiqua"/>
          <w:sz w:val="28"/>
          <w:szCs w:val="28"/>
          <w:lang w:val="uk-UA"/>
        </w:rPr>
        <w:t xml:space="preserve"> </w:t>
      </w:r>
    </w:p>
    <w:p w14:paraId="08E9BDF0" w14:textId="77777777" w:rsidR="00DB0B21" w:rsidRPr="00DB0B21" w:rsidRDefault="00DB0B21" w:rsidP="00DB0B21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DB0B21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DB0B21">
        <w:rPr>
          <w:color w:val="000000"/>
          <w:sz w:val="28"/>
          <w:szCs w:val="28"/>
          <w:lang w:val="uk-UA"/>
        </w:rPr>
        <w:t>Обласне патологоанатомічне бюро</w:t>
      </w:r>
      <w:r w:rsidRPr="00DB0B21">
        <w:rPr>
          <w:color w:val="000000"/>
          <w:sz w:val="28"/>
          <w:szCs w:val="28"/>
        </w:rPr>
        <w:t>”</w:t>
      </w:r>
      <w:r w:rsidRPr="00DB0B21">
        <w:rPr>
          <w:rFonts w:eastAsia="MS Mincho"/>
          <w:sz w:val="28"/>
          <w:szCs w:val="28"/>
          <w:lang w:val="en-US"/>
        </w:rPr>
        <w:t> </w:t>
      </w:r>
      <w:r w:rsidRPr="00DB0B21">
        <w:rPr>
          <w:rFonts w:eastAsia="MS Mincho"/>
          <w:sz w:val="28"/>
          <w:szCs w:val="28"/>
          <w:lang w:val="uk-UA"/>
        </w:rPr>
        <w:t>Житомирської обласної ради.</w:t>
      </w:r>
      <w:r w:rsidRPr="00DB0B21">
        <w:rPr>
          <w:sz w:val="28"/>
          <w:szCs w:val="28"/>
          <w:lang w:val="uk-UA"/>
        </w:rPr>
        <w:t xml:space="preserve"> </w:t>
      </w:r>
      <w:r w:rsidRPr="00DB0B21">
        <w:rPr>
          <w:rFonts w:eastAsia="MS Mincho"/>
          <w:sz w:val="28"/>
          <w:szCs w:val="28"/>
          <w:lang w:val="uk-UA"/>
        </w:rPr>
        <w:t>.</w:t>
      </w:r>
      <w:r w:rsidRPr="00DB0B21">
        <w:rPr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br/>
        <w:t>Місцезнаходження: </w:t>
      </w:r>
      <w:r w:rsidRPr="00DB0B21">
        <w:rPr>
          <w:sz w:val="28"/>
          <w:szCs w:val="28"/>
        </w:rPr>
        <w:t>10004</w:t>
      </w:r>
      <w:r w:rsidRPr="00DB0B21">
        <w:rPr>
          <w:sz w:val="28"/>
          <w:szCs w:val="28"/>
          <w:lang w:val="uk-UA"/>
        </w:rPr>
        <w:t>, </w:t>
      </w:r>
      <w:r w:rsidRPr="00DB0B21">
        <w:rPr>
          <w:color w:val="000000"/>
          <w:sz w:val="28"/>
          <w:szCs w:val="28"/>
          <w:lang w:val="uk-UA" w:eastAsia="uk-UA"/>
        </w:rPr>
        <w:t>м. Житомир, вул. Р. Шухевича, 2-А.</w:t>
      </w:r>
    </w:p>
    <w:p w14:paraId="0A285684" w14:textId="77777777"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32. Відомості про Орган управління майном.</w:t>
      </w:r>
    </w:p>
    <w:p w14:paraId="488BAD84" w14:textId="77777777"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Найменування: </w:t>
      </w:r>
      <w:r w:rsidRPr="00DB0B21">
        <w:rPr>
          <w:rFonts w:eastAsia="MS Mincho"/>
          <w:sz w:val="28"/>
          <w:szCs w:val="28"/>
          <w:lang w:val="uk-UA"/>
        </w:rPr>
        <w:t>Житомирська обласна рада.</w:t>
      </w:r>
      <w:r w:rsidRPr="00DB0B21">
        <w:rPr>
          <w:sz w:val="28"/>
          <w:szCs w:val="28"/>
          <w:lang w:val="uk-UA"/>
        </w:rPr>
        <w:br/>
        <w:t xml:space="preserve">Місцезнаходження:  </w:t>
      </w:r>
      <w:r w:rsidRPr="00DB0B21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DB0B21">
        <w:rPr>
          <w:sz w:val="28"/>
          <w:szCs w:val="28"/>
          <w:lang w:val="uk-UA"/>
        </w:rPr>
        <w:br/>
        <w:t>Прізвище, ім’я, по батькові керівника: Федоренко Володимир Ілліч.</w:t>
      </w:r>
    </w:p>
    <w:p w14:paraId="318C7732" w14:textId="77777777"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33. Відомості про Керівника.</w:t>
      </w:r>
    </w:p>
    <w:p w14:paraId="74C5959F" w14:textId="77777777" w:rsidR="00DB0B21" w:rsidRPr="00DB0B21" w:rsidRDefault="00DB0B21" w:rsidP="00DB0B21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DB0B21">
        <w:rPr>
          <w:sz w:val="28"/>
          <w:szCs w:val="28"/>
          <w:lang w:val="uk-UA"/>
        </w:rPr>
        <w:t>Прізвище, ім’я, по батькові:  Заславець Тарас Іванович.</w:t>
      </w:r>
      <w:r w:rsidRPr="00DB0B21">
        <w:rPr>
          <w:sz w:val="28"/>
          <w:szCs w:val="28"/>
          <w:lang w:val="uk-UA"/>
        </w:rPr>
        <w:br/>
        <w:t>Місце  проживання  (реєстрації) :</w:t>
      </w:r>
      <w:r w:rsidRPr="00DB0B21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br/>
        <w:t>Номер службового телефону:</w:t>
      </w:r>
      <w:r w:rsidRPr="00DB0B21">
        <w:rPr>
          <w:rFonts w:ascii="Antiqua" w:hAnsi="Antiqua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48-31-29</w:t>
      </w:r>
      <w:r w:rsidRPr="00DB0B21">
        <w:rPr>
          <w:color w:val="000000"/>
          <w:sz w:val="28"/>
          <w:szCs w:val="28"/>
          <w:lang w:val="uk-UA" w:eastAsia="uk-UA"/>
        </w:rPr>
        <w:t>.</w:t>
      </w:r>
      <w:r w:rsidRPr="00DB0B21">
        <w:rPr>
          <w:sz w:val="28"/>
          <w:szCs w:val="28"/>
          <w:lang w:val="uk-UA"/>
        </w:rPr>
        <w:br/>
        <w:t>Номер мобільного  телефону:</w:t>
      </w:r>
      <w:r w:rsidRPr="00DB0B21">
        <w:rPr>
          <w:rFonts w:ascii="Antiqua" w:hAnsi="Antiqua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14:paraId="5B09FA82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DB0B21">
        <w:rPr>
          <w:sz w:val="28"/>
          <w:szCs w:val="28"/>
          <w:lang w:val="en-US"/>
        </w:rPr>
        <w:t>c</w:t>
      </w:r>
      <w:r w:rsidRPr="00DB0B21">
        <w:rPr>
          <w:sz w:val="28"/>
          <w:szCs w:val="28"/>
          <w:lang w:val="uk-UA"/>
        </w:rPr>
        <w:t>торін та</w:t>
      </w:r>
      <w:r w:rsidRPr="00DB0B21">
        <w:rPr>
          <w:sz w:val="28"/>
          <w:szCs w:val="28"/>
        </w:rPr>
        <w:t xml:space="preserve"> Департаменту  </w:t>
      </w:r>
      <w:r w:rsidRPr="00DB0B21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14:paraId="28DC2FE9" w14:textId="77777777"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</w:p>
    <w:p w14:paraId="2226B997" w14:textId="77777777"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</w:p>
    <w:p w14:paraId="42AA9552" w14:textId="77777777"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</w:p>
    <w:p w14:paraId="252F3EDC" w14:textId="77777777"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</w:p>
    <w:p w14:paraId="208B501F" w14:textId="77777777" w:rsidR="00DB0B21" w:rsidRPr="00DB0B21" w:rsidRDefault="00DB0B21" w:rsidP="00DB0B21">
      <w:pPr>
        <w:tabs>
          <w:tab w:val="left" w:pos="5245"/>
        </w:tabs>
        <w:rPr>
          <w:sz w:val="28"/>
          <w:szCs w:val="28"/>
          <w:lang w:val="uk-UA"/>
        </w:rPr>
      </w:pPr>
      <w:r w:rsidRPr="00DB0B21">
        <w:rPr>
          <w:rFonts w:eastAsia="MS Mincho"/>
          <w:sz w:val="28"/>
          <w:lang w:val="uk-UA"/>
        </w:rPr>
        <w:t xml:space="preserve">Голова  Житомирської                                  </w:t>
      </w:r>
      <w:r w:rsidRPr="00DB0B21">
        <w:rPr>
          <w:sz w:val="28"/>
          <w:szCs w:val="28"/>
          <w:lang w:val="uk-UA"/>
        </w:rPr>
        <w:t xml:space="preserve">Директор комунального </w:t>
      </w:r>
    </w:p>
    <w:p w14:paraId="1B8D72B5" w14:textId="77777777"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обласної ради                                                 некомерційного підприємства      </w:t>
      </w:r>
    </w:p>
    <w:p w14:paraId="1C763B22" w14:textId="77777777"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DB0B21">
        <w:rPr>
          <w:sz w:val="28"/>
          <w:szCs w:val="28"/>
        </w:rPr>
        <w:t>“</w:t>
      </w:r>
      <w:r w:rsidRPr="00DB0B21">
        <w:rPr>
          <w:rFonts w:eastAsia="MS Mincho"/>
          <w:sz w:val="28"/>
          <w:szCs w:val="28"/>
          <w:lang w:val="uk-UA"/>
        </w:rPr>
        <w:t>Обласне</w:t>
      </w:r>
      <w:r w:rsidRPr="00DB0B21">
        <w:rPr>
          <w:sz w:val="28"/>
          <w:szCs w:val="28"/>
          <w:lang w:val="uk-UA"/>
        </w:rPr>
        <w:t xml:space="preserve">  </w:t>
      </w:r>
      <w:r w:rsidRPr="00DB0B21">
        <w:rPr>
          <w:rFonts w:eastAsia="MS Mincho"/>
          <w:sz w:val="28"/>
          <w:szCs w:val="28"/>
          <w:lang w:val="uk-UA"/>
        </w:rPr>
        <w:t>патологоанатомічне бюро</w:t>
      </w:r>
      <w:r w:rsidRPr="00DB0B21">
        <w:rPr>
          <w:sz w:val="28"/>
          <w:szCs w:val="28"/>
        </w:rPr>
        <w:t>”</w:t>
      </w:r>
      <w:r w:rsidRPr="00DB0B21">
        <w:rPr>
          <w:sz w:val="28"/>
          <w:szCs w:val="28"/>
          <w:lang w:val="uk-UA"/>
        </w:rPr>
        <w:t xml:space="preserve">   </w:t>
      </w:r>
    </w:p>
    <w:p w14:paraId="7EC755B9" w14:textId="77777777" w:rsidR="00DB0B21" w:rsidRPr="00DB0B21" w:rsidRDefault="00DB0B21" w:rsidP="00DB0B21">
      <w:pPr>
        <w:tabs>
          <w:tab w:val="left" w:pos="5103"/>
        </w:tabs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                                                                         Житомирської обласної ради</w:t>
      </w:r>
    </w:p>
    <w:p w14:paraId="40309A43" w14:textId="77777777" w:rsidR="00DB0B21" w:rsidRPr="00DB0B21" w:rsidRDefault="00DB0B21" w:rsidP="00DB0B21">
      <w:pPr>
        <w:tabs>
          <w:tab w:val="left" w:pos="5103"/>
        </w:tabs>
        <w:rPr>
          <w:sz w:val="16"/>
          <w:szCs w:val="16"/>
          <w:lang w:val="uk-UA"/>
        </w:rPr>
      </w:pPr>
    </w:p>
    <w:p w14:paraId="239AC027" w14:textId="77777777" w:rsidR="00DB0B21" w:rsidRPr="00DB0B21" w:rsidRDefault="00DB0B21" w:rsidP="00DB0B21">
      <w:pPr>
        <w:tabs>
          <w:tab w:val="left" w:pos="5103"/>
        </w:tabs>
        <w:rPr>
          <w:sz w:val="28"/>
          <w:szCs w:val="28"/>
          <w:lang w:val="uk-UA"/>
        </w:rPr>
      </w:pPr>
      <w:r w:rsidRPr="00DB0B21">
        <w:rPr>
          <w:rFonts w:eastAsia="MS Mincho"/>
          <w:sz w:val="28"/>
          <w:lang w:val="uk-UA"/>
        </w:rPr>
        <w:t>_____________  В.І. Федоренко                    ____________  Т.І. Заславець</w:t>
      </w:r>
    </w:p>
    <w:p w14:paraId="02CA5A69" w14:textId="77777777" w:rsidR="00DB0B21" w:rsidRPr="00DB0B21" w:rsidRDefault="00DB0B21" w:rsidP="00DB0B21">
      <w:pPr>
        <w:rPr>
          <w:sz w:val="28"/>
          <w:szCs w:val="28"/>
          <w:lang w:val="uk-UA"/>
        </w:rPr>
      </w:pPr>
    </w:p>
    <w:p w14:paraId="27FB1123" w14:textId="77777777" w:rsidR="00DB0B21" w:rsidRPr="00DB0B21" w:rsidRDefault="00DB0B21" w:rsidP="00DB0B21">
      <w:pPr>
        <w:jc w:val="center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br w:type="page"/>
      </w:r>
    </w:p>
    <w:p w14:paraId="65CD3EE3" w14:textId="77777777" w:rsidR="00DB0B21" w:rsidRDefault="00DB0B21" w:rsidP="007B0883">
      <w:pPr>
        <w:shd w:val="clear" w:color="auto" w:fill="FFFFFF"/>
        <w:rPr>
          <w:sz w:val="16"/>
          <w:szCs w:val="16"/>
          <w:lang w:val="uk-UA" w:eastAsia="uk-UA"/>
        </w:rPr>
      </w:pPr>
    </w:p>
    <w:p w14:paraId="0DF26CC6" w14:textId="77777777"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p w14:paraId="2843A765" w14:textId="77777777"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8286" w14:textId="77777777" w:rsidR="00157D29" w:rsidRDefault="00157D29" w:rsidP="006D0F97">
      <w:r>
        <w:separator/>
      </w:r>
    </w:p>
  </w:endnote>
  <w:endnote w:type="continuationSeparator" w:id="0">
    <w:p w14:paraId="4EDF99E4" w14:textId="77777777" w:rsidR="00157D29" w:rsidRDefault="00157D29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A512" w14:textId="77777777" w:rsidR="00157D29" w:rsidRDefault="00157D29" w:rsidP="006D0F97">
      <w:r>
        <w:separator/>
      </w:r>
    </w:p>
  </w:footnote>
  <w:footnote w:type="continuationSeparator" w:id="0">
    <w:p w14:paraId="12AD0565" w14:textId="77777777" w:rsidR="00157D29" w:rsidRDefault="00157D29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E054F"/>
    <w:rsid w:val="000E6C2B"/>
    <w:rsid w:val="000F7A46"/>
    <w:rsid w:val="00100C90"/>
    <w:rsid w:val="00107B3E"/>
    <w:rsid w:val="00116F19"/>
    <w:rsid w:val="00133C18"/>
    <w:rsid w:val="00146244"/>
    <w:rsid w:val="00152D6E"/>
    <w:rsid w:val="00157D29"/>
    <w:rsid w:val="00161D00"/>
    <w:rsid w:val="00172C01"/>
    <w:rsid w:val="00173D79"/>
    <w:rsid w:val="001F2AF1"/>
    <w:rsid w:val="002047DB"/>
    <w:rsid w:val="00205074"/>
    <w:rsid w:val="0020548F"/>
    <w:rsid w:val="00215227"/>
    <w:rsid w:val="002175BF"/>
    <w:rsid w:val="00221FE4"/>
    <w:rsid w:val="002362CE"/>
    <w:rsid w:val="002A030F"/>
    <w:rsid w:val="002C2412"/>
    <w:rsid w:val="0037419D"/>
    <w:rsid w:val="00396927"/>
    <w:rsid w:val="003D29C5"/>
    <w:rsid w:val="003E2107"/>
    <w:rsid w:val="003E6439"/>
    <w:rsid w:val="00447F3B"/>
    <w:rsid w:val="0045409A"/>
    <w:rsid w:val="00460F5D"/>
    <w:rsid w:val="004627D2"/>
    <w:rsid w:val="00462BB1"/>
    <w:rsid w:val="004A45B0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D6915"/>
    <w:rsid w:val="005E4CD7"/>
    <w:rsid w:val="00635875"/>
    <w:rsid w:val="0064305C"/>
    <w:rsid w:val="00652DEE"/>
    <w:rsid w:val="00686AF3"/>
    <w:rsid w:val="00695E77"/>
    <w:rsid w:val="006B2473"/>
    <w:rsid w:val="006B5C45"/>
    <w:rsid w:val="006D0F97"/>
    <w:rsid w:val="006D3F48"/>
    <w:rsid w:val="006D4E18"/>
    <w:rsid w:val="006E57D2"/>
    <w:rsid w:val="00713D30"/>
    <w:rsid w:val="00733A86"/>
    <w:rsid w:val="00743B88"/>
    <w:rsid w:val="0075070B"/>
    <w:rsid w:val="00750A45"/>
    <w:rsid w:val="00752B55"/>
    <w:rsid w:val="00765A50"/>
    <w:rsid w:val="007A109A"/>
    <w:rsid w:val="007A7796"/>
    <w:rsid w:val="007B0883"/>
    <w:rsid w:val="007C2CA1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994B45"/>
    <w:rsid w:val="00996259"/>
    <w:rsid w:val="009B3CE0"/>
    <w:rsid w:val="009E77A8"/>
    <w:rsid w:val="00A0511B"/>
    <w:rsid w:val="00A466E8"/>
    <w:rsid w:val="00A4693A"/>
    <w:rsid w:val="00A55FCE"/>
    <w:rsid w:val="00A749B2"/>
    <w:rsid w:val="00A91C57"/>
    <w:rsid w:val="00AD6114"/>
    <w:rsid w:val="00AE2625"/>
    <w:rsid w:val="00AE4314"/>
    <w:rsid w:val="00AF52EA"/>
    <w:rsid w:val="00B01CB9"/>
    <w:rsid w:val="00B1492F"/>
    <w:rsid w:val="00B247EE"/>
    <w:rsid w:val="00B4131C"/>
    <w:rsid w:val="00B4448F"/>
    <w:rsid w:val="00B46320"/>
    <w:rsid w:val="00B46C43"/>
    <w:rsid w:val="00B800D3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CE6597"/>
    <w:rsid w:val="00D22957"/>
    <w:rsid w:val="00D22ABA"/>
    <w:rsid w:val="00D2533E"/>
    <w:rsid w:val="00D2692D"/>
    <w:rsid w:val="00D50792"/>
    <w:rsid w:val="00D60502"/>
    <w:rsid w:val="00D6288E"/>
    <w:rsid w:val="00D8598B"/>
    <w:rsid w:val="00DA0E3F"/>
    <w:rsid w:val="00DB0B21"/>
    <w:rsid w:val="00DC5921"/>
    <w:rsid w:val="00DE2D94"/>
    <w:rsid w:val="00DE350D"/>
    <w:rsid w:val="00E27CCC"/>
    <w:rsid w:val="00E431C1"/>
    <w:rsid w:val="00E54FEC"/>
    <w:rsid w:val="00EB3285"/>
    <w:rsid w:val="00ED5B46"/>
    <w:rsid w:val="00F0685F"/>
    <w:rsid w:val="00F1022B"/>
    <w:rsid w:val="00F53922"/>
    <w:rsid w:val="00F60A19"/>
    <w:rsid w:val="00F84D59"/>
    <w:rsid w:val="00F96447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80CE"/>
  <w15:docId w15:val="{66B292BB-5DF4-41C7-B1C1-145E8C5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CE1A-AD21-414C-8C4B-4D75AFF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2021-04-23T09:13:00Z</cp:lastPrinted>
  <dcterms:created xsi:type="dcterms:W3CDTF">2021-06-02T06:40:00Z</dcterms:created>
  <dcterms:modified xsi:type="dcterms:W3CDTF">2021-06-02T06:40:00Z</dcterms:modified>
</cp:coreProperties>
</file>