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B7" w:rsidRPr="008C7A1E" w:rsidRDefault="009C71C4" w:rsidP="008C7A1E">
      <w:pPr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7C1A0B" w:rsidRPr="008C7A1E" w:rsidRDefault="009C71C4" w:rsidP="00F766B7">
      <w:pPr>
        <w:pStyle w:val="a4"/>
        <w:ind w:left="5580" w:firstLine="540"/>
        <w:jc w:val="left"/>
      </w:pPr>
      <w:r w:rsidRPr="008C7A1E">
        <w:t xml:space="preserve">до розпорядження </w:t>
      </w:r>
    </w:p>
    <w:p w:rsidR="00F766B7" w:rsidRPr="008C7A1E" w:rsidRDefault="009C71C4" w:rsidP="00F766B7">
      <w:pPr>
        <w:pStyle w:val="a4"/>
        <w:ind w:left="5580" w:firstLine="540"/>
        <w:jc w:val="left"/>
      </w:pPr>
      <w:r w:rsidRPr="008C7A1E">
        <w:t>голови обласної ради</w:t>
      </w:r>
      <w:r w:rsidR="00F766B7" w:rsidRPr="008C7A1E">
        <w:t xml:space="preserve">   </w:t>
      </w:r>
    </w:p>
    <w:p w:rsidR="009C71C4" w:rsidRPr="008C7A1E" w:rsidRDefault="009C71C4" w:rsidP="00F766B7">
      <w:pPr>
        <w:pStyle w:val="a4"/>
        <w:ind w:left="5580" w:firstLine="540"/>
        <w:jc w:val="left"/>
      </w:pPr>
      <w:r w:rsidRPr="008C7A1E">
        <w:t xml:space="preserve">від </w:t>
      </w:r>
      <w:r w:rsidR="00CE0EA1">
        <w:t xml:space="preserve"> 17.07.17</w:t>
      </w:r>
      <w:r w:rsidRPr="008C7A1E">
        <w:t xml:space="preserve">№ </w:t>
      </w:r>
      <w:r w:rsidR="00CE0EA1">
        <w:t>67</w:t>
      </w:r>
      <w:r w:rsidRPr="008C7A1E">
        <w:t xml:space="preserve"> </w:t>
      </w:r>
    </w:p>
    <w:p w:rsidR="009156A0" w:rsidRPr="008C7A1E" w:rsidRDefault="009156A0" w:rsidP="009156A0">
      <w:pPr>
        <w:pStyle w:val="a5"/>
        <w:rPr>
          <w:rFonts w:ascii="Times New Roman" w:hAnsi="Times New Roman"/>
          <w:sz w:val="16"/>
          <w:szCs w:val="16"/>
          <w:lang w:val="uk-UA"/>
        </w:rPr>
      </w:pPr>
    </w:p>
    <w:p w:rsidR="009156A0" w:rsidRPr="008C7A1E" w:rsidRDefault="009156A0" w:rsidP="009156A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A1E">
        <w:rPr>
          <w:rFonts w:ascii="Times New Roman" w:hAnsi="Times New Roman"/>
          <w:b/>
          <w:sz w:val="28"/>
          <w:szCs w:val="28"/>
          <w:lang w:val="uk-UA"/>
        </w:rPr>
        <w:t>ЗАПИТ</w:t>
      </w:r>
    </w:p>
    <w:p w:rsidR="009156A0" w:rsidRPr="008C7A1E" w:rsidRDefault="009156A0" w:rsidP="009156A0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A1E">
        <w:rPr>
          <w:rFonts w:ascii="Times New Roman" w:hAnsi="Times New Roman"/>
          <w:b/>
          <w:sz w:val="28"/>
          <w:szCs w:val="28"/>
          <w:lang w:val="uk-UA"/>
        </w:rPr>
        <w:t>на отримання публічної інформації</w:t>
      </w:r>
    </w:p>
    <w:p w:rsidR="009156A0" w:rsidRPr="008C7A1E" w:rsidRDefault="009156A0" w:rsidP="009156A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9156A0" w:rsidRPr="008C7A1E">
        <w:trPr>
          <w:trHeight w:val="420"/>
        </w:trPr>
        <w:tc>
          <w:tcPr>
            <w:tcW w:w="9498" w:type="dxa"/>
          </w:tcPr>
          <w:p w:rsidR="009156A0" w:rsidRPr="008C7A1E" w:rsidRDefault="009156A0" w:rsidP="00D927C9">
            <w:pPr>
              <w:pStyle w:val="a5"/>
              <w:ind w:left="2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Розпорядник інформації</w:t>
            </w:r>
            <w:r w:rsidR="009A6C17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87845" w:rsidRPr="008C7A1E">
              <w:rPr>
                <w:rFonts w:ascii="Times New Roman" w:hAnsi="Times New Roman"/>
                <w:sz w:val="28"/>
                <w:szCs w:val="28"/>
                <w:lang w:val="uk-UA"/>
              </w:rPr>
              <w:t>Житомирська обласна рада</w:t>
            </w:r>
          </w:p>
          <w:p w:rsidR="009156A0" w:rsidRPr="008C7A1E" w:rsidRDefault="009156A0" w:rsidP="00D927C9">
            <w:pPr>
              <w:pStyle w:val="a5"/>
              <w:ind w:left="2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156A0" w:rsidRPr="008C7A1E" w:rsidRDefault="009156A0" w:rsidP="00C8596E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</w:t>
            </w:r>
            <w:r w:rsidR="009A6C17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</w:t>
            </w:r>
            <w:r w:rsidR="00087845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A6C17" w:rsidRPr="008C7A1E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087845" w:rsidRPr="008C7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олові Житомирської обласної ради </w:t>
            </w:r>
            <w:r w:rsidR="00C8596E" w:rsidRPr="008C7A1E">
              <w:rPr>
                <w:rFonts w:ascii="Times New Roman" w:hAnsi="Times New Roman"/>
                <w:sz w:val="28"/>
                <w:szCs w:val="28"/>
                <w:lang w:val="uk-UA"/>
              </w:rPr>
              <w:t>Ширмі В.В.</w:t>
            </w:r>
          </w:p>
        </w:tc>
      </w:tr>
    </w:tbl>
    <w:p w:rsidR="009156A0" w:rsidRPr="008C7A1E" w:rsidRDefault="009156A0" w:rsidP="009156A0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8C7A1E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812"/>
      </w:tblGrid>
      <w:tr w:rsidR="009156A0" w:rsidRPr="008C7A1E">
        <w:trPr>
          <w:trHeight w:val="497"/>
        </w:trPr>
        <w:tc>
          <w:tcPr>
            <w:tcW w:w="3686" w:type="dxa"/>
          </w:tcPr>
          <w:p w:rsidR="00F766B7" w:rsidRPr="008C7A1E" w:rsidRDefault="009156A0" w:rsidP="009A6C1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П.І.Б. запитувача</w:t>
            </w:r>
            <w:r w:rsidR="00F766B7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r w:rsidR="002A3531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назва </w:t>
            </w:r>
            <w:r w:rsidR="009A6C17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</w:t>
            </w:r>
            <w:r w:rsidR="00F766B7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ридичн</w:t>
            </w:r>
            <w:r w:rsidR="002A3531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ої</w:t>
            </w:r>
            <w:r w:rsidR="00F766B7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особ</w:t>
            </w:r>
            <w:r w:rsidR="002A3531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и, </w:t>
            </w:r>
            <w:r w:rsidR="009A6C17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</w:t>
            </w:r>
            <w:r w:rsidR="00F766B7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б’єднання громадян) </w:t>
            </w:r>
          </w:p>
        </w:tc>
        <w:tc>
          <w:tcPr>
            <w:tcW w:w="5812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66B7" w:rsidRPr="008C7A1E">
        <w:trPr>
          <w:trHeight w:val="497"/>
        </w:trPr>
        <w:tc>
          <w:tcPr>
            <w:tcW w:w="3686" w:type="dxa"/>
          </w:tcPr>
          <w:p w:rsidR="00F766B7" w:rsidRPr="008C7A1E" w:rsidRDefault="00F766B7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Адреса запитувача </w:t>
            </w:r>
            <w:r w:rsidRPr="008C7A1E">
              <w:rPr>
                <w:rFonts w:ascii="Times New Roman" w:hAnsi="Times New Roman"/>
                <w:sz w:val="28"/>
                <w:szCs w:val="28"/>
                <w:lang w:val="uk-UA"/>
              </w:rPr>
              <w:t>(домашня, юридична)</w:t>
            </w:r>
          </w:p>
        </w:tc>
        <w:tc>
          <w:tcPr>
            <w:tcW w:w="5812" w:type="dxa"/>
          </w:tcPr>
          <w:p w:rsidR="00F766B7" w:rsidRPr="008C7A1E" w:rsidRDefault="00F766B7" w:rsidP="00D927C9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766B7" w:rsidRPr="008C7A1E">
        <w:trPr>
          <w:trHeight w:val="497"/>
        </w:trPr>
        <w:tc>
          <w:tcPr>
            <w:tcW w:w="3686" w:type="dxa"/>
          </w:tcPr>
          <w:p w:rsidR="00F766B7" w:rsidRPr="008C7A1E" w:rsidRDefault="00F766B7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П.І.Б. представника запитувача,  посада </w:t>
            </w:r>
            <w:r w:rsidRPr="008C7A1E">
              <w:rPr>
                <w:rFonts w:ascii="Times New Roman" w:hAnsi="Times New Roman"/>
                <w:sz w:val="28"/>
                <w:szCs w:val="28"/>
                <w:lang w:val="uk-UA"/>
              </w:rPr>
              <w:t>(для юридичних осіб та об’єднань громадян)</w:t>
            </w:r>
          </w:p>
        </w:tc>
        <w:tc>
          <w:tcPr>
            <w:tcW w:w="5812" w:type="dxa"/>
          </w:tcPr>
          <w:p w:rsidR="00F766B7" w:rsidRPr="008C7A1E" w:rsidRDefault="00F766B7" w:rsidP="00D927C9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56A0" w:rsidRPr="008C7A1E" w:rsidRDefault="009156A0" w:rsidP="009156A0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8C7A1E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812"/>
      </w:tblGrid>
      <w:tr w:rsidR="009156A0" w:rsidRPr="008C7A1E" w:rsidTr="008C7A1E">
        <w:trPr>
          <w:trHeight w:val="1912"/>
        </w:trPr>
        <w:tc>
          <w:tcPr>
            <w:tcW w:w="3686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Загальний опис необхідної  інформації</w:t>
            </w:r>
          </w:p>
        </w:tc>
        <w:tc>
          <w:tcPr>
            <w:tcW w:w="5812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156A0" w:rsidRPr="008C7A1E" w:rsidTr="008C7A1E">
        <w:trPr>
          <w:trHeight w:val="195"/>
        </w:trPr>
        <w:tc>
          <w:tcPr>
            <w:tcW w:w="9498" w:type="dxa"/>
            <w:gridSpan w:val="2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або</w:t>
            </w:r>
          </w:p>
        </w:tc>
      </w:tr>
      <w:tr w:rsidR="009156A0" w:rsidRPr="008C7A1E" w:rsidTr="008C7A1E">
        <w:trPr>
          <w:trHeight w:val="938"/>
        </w:trPr>
        <w:tc>
          <w:tcPr>
            <w:tcW w:w="3686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Вид, назва, реквізити чи зміст документа, щодо якого зроблено запит</w:t>
            </w:r>
          </w:p>
        </w:tc>
        <w:tc>
          <w:tcPr>
            <w:tcW w:w="5812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156A0" w:rsidRPr="008C7A1E" w:rsidRDefault="009156A0" w:rsidP="009156A0">
      <w:pPr>
        <w:pStyle w:val="a5"/>
        <w:rPr>
          <w:rFonts w:ascii="Times New Roman" w:hAnsi="Times New Roman"/>
          <w:b/>
          <w:sz w:val="16"/>
          <w:szCs w:val="16"/>
          <w:lang w:val="uk-UA"/>
        </w:rPr>
      </w:pPr>
      <w:r w:rsidRPr="008C7A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7A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tblpX="98" w:tblpY="10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5748"/>
      </w:tblGrid>
      <w:tr w:rsidR="009156A0" w:rsidRPr="008C7A1E" w:rsidTr="008C7A1E">
        <w:trPr>
          <w:trHeight w:val="285"/>
        </w:trPr>
        <w:tc>
          <w:tcPr>
            <w:tcW w:w="9464" w:type="dxa"/>
            <w:gridSpan w:val="2"/>
          </w:tcPr>
          <w:p w:rsidR="0001038D" w:rsidRPr="008C7A1E" w:rsidRDefault="009156A0" w:rsidP="009A6C1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Прошу надати </w:t>
            </w:r>
            <w:r w:rsidR="009A6C17"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ідповідь у визначений законом термін. </w:t>
            </w:r>
          </w:p>
          <w:p w:rsidR="009156A0" w:rsidRPr="008C7A1E" w:rsidRDefault="009156A0" w:rsidP="009A6C17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Відповідь надати:</w:t>
            </w:r>
          </w:p>
        </w:tc>
      </w:tr>
      <w:tr w:rsidR="009156A0" w:rsidRPr="008C7A1E" w:rsidTr="008C7A1E">
        <w:trPr>
          <w:trHeight w:val="180"/>
        </w:trPr>
        <w:tc>
          <w:tcPr>
            <w:tcW w:w="3716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Поштою  </w:t>
            </w:r>
          </w:p>
        </w:tc>
        <w:tc>
          <w:tcPr>
            <w:tcW w:w="5748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sz w:val="28"/>
                <w:szCs w:val="28"/>
                <w:lang w:val="uk-UA"/>
              </w:rPr>
              <w:t>/Вказати поштову адресу/</w:t>
            </w:r>
          </w:p>
        </w:tc>
      </w:tr>
      <w:tr w:rsidR="009156A0" w:rsidRPr="008C7A1E" w:rsidTr="008C7A1E">
        <w:trPr>
          <w:trHeight w:val="90"/>
        </w:trPr>
        <w:tc>
          <w:tcPr>
            <w:tcW w:w="3716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Факсом</w:t>
            </w:r>
          </w:p>
        </w:tc>
        <w:tc>
          <w:tcPr>
            <w:tcW w:w="5748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sz w:val="28"/>
                <w:szCs w:val="28"/>
                <w:lang w:val="uk-UA"/>
              </w:rPr>
              <w:t>/Вказати номер факсу/</w:t>
            </w:r>
          </w:p>
        </w:tc>
      </w:tr>
      <w:tr w:rsidR="009156A0" w:rsidRPr="008C7A1E" w:rsidTr="008C7A1E">
        <w:trPr>
          <w:trHeight w:val="180"/>
        </w:trPr>
        <w:tc>
          <w:tcPr>
            <w:tcW w:w="3716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Електронною поштою</w:t>
            </w:r>
          </w:p>
        </w:tc>
        <w:tc>
          <w:tcPr>
            <w:tcW w:w="5748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sz w:val="28"/>
                <w:szCs w:val="28"/>
                <w:lang w:val="uk-UA"/>
              </w:rPr>
              <w:t>/Вказати E-</w:t>
            </w:r>
            <w:proofErr w:type="spellStart"/>
            <w:r w:rsidRPr="008C7A1E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C7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</w:p>
        </w:tc>
      </w:tr>
    </w:tbl>
    <w:p w:rsidR="00087845" w:rsidRPr="008C7A1E" w:rsidRDefault="00087845" w:rsidP="009921D7">
      <w:pPr>
        <w:pStyle w:val="a5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8C7A1E">
        <w:rPr>
          <w:rFonts w:ascii="Times New Roman" w:hAnsi="Times New Roman"/>
          <w:i/>
          <w:sz w:val="20"/>
          <w:szCs w:val="20"/>
          <w:lang w:val="uk-UA"/>
        </w:rPr>
        <w:t>Підкреслити обрану категорію</w:t>
      </w:r>
    </w:p>
    <w:p w:rsidR="009156A0" w:rsidRPr="008C7A1E" w:rsidRDefault="009156A0" w:rsidP="009156A0">
      <w:pPr>
        <w:pStyle w:val="a5"/>
        <w:rPr>
          <w:rFonts w:ascii="Times New Roman" w:hAnsi="Times New Roman"/>
          <w:b/>
          <w:sz w:val="16"/>
          <w:szCs w:val="16"/>
          <w:lang w:val="uk-UA"/>
        </w:rPr>
      </w:pPr>
      <w:r w:rsidRPr="008C7A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812"/>
      </w:tblGrid>
      <w:tr w:rsidR="009156A0" w:rsidRPr="008C7A1E" w:rsidTr="008C7A1E">
        <w:trPr>
          <w:trHeight w:val="150"/>
        </w:trPr>
        <w:tc>
          <w:tcPr>
            <w:tcW w:w="3686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5812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9156A0" w:rsidRPr="008C7A1E" w:rsidTr="008C7A1E">
        <w:trPr>
          <w:trHeight w:val="165"/>
        </w:trPr>
        <w:tc>
          <w:tcPr>
            <w:tcW w:w="3686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 запиту</w:t>
            </w:r>
          </w:p>
        </w:tc>
        <w:tc>
          <w:tcPr>
            <w:tcW w:w="5812" w:type="dxa"/>
          </w:tcPr>
          <w:p w:rsidR="009156A0" w:rsidRPr="008C7A1E" w:rsidRDefault="009156A0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D238C" w:rsidRPr="008C7A1E" w:rsidTr="008C7A1E">
        <w:trPr>
          <w:trHeight w:val="165"/>
        </w:trPr>
        <w:tc>
          <w:tcPr>
            <w:tcW w:w="3686" w:type="dxa"/>
          </w:tcPr>
          <w:p w:rsidR="004D238C" w:rsidRPr="008C7A1E" w:rsidRDefault="004D238C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C7A1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5812" w:type="dxa"/>
          </w:tcPr>
          <w:p w:rsidR="004D238C" w:rsidRPr="008C7A1E" w:rsidRDefault="004D238C" w:rsidP="00D927C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156A0" w:rsidRPr="008C7A1E" w:rsidRDefault="009156A0" w:rsidP="009156A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8C7A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7A1E">
        <w:rPr>
          <w:rFonts w:ascii="Times New Roman" w:hAnsi="Times New Roman"/>
          <w:b/>
          <w:sz w:val="28"/>
          <w:szCs w:val="28"/>
          <w:lang w:val="uk-UA"/>
        </w:rPr>
        <w:cr/>
        <w:t xml:space="preserve"> Зареєстровано ________________________________________ </w:t>
      </w:r>
    </w:p>
    <w:p w:rsidR="009A6C17" w:rsidRPr="008C7A1E" w:rsidRDefault="009A6C17" w:rsidP="009A6C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6C17" w:rsidRPr="008C7A1E" w:rsidRDefault="009A6C17" w:rsidP="009A6C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6C17" w:rsidRPr="008C7A1E" w:rsidRDefault="009A6C17" w:rsidP="009A6C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9A6C17" w:rsidRPr="008C7A1E" w:rsidRDefault="00FF73DF" w:rsidP="009A6C1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A6C17" w:rsidRPr="008C7A1E">
        <w:rPr>
          <w:rFonts w:ascii="Times New Roman" w:hAnsi="Times New Roman" w:cs="Times New Roman"/>
          <w:sz w:val="28"/>
          <w:szCs w:val="28"/>
          <w:lang w:val="uk-UA"/>
        </w:rPr>
        <w:t>олови</w:t>
      </w:r>
      <w:r w:rsidR="008D6B55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обласної </w:t>
      </w:r>
      <w:r w:rsidR="009A6C17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9A6C17"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6C17"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6C17"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6C17"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6C17"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6C17"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6C17"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96E" w:rsidRPr="008C7A1E">
        <w:rPr>
          <w:rFonts w:ascii="Times New Roman" w:hAnsi="Times New Roman" w:cs="Times New Roman"/>
          <w:sz w:val="28"/>
          <w:szCs w:val="28"/>
          <w:lang w:val="uk-UA"/>
        </w:rPr>
        <w:t>С.М. Крамаренко</w:t>
      </w:r>
    </w:p>
    <w:p w:rsidR="00F766B7" w:rsidRPr="008C7A1E" w:rsidRDefault="00F766B7" w:rsidP="009C71C4">
      <w:pPr>
        <w:pStyle w:val="a4"/>
        <w:ind w:left="6096"/>
        <w:jc w:val="left"/>
      </w:pPr>
      <w:r w:rsidRPr="008C7A1E">
        <w:lastRenderedPageBreak/>
        <w:t>Додаток 2</w:t>
      </w:r>
    </w:p>
    <w:p w:rsidR="0001038D" w:rsidRPr="008C7A1E" w:rsidRDefault="009C71C4" w:rsidP="009C71C4">
      <w:pPr>
        <w:pStyle w:val="a4"/>
        <w:ind w:left="6096"/>
        <w:jc w:val="left"/>
      </w:pPr>
      <w:r w:rsidRPr="008C7A1E">
        <w:t xml:space="preserve">до розпорядження </w:t>
      </w:r>
    </w:p>
    <w:p w:rsidR="009C71C4" w:rsidRPr="008C7A1E" w:rsidRDefault="009C71C4" w:rsidP="009C71C4">
      <w:pPr>
        <w:pStyle w:val="a4"/>
        <w:ind w:left="6096"/>
        <w:jc w:val="left"/>
      </w:pPr>
      <w:r w:rsidRPr="008C7A1E">
        <w:t>голови обласної ради</w:t>
      </w:r>
    </w:p>
    <w:p w:rsidR="009C71C4" w:rsidRPr="008C7A1E" w:rsidRDefault="009C71C4" w:rsidP="009C71C4">
      <w:pPr>
        <w:pStyle w:val="a4"/>
        <w:ind w:left="6096"/>
        <w:jc w:val="left"/>
      </w:pPr>
      <w:r w:rsidRPr="008C7A1E">
        <w:t xml:space="preserve">від </w:t>
      </w:r>
      <w:r w:rsidR="00CE0EA1">
        <w:t>17.07.17</w:t>
      </w:r>
      <w:r w:rsidR="004E3245" w:rsidRPr="008C7A1E">
        <w:t xml:space="preserve"> №  </w:t>
      </w:r>
      <w:r w:rsidR="00CE0EA1">
        <w:t>67</w:t>
      </w:r>
    </w:p>
    <w:p w:rsidR="009156A0" w:rsidRPr="008C7A1E" w:rsidRDefault="009156A0" w:rsidP="009156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56A0" w:rsidRPr="008C7A1E" w:rsidRDefault="009156A0" w:rsidP="009156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56A0" w:rsidRPr="008C7A1E" w:rsidRDefault="009156A0" w:rsidP="009156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b/>
          <w:sz w:val="28"/>
          <w:szCs w:val="28"/>
          <w:lang w:val="uk-UA"/>
        </w:rPr>
        <w:t>ІНСТРУКЦІЯ</w:t>
      </w:r>
    </w:p>
    <w:p w:rsidR="008D6B55" w:rsidRPr="008C7A1E" w:rsidRDefault="009156A0" w:rsidP="009156A0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щодо процедури подання запиту на інформацію </w:t>
      </w:r>
    </w:p>
    <w:p w:rsidR="009156A0" w:rsidRPr="008C7A1E" w:rsidRDefault="009156A0" w:rsidP="009156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та </w:t>
      </w:r>
      <w:r w:rsidR="000535A9" w:rsidRPr="008C7A1E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отримання відповіді на </w:t>
      </w:r>
      <w:r w:rsidR="008D6B55" w:rsidRPr="008C7A1E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нього</w:t>
      </w:r>
      <w:r w:rsidR="000535A9" w:rsidRPr="008C7A1E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</w:p>
    <w:p w:rsidR="009156A0" w:rsidRPr="008C7A1E" w:rsidRDefault="009156A0" w:rsidP="009156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56A0" w:rsidRPr="008C7A1E" w:rsidRDefault="009156A0" w:rsidP="009156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1. Загальні положення</w:t>
      </w:r>
    </w:p>
    <w:p w:rsidR="009156A0" w:rsidRPr="008C7A1E" w:rsidRDefault="009156A0" w:rsidP="009156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56A0" w:rsidRPr="008C7A1E" w:rsidRDefault="009156A0" w:rsidP="006B2C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1.1. Ця інструкція </w:t>
      </w:r>
      <w:r w:rsidR="00496209" w:rsidRPr="008C7A1E">
        <w:rPr>
          <w:rFonts w:ascii="Times New Roman" w:hAnsi="Times New Roman" w:cs="Times New Roman"/>
          <w:sz w:val="28"/>
          <w:szCs w:val="28"/>
          <w:lang w:val="uk-UA"/>
        </w:rPr>
        <w:t>регламентує порядок оформлення</w:t>
      </w:r>
      <w:r w:rsidR="00E351BC" w:rsidRPr="008C7A1E">
        <w:rPr>
          <w:rFonts w:ascii="Times New Roman" w:hAnsi="Times New Roman" w:cs="Times New Roman"/>
          <w:sz w:val="28"/>
          <w:szCs w:val="28"/>
          <w:lang w:val="uk-UA"/>
        </w:rPr>
        <w:t>, реєстрації</w:t>
      </w:r>
      <w:r w:rsidR="00496209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, обробки та надання </w:t>
      </w:r>
      <w:r w:rsidR="00E351BC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відповідей на інформаційні запити відповідно до Закону України «Про доступ до публічної інформації». </w:t>
      </w:r>
    </w:p>
    <w:p w:rsidR="008D6B55" w:rsidRPr="008C7A1E" w:rsidRDefault="009156A0" w:rsidP="00EB5A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496209" w:rsidRPr="008C7A1E">
        <w:rPr>
          <w:rFonts w:ascii="Times New Roman" w:hAnsi="Times New Roman" w:cs="Times New Roman"/>
          <w:sz w:val="28"/>
          <w:szCs w:val="28"/>
          <w:lang w:val="uk-UA"/>
        </w:rPr>
        <w:t>Запити на інформацію оформлюються державною мовою.</w:t>
      </w:r>
      <w:r w:rsidR="00937BC8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Запити, оформлені іншою мовою не розглядаються.</w:t>
      </w:r>
    </w:p>
    <w:p w:rsidR="008D6B55" w:rsidRPr="008C7A1E" w:rsidRDefault="008D6B55" w:rsidP="00EB5A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1.3. Запити на інформацію, які надійшли </w:t>
      </w:r>
      <w:r w:rsidR="00FF73DF" w:rsidRPr="008C7A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обласн</w:t>
      </w:r>
      <w:r w:rsidR="00FF73DF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FF73DF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з електронних </w:t>
      </w:r>
      <w:r w:rsidR="00485762" w:rsidRPr="008C7A1E">
        <w:rPr>
          <w:rFonts w:ascii="Times New Roman" w:hAnsi="Times New Roman" w:cs="Times New Roman"/>
          <w:sz w:val="28"/>
          <w:szCs w:val="28"/>
          <w:lang w:val="uk-UA"/>
        </w:rPr>
        <w:t>ресурсів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3DF" w:rsidRPr="008C7A1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значен</w:t>
      </w:r>
      <w:r w:rsidR="00FF73DF" w:rsidRPr="008C7A1E">
        <w:rPr>
          <w:rFonts w:ascii="Times New Roman" w:hAnsi="Times New Roman" w:cs="Times New Roman"/>
          <w:sz w:val="28"/>
          <w:szCs w:val="28"/>
          <w:lang w:val="uk-UA"/>
        </w:rPr>
        <w:t>их у р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ішенні Ради національної безпеки і оборони України </w:t>
      </w:r>
      <w:r w:rsidR="00E84C89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від 28.04.2017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«Про застосування персональних спеціальних економічних та інших обмежувальних заходів (санкцій)»</w:t>
      </w:r>
      <w:r w:rsidR="00E84C89" w:rsidRPr="008C7A1E">
        <w:rPr>
          <w:rFonts w:ascii="Times New Roman" w:hAnsi="Times New Roman" w:cs="Times New Roman"/>
          <w:sz w:val="28"/>
          <w:szCs w:val="28"/>
          <w:lang w:val="uk-UA"/>
        </w:rPr>
        <w:t>, уведеного в дію Указом Президента України від 16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.05.2017 №133/2017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 </w:t>
      </w:r>
      <w:r w:rsidR="008158AE" w:rsidRPr="008C7A1E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95635D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175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5635D" w:rsidRPr="008C7A1E">
        <w:rPr>
          <w:rFonts w:ascii="Times New Roman" w:hAnsi="Times New Roman" w:cs="Times New Roman"/>
          <w:sz w:val="28"/>
          <w:szCs w:val="28"/>
          <w:lang w:val="uk-UA"/>
        </w:rPr>
        <w:t>з поштових сервісів mail.ru</w:t>
      </w:r>
      <w:r w:rsidR="008158AE" w:rsidRPr="008C7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635D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8AE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bk.ru, </w:t>
      </w:r>
      <w:proofErr w:type="spellStart"/>
      <w:r w:rsidR="008158AE" w:rsidRPr="008C7A1E">
        <w:rPr>
          <w:rFonts w:ascii="Times New Roman" w:hAnsi="Times New Roman" w:cs="Times New Roman"/>
          <w:sz w:val="28"/>
          <w:szCs w:val="28"/>
          <w:lang w:val="uk-UA"/>
        </w:rPr>
        <w:t>list.ru</w:t>
      </w:r>
      <w:proofErr w:type="spellEnd"/>
      <w:r w:rsidR="008158AE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5C24" w:rsidRPr="008C7A1E">
        <w:rPr>
          <w:rFonts w:ascii="Times New Roman" w:hAnsi="Times New Roman" w:cs="Times New Roman"/>
          <w:sz w:val="28"/>
          <w:szCs w:val="28"/>
          <w:lang w:val="uk-UA"/>
        </w:rPr>
        <w:t>inbox</w:t>
      </w:r>
      <w:r w:rsidR="008158AE" w:rsidRPr="008C7A1E">
        <w:rPr>
          <w:rFonts w:ascii="Times New Roman" w:hAnsi="Times New Roman" w:cs="Times New Roman"/>
          <w:sz w:val="28"/>
          <w:szCs w:val="28"/>
          <w:lang w:val="uk-UA"/>
        </w:rPr>
        <w:t>.ru</w:t>
      </w:r>
      <w:proofErr w:type="spellEnd"/>
      <w:r w:rsidR="008158AE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95635D" w:rsidRPr="008C7A1E">
        <w:rPr>
          <w:rFonts w:ascii="Times New Roman" w:hAnsi="Times New Roman" w:cs="Times New Roman"/>
          <w:sz w:val="28"/>
          <w:szCs w:val="28"/>
          <w:lang w:val="uk-UA"/>
        </w:rPr>
        <w:t>yandex</w:t>
      </w:r>
      <w:proofErr w:type="spellEnd"/>
      <w:r w:rsidR="0095635D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на розгляд не приймаються.</w:t>
      </w:r>
    </w:p>
    <w:p w:rsidR="00EB5A82" w:rsidRPr="008C7A1E" w:rsidRDefault="008D6B55" w:rsidP="00EB5A8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EB5A82" w:rsidRPr="008C7A1E">
        <w:rPr>
          <w:rFonts w:ascii="Times New Roman" w:hAnsi="Times New Roman" w:cs="Times New Roman"/>
          <w:sz w:val="28"/>
          <w:szCs w:val="28"/>
          <w:lang w:val="uk-UA"/>
        </w:rPr>
        <w:t>. Спеціальн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EB5A82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місце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B5A82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для роботи запитувачів із документами, що містять публічну інформацію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5A82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їх копіями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5A82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обласній раді 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="00EB5A82" w:rsidRPr="008C7A1E">
        <w:rPr>
          <w:rFonts w:ascii="Times New Roman" w:hAnsi="Times New Roman" w:cs="Times New Roman"/>
          <w:sz w:val="28"/>
          <w:szCs w:val="28"/>
          <w:lang w:val="uk-UA"/>
        </w:rPr>
        <w:t>кабінет  № 115/2.</w:t>
      </w:r>
    </w:p>
    <w:p w:rsidR="006B2CEF" w:rsidRPr="008C7A1E" w:rsidRDefault="006B2CEF" w:rsidP="009156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23F9" w:rsidRPr="008C7A1E" w:rsidRDefault="006B2CEF" w:rsidP="007023F9">
      <w:pPr>
        <w:spacing w:line="2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F26B6" w:rsidRPr="008C7A1E">
        <w:rPr>
          <w:rFonts w:ascii="Times New Roman" w:hAnsi="Times New Roman" w:cs="Times New Roman"/>
          <w:sz w:val="28"/>
          <w:szCs w:val="28"/>
          <w:lang w:val="uk-UA"/>
        </w:rPr>
        <w:t>Приймання та  реєстрація запитів на інформацію</w:t>
      </w:r>
    </w:p>
    <w:p w:rsidR="007C1A0B" w:rsidRPr="008C7A1E" w:rsidRDefault="007C1A0B" w:rsidP="007C1A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40A" w:rsidRPr="008C7A1E" w:rsidRDefault="0048740A" w:rsidP="007C1A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D238C" w:rsidRPr="008C7A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. Запити на інформацію можуть подаватись заявником особисто, поштою, факсом або електронною поштою.</w:t>
      </w:r>
    </w:p>
    <w:p w:rsidR="007C1A0B" w:rsidRPr="008C7A1E" w:rsidRDefault="00CF26B6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D238C" w:rsidRPr="008C7A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. Непідписані, незасвідчені, пошкоджені або надіслані не за адресою запити повертаються відправнику або пересилаються адресатові.</w:t>
      </w:r>
    </w:p>
    <w:p w:rsidR="0011487B" w:rsidRPr="008C7A1E" w:rsidRDefault="0011487B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D238C" w:rsidRPr="008C7A1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. Не приймаються на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розгляд запити без ідентифікації автора такого запиту.</w:t>
      </w:r>
    </w:p>
    <w:p w:rsidR="00A04175" w:rsidRPr="008C7A1E" w:rsidRDefault="0011487B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pacing w:val="-1"/>
          <w:sz w:val="28"/>
          <w:szCs w:val="28"/>
          <w:lang w:val="uk-UA"/>
        </w:rPr>
        <w:t>2.</w:t>
      </w:r>
      <w:r w:rsidR="0002083C" w:rsidRPr="008C7A1E">
        <w:rPr>
          <w:rFonts w:ascii="Times New Roman" w:hAnsi="Times New Roman" w:cs="Times New Roman"/>
          <w:spacing w:val="-1"/>
          <w:sz w:val="28"/>
          <w:szCs w:val="28"/>
          <w:lang w:val="uk-UA"/>
        </w:rPr>
        <w:t>4</w:t>
      </w:r>
      <w:r w:rsidRPr="008C7A1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. З метою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спрощення процедури оформлення письмових запитів на інформацію</w:t>
      </w:r>
      <w:r w:rsidR="002009B1" w:rsidRPr="008C7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оформлюються на бланках відповідно до 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37BC8" w:rsidRPr="008C7A1E">
        <w:rPr>
          <w:rFonts w:ascii="Times New Roman" w:hAnsi="Times New Roman" w:cs="Times New Roman"/>
          <w:sz w:val="28"/>
          <w:szCs w:val="28"/>
          <w:lang w:val="uk-UA"/>
        </w:rPr>
        <w:t>одатка 1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даного розпорядження</w:t>
      </w:r>
      <w:r w:rsidR="00937BC8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1487B" w:rsidRPr="008C7A1E" w:rsidRDefault="00F766B7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Запитувачі мають право надавати запити</w:t>
      </w:r>
      <w:r w:rsidR="002009B1" w:rsidRPr="008C7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оформлені 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довільн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>ій формі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A1E" w:rsidRPr="008C7A1E" w:rsidRDefault="002009B1" w:rsidP="00F1404B">
      <w:pPr>
        <w:ind w:right="20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. Усі</w:t>
      </w:r>
      <w:r w:rsidR="004D238C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запити на інформацію, що надходять на адресу обласної ради, приймаються централізовано </w:t>
      </w:r>
      <w:r w:rsidR="00A42BBA" w:rsidRPr="008C7A1E">
        <w:rPr>
          <w:rFonts w:ascii="Times New Roman" w:hAnsi="Times New Roman" w:cs="Times New Roman"/>
          <w:sz w:val="28"/>
          <w:szCs w:val="28"/>
          <w:lang w:val="uk-UA"/>
        </w:rPr>
        <w:t>головним спеціалістом відділу документального забезпечення, протокольної роботи та звернень громадян  управління з документального, комп’ютерного та матеріально – технічного забезпечення діяльності обласної ради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апарату обласної ради</w:t>
      </w:r>
      <w:r w:rsidR="004D238C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, реєструються та терміново передаються </w:t>
      </w:r>
      <w:r w:rsidR="00A42BBA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відділу, помічнику голови обласної ради </w:t>
      </w:r>
    </w:p>
    <w:p w:rsidR="008C7A1E" w:rsidRPr="008C7A1E" w:rsidRDefault="004B47AF" w:rsidP="008C7A1E">
      <w:pPr>
        <w:ind w:right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-121920</wp:posOffset>
                </wp:positionV>
                <wp:extent cx="286385" cy="371475"/>
                <wp:effectExtent l="3810" t="1905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220" w:rsidRPr="008D6B55" w:rsidRDefault="00203220" w:rsidP="00015C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D6B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3.3pt;margin-top:-9.6pt;width:22.5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" filled="f" stroked="f">
                <v:textbox>
                  <w:txbxContent>
                    <w:p w:rsidR="008C7A1E" w:rsidRPr="008D6B55" w:rsidRDefault="008C7A1E" w:rsidP="00015C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8D6B5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D238C" w:rsidRPr="008C7A1E" w:rsidRDefault="00A42BBA" w:rsidP="008C7A1E">
      <w:pPr>
        <w:ind w:right="200"/>
        <w:jc w:val="both"/>
        <w:rPr>
          <w:rFonts w:ascii="Times New Roman" w:hAnsi="Times New Roman" w:cs="Times New Roman"/>
          <w:sz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відділу забезпечення діяльності керівництва обласної ради 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(патронатна служба) виконавчого апарату обласної ради </w:t>
      </w:r>
      <w:r w:rsidR="004D238C" w:rsidRPr="008C7A1E">
        <w:rPr>
          <w:rFonts w:ascii="Times New Roman" w:hAnsi="Times New Roman" w:cs="Times New Roman"/>
          <w:sz w:val="28"/>
          <w:lang w:val="uk-UA"/>
        </w:rPr>
        <w:t>або особі, що його замінює.</w:t>
      </w:r>
      <w:r w:rsidR="00E01034" w:rsidRPr="008C7A1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F13ED5" w:rsidRPr="008C7A1E" w:rsidRDefault="00F13ED5" w:rsidP="00F1404B">
      <w:pPr>
        <w:ind w:right="200"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C7A1E">
        <w:rPr>
          <w:rFonts w:ascii="Times New Roman" w:hAnsi="Times New Roman" w:cs="Times New Roman"/>
          <w:sz w:val="28"/>
          <w:lang w:val="uk-UA"/>
        </w:rPr>
        <w:t>2.</w:t>
      </w:r>
      <w:r w:rsidR="0002083C" w:rsidRPr="008C7A1E">
        <w:rPr>
          <w:rFonts w:ascii="Times New Roman" w:hAnsi="Times New Roman" w:cs="Times New Roman"/>
          <w:sz w:val="28"/>
          <w:lang w:val="uk-UA"/>
        </w:rPr>
        <w:t>6</w:t>
      </w:r>
      <w:r w:rsidR="007B5CF3" w:rsidRPr="008C7A1E">
        <w:rPr>
          <w:rFonts w:ascii="Times New Roman" w:hAnsi="Times New Roman" w:cs="Times New Roman"/>
          <w:sz w:val="28"/>
          <w:lang w:val="uk-UA"/>
        </w:rPr>
        <w:t>. Не приймаються на</w:t>
      </w:r>
      <w:r w:rsidRPr="008C7A1E">
        <w:rPr>
          <w:rFonts w:ascii="Times New Roman" w:hAnsi="Times New Roman" w:cs="Times New Roman"/>
          <w:sz w:val="28"/>
          <w:lang w:val="uk-UA"/>
        </w:rPr>
        <w:t xml:space="preserve"> розгляд запити, інформація на які може бути отримана шляхом узагальнення або аналітичної обробки загальнодоступних даних.</w:t>
      </w:r>
    </w:p>
    <w:p w:rsidR="00F13ED5" w:rsidRPr="008C7A1E" w:rsidRDefault="00F13ED5" w:rsidP="00F1404B">
      <w:pPr>
        <w:ind w:right="200"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C7A1E">
        <w:rPr>
          <w:rFonts w:ascii="Times New Roman" w:hAnsi="Times New Roman" w:cs="Times New Roman"/>
          <w:sz w:val="28"/>
          <w:lang w:val="uk-UA"/>
        </w:rPr>
        <w:t>2.</w:t>
      </w:r>
      <w:r w:rsidR="0002083C" w:rsidRPr="008C7A1E">
        <w:rPr>
          <w:rFonts w:ascii="Times New Roman" w:hAnsi="Times New Roman" w:cs="Times New Roman"/>
          <w:sz w:val="28"/>
          <w:lang w:val="uk-UA"/>
        </w:rPr>
        <w:t>7</w:t>
      </w:r>
      <w:r w:rsidRPr="008C7A1E">
        <w:rPr>
          <w:rFonts w:ascii="Times New Roman" w:hAnsi="Times New Roman" w:cs="Times New Roman"/>
          <w:sz w:val="28"/>
          <w:lang w:val="uk-UA"/>
        </w:rPr>
        <w:t xml:space="preserve">. У випадку, якщо запит містить суперечливі </w:t>
      </w:r>
      <w:r w:rsidR="00B264B6" w:rsidRPr="008C7A1E">
        <w:rPr>
          <w:rFonts w:ascii="Times New Roman" w:hAnsi="Times New Roman" w:cs="Times New Roman"/>
          <w:sz w:val="28"/>
          <w:lang w:val="uk-UA"/>
        </w:rPr>
        <w:t>вимоги щодо запитуваної інформації</w:t>
      </w:r>
      <w:r w:rsidRPr="008C7A1E">
        <w:rPr>
          <w:rFonts w:ascii="Times New Roman" w:hAnsi="Times New Roman" w:cs="Times New Roman"/>
          <w:sz w:val="28"/>
          <w:lang w:val="uk-UA"/>
        </w:rPr>
        <w:t>, які не дозволяють однозначно ідентифікувати його як такий, що підпадає під дію Закону України «Про доступ до публічної інформації»,  на будь-якій стадії прийому та реєстрації  такого запиту залучаються працівники управління юридичної та кадрової роботи виконавчого апарату обласної ради для невідкладного надання правової допомоги в ідентифікації документа.</w:t>
      </w:r>
    </w:p>
    <w:p w:rsidR="004379DB" w:rsidRPr="008C7A1E" w:rsidRDefault="0011487B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F26B6" w:rsidRPr="008C7A1E">
        <w:rPr>
          <w:rFonts w:ascii="Times New Roman" w:hAnsi="Times New Roman" w:cs="Times New Roman"/>
          <w:sz w:val="28"/>
          <w:szCs w:val="28"/>
          <w:lang w:val="uk-UA"/>
        </w:rPr>
        <w:t>. Запити на інформацію реєструються в електронній базі обліку запитів на інформацію</w:t>
      </w:r>
      <w:r w:rsidR="00582CA2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часу їх надходження</w:t>
      </w:r>
      <w:r w:rsidR="00CF26B6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6BAB" w:rsidRPr="008C7A1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E351BC" w:rsidRPr="008C7A1E">
        <w:rPr>
          <w:rFonts w:ascii="Times New Roman" w:hAnsi="Times New Roman" w:cs="Times New Roman"/>
          <w:sz w:val="28"/>
          <w:szCs w:val="28"/>
          <w:lang w:val="uk-UA"/>
        </w:rPr>
        <w:t>омісяця</w:t>
      </w:r>
      <w:r w:rsidR="00CF26B6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роздруківка відомостей щодо запитів на інформацію та їх збереження </w:t>
      </w:r>
      <w:r w:rsidR="004D238C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на паперових носіях </w:t>
      </w:r>
      <w:r w:rsidR="00CF26B6" w:rsidRPr="008C7A1E">
        <w:rPr>
          <w:rFonts w:ascii="Times New Roman" w:hAnsi="Times New Roman" w:cs="Times New Roman"/>
          <w:sz w:val="28"/>
          <w:szCs w:val="28"/>
          <w:lang w:val="uk-UA"/>
        </w:rPr>
        <w:t>в окремій папці.</w:t>
      </w:r>
    </w:p>
    <w:p w:rsidR="00E351BC" w:rsidRPr="008C7A1E" w:rsidRDefault="00E351BC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2083C" w:rsidRPr="008C7A1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. Датою надходження запиту на інформацію 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обласн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є дата реєстрації запиту в електронній базі обліку запитів на інформацію.</w:t>
      </w:r>
    </w:p>
    <w:p w:rsidR="005412E7" w:rsidRPr="008C7A1E" w:rsidRDefault="005412E7" w:rsidP="005412E7">
      <w:pPr>
        <w:pStyle w:val="3"/>
        <w:spacing w:after="0"/>
        <w:ind w:left="284" w:firstLine="4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2E7" w:rsidRPr="008C7A1E" w:rsidRDefault="005412E7" w:rsidP="009F316A">
      <w:pPr>
        <w:pStyle w:val="3"/>
        <w:spacing w:after="0"/>
        <w:ind w:left="284" w:firstLine="45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3. Розгляд запитів на інформацію</w:t>
      </w:r>
      <w:r w:rsidR="009F316A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та підготовка відповідей на них</w:t>
      </w:r>
    </w:p>
    <w:p w:rsidR="005412E7" w:rsidRPr="008C7A1E" w:rsidRDefault="005412E7" w:rsidP="005412E7">
      <w:pPr>
        <w:pStyle w:val="3"/>
        <w:spacing w:after="0"/>
        <w:ind w:left="284" w:firstLine="4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12E7" w:rsidRPr="008C7A1E" w:rsidRDefault="005412E7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3.1. Попередній розгляд запитів на інформацію</w:t>
      </w:r>
      <w:r w:rsidR="002009B1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</w:t>
      </w:r>
      <w:r w:rsidR="00486BA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відділу, помічник голови обласної ради відділу забезпечення діяльності керівництва обласної ради 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(патронатна служба) виконавчого апарату обласної ради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або особа, яка його замінює</w:t>
      </w:r>
      <w:r w:rsidR="002009B1" w:rsidRPr="008C7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51BC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невідкладно з часу надходження такого </w:t>
      </w:r>
      <w:r w:rsidR="002009B1" w:rsidRPr="008C7A1E">
        <w:rPr>
          <w:rFonts w:ascii="Times New Roman" w:hAnsi="Times New Roman" w:cs="Times New Roman"/>
          <w:sz w:val="28"/>
          <w:szCs w:val="28"/>
          <w:lang w:val="uk-UA"/>
        </w:rPr>
        <w:t>запиту,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9B1" w:rsidRPr="008C7A1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отує проект резолюції голови </w:t>
      </w:r>
      <w:r w:rsidR="005B6A5D" w:rsidRPr="008C7A1E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EB22E2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із зазначенням терміну виконання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та терміново подає його на розгляд голові </w:t>
      </w:r>
      <w:r w:rsidR="00486BA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5412E7" w:rsidRPr="008C7A1E" w:rsidRDefault="005412E7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3.2. Після визначення головою</w:t>
      </w:r>
      <w:r w:rsidR="00486BA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обласної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 -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виконавця 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запит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на інформацію</w:t>
      </w:r>
      <w:r w:rsidR="007B5CF3" w:rsidRPr="008C7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запит терміново передається виконавцю для його розгляду та підготовки необхідної відповіді.</w:t>
      </w:r>
    </w:p>
    <w:p w:rsidR="005412E7" w:rsidRPr="008C7A1E" w:rsidRDefault="005412E7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3.3. Термін надання відповіді </w:t>
      </w:r>
      <w:r w:rsidR="002009B1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на інформаційний запит складає п’ять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робочих днів.</w:t>
      </w:r>
    </w:p>
    <w:p w:rsidR="007141F2" w:rsidRPr="008C7A1E" w:rsidRDefault="00F13ED5" w:rsidP="007141F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046E4" w:rsidRPr="008C7A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141F2" w:rsidRPr="008C7A1E">
        <w:rPr>
          <w:rFonts w:ascii="Times New Roman" w:hAnsi="Times New Roman" w:cs="Times New Roman"/>
          <w:sz w:val="28"/>
          <w:szCs w:val="28"/>
          <w:lang w:val="uk-UA"/>
        </w:rPr>
        <w:t>У разі, якщо запит стосується компетенції декількох структурних підрозділів виконавчого апарату обласної ради, відповідальним за підготовку проекту відповіді запитувачу є структурний підрозділ, зазначений першим у резолюції (на нього покладається узагальнення інформації).</w:t>
      </w:r>
    </w:p>
    <w:p w:rsidR="005412E7" w:rsidRPr="008C7A1E" w:rsidRDefault="008A30D3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046E4" w:rsidRPr="008C7A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. У разі необхідності опрацювання</w:t>
      </w:r>
      <w:r w:rsidR="005412E7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великого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обсягу</w:t>
      </w:r>
      <w:r w:rsidR="005412E7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12E7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термін підготовки відповіді на запит може бути продовжено до 20 робочих днів, про що у </w:t>
      </w:r>
      <w:r w:rsidR="005B6A5D" w:rsidRPr="008C7A1E">
        <w:rPr>
          <w:rFonts w:ascii="Times New Roman" w:hAnsi="Times New Roman" w:cs="Times New Roman"/>
          <w:sz w:val="28"/>
          <w:szCs w:val="28"/>
          <w:lang w:val="uk-UA"/>
        </w:rPr>
        <w:t>п’яти</w:t>
      </w:r>
      <w:r w:rsidR="005412E7" w:rsidRPr="008C7A1E">
        <w:rPr>
          <w:rFonts w:ascii="Times New Roman" w:hAnsi="Times New Roman" w:cs="Times New Roman"/>
          <w:sz w:val="28"/>
          <w:szCs w:val="28"/>
          <w:lang w:val="uk-UA"/>
        </w:rPr>
        <w:t>денний термін з моменту надходження запиту повідомляється заявник</w:t>
      </w:r>
      <w:r w:rsidR="00EB22E2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12E7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61FD" w:rsidRPr="008C7A1E" w:rsidRDefault="002046E4" w:rsidP="007C1A0B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="002161FD" w:rsidRPr="008C7A1E">
        <w:rPr>
          <w:rFonts w:ascii="Times New Roman" w:hAnsi="Times New Roman" w:cs="Times New Roman"/>
          <w:sz w:val="28"/>
          <w:szCs w:val="28"/>
          <w:lang w:val="uk-UA"/>
        </w:rPr>
        <w:t>. Підготовлена відповідь на інформаційний запит надається заявнику відп</w:t>
      </w:r>
      <w:r w:rsidR="008A30D3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овідно до вказаного ним способу: </w:t>
      </w:r>
      <w:r w:rsidR="002161FD" w:rsidRPr="008C7A1E">
        <w:rPr>
          <w:rFonts w:ascii="Times New Roman" w:hAnsi="Times New Roman" w:cs="Times New Roman"/>
          <w:sz w:val="28"/>
          <w:szCs w:val="28"/>
          <w:lang w:val="uk-UA"/>
        </w:rPr>
        <w:t>особисто, поштою, факсом, електронною поштою з відповідною реєстрацією в електронній базі обліку запитів на інформацію.</w:t>
      </w:r>
    </w:p>
    <w:p w:rsidR="002161FD" w:rsidRPr="008C7A1E" w:rsidRDefault="002046E4" w:rsidP="00BA0F97">
      <w:pPr>
        <w:pStyle w:val="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>3.7</w:t>
      </w:r>
      <w:r w:rsidR="002161FD" w:rsidRPr="008C7A1E">
        <w:rPr>
          <w:rFonts w:ascii="Times New Roman" w:hAnsi="Times New Roman" w:cs="Times New Roman"/>
          <w:sz w:val="28"/>
          <w:szCs w:val="28"/>
          <w:lang w:val="uk-UA"/>
        </w:rPr>
        <w:t>. Датою надання відповіді на інформаційний запит є дата реєстрації цієї відповіді в електронній базі обліку запитів на інформацію.</w:t>
      </w:r>
    </w:p>
    <w:p w:rsidR="002161FD" w:rsidRPr="008C7A1E" w:rsidRDefault="002161FD" w:rsidP="009F316A">
      <w:pPr>
        <w:pStyle w:val="3"/>
        <w:spacing w:after="0"/>
        <w:ind w:left="284" w:firstLine="45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7A1E" w:rsidRPr="008C7A1E" w:rsidRDefault="004B47AF" w:rsidP="009F316A">
      <w:pPr>
        <w:pStyle w:val="3"/>
        <w:spacing w:after="0"/>
        <w:ind w:left="284" w:firstLine="45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-55245</wp:posOffset>
                </wp:positionV>
                <wp:extent cx="286385" cy="342900"/>
                <wp:effectExtent l="4445" t="1905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220" w:rsidRPr="008D6B55" w:rsidRDefault="00203220" w:rsidP="00015C7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3.1pt;margin-top:-4.35pt;width:22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" filled="f" stroked="f">
                <v:textbox>
                  <w:txbxContent>
                    <w:p w:rsidR="008C7A1E" w:rsidRPr="008D6B55" w:rsidRDefault="008C7A1E" w:rsidP="00015C7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C7A1E" w:rsidRPr="008C7A1E" w:rsidRDefault="008C7A1E" w:rsidP="009F316A">
      <w:pPr>
        <w:pStyle w:val="3"/>
        <w:spacing w:after="0"/>
        <w:ind w:left="284" w:firstLine="45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316A" w:rsidRPr="008C7A1E" w:rsidRDefault="009F316A" w:rsidP="009F316A">
      <w:pPr>
        <w:pStyle w:val="3"/>
        <w:spacing w:after="0"/>
        <w:ind w:left="284" w:firstLine="45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3D5417" w:rsidRPr="008C7A1E">
        <w:rPr>
          <w:rFonts w:ascii="Times New Roman" w:hAnsi="Times New Roman" w:cs="Times New Roman"/>
          <w:sz w:val="28"/>
          <w:szCs w:val="28"/>
          <w:lang w:val="uk-UA"/>
        </w:rPr>
        <w:t>Систематизація, аналіз та контроль за своєчасним наданням відповідей на запити на інформацію</w:t>
      </w:r>
    </w:p>
    <w:p w:rsidR="00CF26B6" w:rsidRPr="008C7A1E" w:rsidRDefault="00CF26B6" w:rsidP="00CF26B6">
      <w:pPr>
        <w:ind w:firstLine="459"/>
        <w:jc w:val="both"/>
        <w:rPr>
          <w:rFonts w:ascii="Times New Roman" w:hAnsi="Times New Roman" w:cs="Times New Roman"/>
          <w:sz w:val="28"/>
          <w:lang w:val="uk-UA"/>
        </w:rPr>
      </w:pPr>
    </w:p>
    <w:p w:rsidR="00486BAB" w:rsidRPr="008C7A1E" w:rsidRDefault="003D5417" w:rsidP="008C7A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486BA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документального забезпечення, протокольної роботи та звернень громадян  управління з документального, комп’ютерного та матеріально – технічного забезпечення діяльності обласної ради </w:t>
      </w:r>
      <w:r w:rsidR="005B6A5D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="00A04175" w:rsidRPr="008C7A1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6A5D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парату обласної ради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486BAB" w:rsidRPr="008C7A1E">
        <w:rPr>
          <w:rFonts w:ascii="Times New Roman" w:hAnsi="Times New Roman" w:cs="Times New Roman"/>
          <w:sz w:val="28"/>
          <w:szCs w:val="28"/>
          <w:lang w:val="uk-UA"/>
        </w:rPr>
        <w:t>ить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систематизацію, аналіз та контроль за своєчасним наданням відповідей на запити на інформацію, що надходять </w:t>
      </w:r>
      <w:r w:rsidR="005B6A5D" w:rsidRPr="008C7A1E">
        <w:rPr>
          <w:rFonts w:ascii="Times New Roman" w:hAnsi="Times New Roman" w:cs="Times New Roman"/>
          <w:sz w:val="28"/>
          <w:szCs w:val="28"/>
          <w:lang w:val="uk-UA"/>
        </w:rPr>
        <w:t>в обласну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5B6A5D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04175" w:rsidRPr="008C7A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6BA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та завчасно попереджа</w:t>
      </w:r>
      <w:r w:rsidR="002046E4" w:rsidRPr="008C7A1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86BA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A5D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 - </w:t>
      </w:r>
      <w:r w:rsidR="00486BA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виконавця відповіді на запит про термін надання такої відповіді. </w:t>
      </w:r>
    </w:p>
    <w:p w:rsidR="00486BAB" w:rsidRPr="008C7A1E" w:rsidRDefault="00486BAB" w:rsidP="008C7A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4.2. Головний спеціаліст відділу документального забезпечення, протокольної роботи та звернень громадян  управління з документального, комп’ютерного та матеріально – технічного забезпечення діяльності обласної </w:t>
      </w:r>
      <w:r w:rsidR="00B264B6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015C7B" w:rsidRPr="008C7A1E">
        <w:rPr>
          <w:rFonts w:ascii="Times New Roman" w:hAnsi="Times New Roman" w:cs="Times New Roman"/>
          <w:sz w:val="28"/>
          <w:szCs w:val="28"/>
          <w:lang w:val="uk-UA"/>
        </w:rPr>
        <w:t>виконавчого апарату обласної ради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щоквартально оприлюднює на </w:t>
      </w:r>
      <w:r w:rsidR="00015C7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веб-сайті обласної ради звіт про інформаційні запити</w:t>
      </w:r>
      <w:r w:rsidR="002A321C" w:rsidRPr="008C7A1E">
        <w:rPr>
          <w:rFonts w:ascii="Times New Roman" w:hAnsi="Times New Roman" w:cs="Times New Roman"/>
          <w:sz w:val="28"/>
          <w:szCs w:val="28"/>
          <w:lang w:val="uk-UA"/>
        </w:rPr>
        <w:t>, що надійшли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C7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обласн</w:t>
      </w:r>
      <w:r w:rsidR="00015C7B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015C7B" w:rsidRPr="008C7A1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046E4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наростаючим підсумком</w:t>
      </w:r>
      <w:r w:rsidR="00015C7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2E2" w:rsidRPr="008C7A1E" w:rsidRDefault="00EB22E2" w:rsidP="0079076E">
      <w:pPr>
        <w:spacing w:line="28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76E" w:rsidRPr="008C7A1E" w:rsidRDefault="0079076E" w:rsidP="009156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076E" w:rsidRPr="008C7A1E" w:rsidRDefault="0079076E" w:rsidP="009156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076E" w:rsidRPr="008C7A1E" w:rsidRDefault="0079076E" w:rsidP="009156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79076E" w:rsidRPr="008C7A1E" w:rsidRDefault="0079076E" w:rsidP="009156A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015C7B" w:rsidRPr="008C7A1E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487B"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7A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321C" w:rsidRPr="008C7A1E">
        <w:rPr>
          <w:rFonts w:ascii="Times New Roman" w:hAnsi="Times New Roman" w:cs="Times New Roman"/>
          <w:sz w:val="28"/>
          <w:szCs w:val="28"/>
          <w:lang w:val="uk-UA"/>
        </w:rPr>
        <w:t>С.М. Крамаренко</w:t>
      </w:r>
    </w:p>
    <w:p w:rsidR="009C71C4" w:rsidRPr="008C7A1E" w:rsidRDefault="009C71C4" w:rsidP="009C71C4">
      <w:pPr>
        <w:pStyle w:val="a4"/>
        <w:ind w:left="6096"/>
        <w:jc w:val="left"/>
      </w:pPr>
    </w:p>
    <w:sectPr w:rsidR="009C71C4" w:rsidRPr="008C7A1E" w:rsidSect="008C7A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20" w:rsidRDefault="00203220" w:rsidP="00FF73DF">
      <w:r>
        <w:separator/>
      </w:r>
    </w:p>
  </w:endnote>
  <w:endnote w:type="continuationSeparator" w:id="0">
    <w:p w:rsidR="00203220" w:rsidRDefault="00203220" w:rsidP="00FF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20" w:rsidRDefault="00203220" w:rsidP="00FF73DF">
      <w:r>
        <w:separator/>
      </w:r>
    </w:p>
  </w:footnote>
  <w:footnote w:type="continuationSeparator" w:id="0">
    <w:p w:rsidR="00203220" w:rsidRDefault="00203220" w:rsidP="00FF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741"/>
    <w:multiLevelType w:val="singleLevel"/>
    <w:tmpl w:val="E2F8FDE8"/>
    <w:lvl w:ilvl="0">
      <w:start w:val="4"/>
      <w:numFmt w:val="decimal"/>
      <w:lvlText w:val="4.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1">
    <w:nsid w:val="2ECF048D"/>
    <w:multiLevelType w:val="hybridMultilevel"/>
    <w:tmpl w:val="2E00FFE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C06AC"/>
    <w:multiLevelType w:val="singleLevel"/>
    <w:tmpl w:val="1994871E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0C"/>
    <w:rsid w:val="0001038D"/>
    <w:rsid w:val="00015C7B"/>
    <w:rsid w:val="00016613"/>
    <w:rsid w:val="0002083C"/>
    <w:rsid w:val="000535A9"/>
    <w:rsid w:val="0007648E"/>
    <w:rsid w:val="00087845"/>
    <w:rsid w:val="0011487B"/>
    <w:rsid w:val="0018767B"/>
    <w:rsid w:val="001A7685"/>
    <w:rsid w:val="002009B1"/>
    <w:rsid w:val="00203220"/>
    <w:rsid w:val="002046E4"/>
    <w:rsid w:val="002161FD"/>
    <w:rsid w:val="00227509"/>
    <w:rsid w:val="002712BC"/>
    <w:rsid w:val="002A321C"/>
    <w:rsid w:val="002A3531"/>
    <w:rsid w:val="00346DB4"/>
    <w:rsid w:val="003D5417"/>
    <w:rsid w:val="0040697D"/>
    <w:rsid w:val="004339DD"/>
    <w:rsid w:val="00436E60"/>
    <w:rsid w:val="004379DB"/>
    <w:rsid w:val="00485762"/>
    <w:rsid w:val="00486BAB"/>
    <w:rsid w:val="0048740A"/>
    <w:rsid w:val="00496209"/>
    <w:rsid w:val="00497B0E"/>
    <w:rsid w:val="004B0CCC"/>
    <w:rsid w:val="004B47AF"/>
    <w:rsid w:val="004C7A6F"/>
    <w:rsid w:val="004D238C"/>
    <w:rsid w:val="004E3245"/>
    <w:rsid w:val="00512B93"/>
    <w:rsid w:val="00534682"/>
    <w:rsid w:val="005412E7"/>
    <w:rsid w:val="00582CA2"/>
    <w:rsid w:val="005A7A22"/>
    <w:rsid w:val="005B6A5D"/>
    <w:rsid w:val="005E19A8"/>
    <w:rsid w:val="006032AC"/>
    <w:rsid w:val="00607A60"/>
    <w:rsid w:val="00632FDF"/>
    <w:rsid w:val="00641C13"/>
    <w:rsid w:val="00696880"/>
    <w:rsid w:val="006B2CEF"/>
    <w:rsid w:val="006B58DD"/>
    <w:rsid w:val="007023F9"/>
    <w:rsid w:val="007025EC"/>
    <w:rsid w:val="007141F2"/>
    <w:rsid w:val="00751F56"/>
    <w:rsid w:val="0078037A"/>
    <w:rsid w:val="0079076E"/>
    <w:rsid w:val="00790CAE"/>
    <w:rsid w:val="007962FF"/>
    <w:rsid w:val="007B0A27"/>
    <w:rsid w:val="007B5CF3"/>
    <w:rsid w:val="007C1A0B"/>
    <w:rsid w:val="007C3009"/>
    <w:rsid w:val="008158AE"/>
    <w:rsid w:val="008347D6"/>
    <w:rsid w:val="00864363"/>
    <w:rsid w:val="00875167"/>
    <w:rsid w:val="008A30D3"/>
    <w:rsid w:val="008C040C"/>
    <w:rsid w:val="008C58C1"/>
    <w:rsid w:val="008C7A1E"/>
    <w:rsid w:val="008D6B55"/>
    <w:rsid w:val="008D72E4"/>
    <w:rsid w:val="008D76ED"/>
    <w:rsid w:val="008E20C9"/>
    <w:rsid w:val="008E4B84"/>
    <w:rsid w:val="009156A0"/>
    <w:rsid w:val="00937BC8"/>
    <w:rsid w:val="00941AB4"/>
    <w:rsid w:val="0095635D"/>
    <w:rsid w:val="00987859"/>
    <w:rsid w:val="009921D7"/>
    <w:rsid w:val="009A6C17"/>
    <w:rsid w:val="009C71C4"/>
    <w:rsid w:val="009F316A"/>
    <w:rsid w:val="00A04175"/>
    <w:rsid w:val="00A10D51"/>
    <w:rsid w:val="00A1650E"/>
    <w:rsid w:val="00A42BBA"/>
    <w:rsid w:val="00A73037"/>
    <w:rsid w:val="00A7555B"/>
    <w:rsid w:val="00A91D54"/>
    <w:rsid w:val="00A9460B"/>
    <w:rsid w:val="00A979D0"/>
    <w:rsid w:val="00AA6E24"/>
    <w:rsid w:val="00B04B1E"/>
    <w:rsid w:val="00B264B6"/>
    <w:rsid w:val="00B70CAD"/>
    <w:rsid w:val="00B75850"/>
    <w:rsid w:val="00B950C5"/>
    <w:rsid w:val="00BA004F"/>
    <w:rsid w:val="00BA0F97"/>
    <w:rsid w:val="00BF4698"/>
    <w:rsid w:val="00C1550C"/>
    <w:rsid w:val="00C17251"/>
    <w:rsid w:val="00C37FCB"/>
    <w:rsid w:val="00C82609"/>
    <w:rsid w:val="00C8596E"/>
    <w:rsid w:val="00CA162B"/>
    <w:rsid w:val="00CE0EA1"/>
    <w:rsid w:val="00CF26B6"/>
    <w:rsid w:val="00D0558B"/>
    <w:rsid w:val="00D927C9"/>
    <w:rsid w:val="00DA1AC5"/>
    <w:rsid w:val="00DA3CCA"/>
    <w:rsid w:val="00DE690C"/>
    <w:rsid w:val="00DF5FE1"/>
    <w:rsid w:val="00E01034"/>
    <w:rsid w:val="00E2477F"/>
    <w:rsid w:val="00E351BC"/>
    <w:rsid w:val="00E81197"/>
    <w:rsid w:val="00E84C89"/>
    <w:rsid w:val="00E940D4"/>
    <w:rsid w:val="00EB22E2"/>
    <w:rsid w:val="00EB5A82"/>
    <w:rsid w:val="00F13ED5"/>
    <w:rsid w:val="00F1404B"/>
    <w:rsid w:val="00F14741"/>
    <w:rsid w:val="00F766B7"/>
    <w:rsid w:val="00F95C24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40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040C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sz w:val="28"/>
      <w:lang w:val="uk-UA"/>
    </w:rPr>
  </w:style>
  <w:style w:type="paragraph" w:styleId="a3">
    <w:name w:val="Balloon Text"/>
    <w:basedOn w:val="a"/>
    <w:semiHidden/>
    <w:rsid w:val="00AA6E24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C71C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lang w:val="uk-UA"/>
    </w:rPr>
  </w:style>
  <w:style w:type="paragraph" w:styleId="a5">
    <w:name w:val="Plain Text"/>
    <w:basedOn w:val="a"/>
    <w:link w:val="a6"/>
    <w:unhideWhenUsed/>
    <w:rsid w:val="009156A0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link w:val="a5"/>
    <w:rsid w:val="009156A0"/>
    <w:rPr>
      <w:rFonts w:ascii="Consolas" w:eastAsia="Calibri" w:hAnsi="Consolas"/>
      <w:sz w:val="21"/>
      <w:szCs w:val="21"/>
      <w:lang w:val="ru-RU" w:eastAsia="en-US" w:bidi="ar-SA"/>
    </w:rPr>
  </w:style>
  <w:style w:type="table" w:styleId="a7">
    <w:name w:val="Table Grid"/>
    <w:basedOn w:val="a1"/>
    <w:rsid w:val="009156A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CF26B6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4E3245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FF73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F73DF"/>
    <w:rPr>
      <w:rFonts w:ascii="Courier New" w:hAnsi="Courier New" w:cs="Courier New"/>
      <w:lang w:val="ru-RU" w:eastAsia="ru-RU"/>
    </w:rPr>
  </w:style>
  <w:style w:type="paragraph" w:styleId="ab">
    <w:name w:val="footer"/>
    <w:basedOn w:val="a"/>
    <w:link w:val="ac"/>
    <w:rsid w:val="00FF73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F73DF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40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040C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sz w:val="28"/>
      <w:lang w:val="uk-UA"/>
    </w:rPr>
  </w:style>
  <w:style w:type="paragraph" w:styleId="a3">
    <w:name w:val="Balloon Text"/>
    <w:basedOn w:val="a"/>
    <w:semiHidden/>
    <w:rsid w:val="00AA6E24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C71C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lang w:val="uk-UA"/>
    </w:rPr>
  </w:style>
  <w:style w:type="paragraph" w:styleId="a5">
    <w:name w:val="Plain Text"/>
    <w:basedOn w:val="a"/>
    <w:link w:val="a6"/>
    <w:unhideWhenUsed/>
    <w:rsid w:val="009156A0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link w:val="a5"/>
    <w:rsid w:val="009156A0"/>
    <w:rPr>
      <w:rFonts w:ascii="Consolas" w:eastAsia="Calibri" w:hAnsi="Consolas"/>
      <w:sz w:val="21"/>
      <w:szCs w:val="21"/>
      <w:lang w:val="ru-RU" w:eastAsia="en-US" w:bidi="ar-SA"/>
    </w:rPr>
  </w:style>
  <w:style w:type="table" w:styleId="a7">
    <w:name w:val="Table Grid"/>
    <w:basedOn w:val="a1"/>
    <w:rsid w:val="009156A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CF26B6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4E3245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FF73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F73DF"/>
    <w:rPr>
      <w:rFonts w:ascii="Courier New" w:hAnsi="Courier New" w:cs="Courier New"/>
      <w:lang w:val="ru-RU" w:eastAsia="ru-RU"/>
    </w:rPr>
  </w:style>
  <w:style w:type="paragraph" w:styleId="ab">
    <w:name w:val="footer"/>
    <w:basedOn w:val="a"/>
    <w:link w:val="ac"/>
    <w:rsid w:val="00FF73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F73DF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6101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Анатолий Цюпа</cp:lastModifiedBy>
  <cp:revision>2</cp:revision>
  <cp:lastPrinted>2017-07-07T06:14:00Z</cp:lastPrinted>
  <dcterms:created xsi:type="dcterms:W3CDTF">2017-07-17T13:48:00Z</dcterms:created>
  <dcterms:modified xsi:type="dcterms:W3CDTF">2017-07-17T13:48:00Z</dcterms:modified>
</cp:coreProperties>
</file>