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8" w:rsidRDefault="00C26378" w:rsidP="00F619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Додаток   </w:t>
      </w:r>
    </w:p>
    <w:p w:rsidR="00C26378" w:rsidRDefault="00C26378" w:rsidP="00F619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до розпорядження </w:t>
      </w:r>
    </w:p>
    <w:p w:rsidR="00C26378" w:rsidRDefault="00C26378" w:rsidP="00F619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голови облдержадміністрації та</w:t>
      </w:r>
    </w:p>
    <w:p w:rsidR="00C26378" w:rsidRDefault="00C26378" w:rsidP="00F619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голови обласної ради</w:t>
      </w:r>
    </w:p>
    <w:p w:rsidR="00C26378" w:rsidRDefault="00C26378" w:rsidP="00F61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23.12.2016      № </w:t>
      </w:r>
      <w:r w:rsidR="00991829">
        <w:rPr>
          <w:rFonts w:ascii="Times New Roman" w:hAnsi="Times New Roman"/>
          <w:sz w:val="28"/>
          <w:szCs w:val="28"/>
          <w:lang w:val="uk-UA"/>
        </w:rPr>
        <w:t>113/442</w:t>
      </w:r>
    </w:p>
    <w:p w:rsidR="00C26378" w:rsidRDefault="00C26378" w:rsidP="00F61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C26378" w:rsidRDefault="00C26378" w:rsidP="00F6198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обласної комісії з використання коштів обласного бюджету на часткове відшкодування вартості витрат на сертифікацію відповідності виробництва органічної продукції та часткове відшкодування вартості органічного насіннєвого матеріалу сільськогосподарським підприємствам</w:t>
      </w:r>
    </w:p>
    <w:p w:rsidR="00C26378" w:rsidRDefault="00C26378" w:rsidP="00F6198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87" w:type="dxa"/>
        <w:tblLook w:val="00A0" w:firstRow="1" w:lastRow="0" w:firstColumn="1" w:lastColumn="0" w:noHBand="0" w:noVBand="0"/>
      </w:tblPr>
      <w:tblGrid>
        <w:gridCol w:w="3261"/>
        <w:gridCol w:w="6226"/>
      </w:tblGrid>
      <w:tr w:rsidR="00C26378" w:rsidRPr="0097067D" w:rsidTr="0097067D">
        <w:trPr>
          <w:trHeight w:val="818"/>
        </w:trPr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Лагута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голови облдержадміністрації, 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         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Крамаренко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заступник голови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ради, заступник голови комісії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Кирилюк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агропромислового розвитку облдержадміністрації, заступник голови комісії               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Стрельченко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Валентина Андріївна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управління агропромислового розвитку облдержадміністрації, секретар комісії                                        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Бабич </w:t>
            </w: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Леонід Федорович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агропромислового розвитку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облдержадміністрації                                                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Ющенко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Волківський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Ігор Андрійович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безпечності харчових продуктів та ветеринарії головного управління </w:t>
            </w: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Житомирській області (за згодою)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Гелевера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спеціаліст-юрисконсульт управління агропромислового розвитку                                    облдержадміністрації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2</w:t>
            </w:r>
          </w:p>
          <w:p w:rsidR="00C26378" w:rsidRPr="0097067D" w:rsidRDefault="00C26378" w:rsidP="009706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  <w:p w:rsidR="00C26378" w:rsidRPr="0097067D" w:rsidRDefault="00C26378" w:rsidP="009706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210670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Гижко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Ніла Анатоліївна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начальник відділу організаційно-правового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адміністративно-господарського забезпечення та мобілізаційної підготовки управління агропромислового розвитку  облдержадміністрації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Григорович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Микола Станіславович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Добринська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Кантіївна</w:t>
            </w:r>
            <w:proofErr w:type="spellEnd"/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управління агропромислового розвитку облдержадміністрації - начальник відділу фінансово-кредитного забезпечення, аграрної економіки та врегулювання відносин власності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Йовенко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начальник управління податків і зборів з юридичних осіб головного управління державної фіскальної служби у Житомирській області 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Костюченко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Людмила Борисівна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відділу фінансово-кредитного забезпечення, аграрної економіки та врегулювання відносин власності управління агропромислового розвитку 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Облдержадміністрації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Костюшко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депутат обласної ради, голова постійної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обласної ради з питань     агропромислового комплексу, земельних відносин та розвитку села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210670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відділу фінансів місцевих органів влади і галузей виробничої сфери департаменту фінансів облдержадміністрації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Пашинська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головного управління статистики у Житомирській області (за згодою)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Рудик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 директор інституту сільського господарства Полісся Національної академії аграрних наук України (за згодою)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3 </w:t>
            </w: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210670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Свіжевський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відділу організації виробництва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продукції рослинництва та </w:t>
            </w: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інженерно-</w:t>
            </w:r>
            <w:proofErr w:type="spellEnd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забезпечення управління агропромислового розвитку облдержадміністрації 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Скидан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ректор Житомирського національного </w:t>
            </w:r>
          </w:p>
          <w:p w:rsidR="00C26378" w:rsidRPr="0097067D" w:rsidRDefault="00C26378" w:rsidP="00970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агроекологічного університету (за згодою)</w:t>
            </w:r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210670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Чупахін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відділу контролю в аграрній галузі, екології  та природокористуванні управління Північного офісу Державної аудиторської служби в Житомирській області  (за згодою)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6378" w:rsidRPr="0097067D" w:rsidTr="0097067D">
        <w:tc>
          <w:tcPr>
            <w:tcW w:w="3261" w:type="dxa"/>
          </w:tcPr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Шегеда</w:t>
            </w:r>
            <w:proofErr w:type="spellEnd"/>
          </w:p>
          <w:p w:rsidR="00C26378" w:rsidRPr="0097067D" w:rsidRDefault="00C26378" w:rsidP="00970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26" w:type="dxa"/>
          </w:tcPr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67D">
              <w:rPr>
                <w:rFonts w:ascii="Times New Roman" w:hAnsi="Times New Roman"/>
                <w:sz w:val="28"/>
                <w:szCs w:val="28"/>
                <w:lang w:val="uk-UA"/>
              </w:rPr>
              <w:t>-  голова обласної асоціації фермерів (за згодою)</w:t>
            </w: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378" w:rsidRPr="0097067D" w:rsidRDefault="00C26378" w:rsidP="00970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6378" w:rsidRDefault="00C26378" w:rsidP="00F6198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обласної           Перший заступник  </w:t>
      </w: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     голови обласної ради  </w:t>
      </w: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378" w:rsidRDefault="00C26378" w:rsidP="00F61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І.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Гундич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С. М. Крамаренко</w:t>
      </w:r>
    </w:p>
    <w:p w:rsidR="00C26378" w:rsidRDefault="00C26378" w:rsidP="00F619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6378" w:rsidRPr="00DE21C3" w:rsidRDefault="00C26378">
      <w:pPr>
        <w:rPr>
          <w:lang w:val="uk-UA"/>
        </w:rPr>
      </w:pPr>
    </w:p>
    <w:sectPr w:rsidR="00C26378" w:rsidRPr="00DE21C3" w:rsidSect="005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7A5"/>
    <w:multiLevelType w:val="hybridMultilevel"/>
    <w:tmpl w:val="741838CC"/>
    <w:lvl w:ilvl="0" w:tplc="0B2E39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6"/>
    <w:rsid w:val="000F13F0"/>
    <w:rsid w:val="00104DE6"/>
    <w:rsid w:val="00210670"/>
    <w:rsid w:val="0028014E"/>
    <w:rsid w:val="002B0CA4"/>
    <w:rsid w:val="002C0BAC"/>
    <w:rsid w:val="002F4483"/>
    <w:rsid w:val="002F72C5"/>
    <w:rsid w:val="00334386"/>
    <w:rsid w:val="00471B9A"/>
    <w:rsid w:val="004A6DB0"/>
    <w:rsid w:val="00507AE3"/>
    <w:rsid w:val="00511027"/>
    <w:rsid w:val="00570301"/>
    <w:rsid w:val="00783D74"/>
    <w:rsid w:val="007C567E"/>
    <w:rsid w:val="008A41B1"/>
    <w:rsid w:val="0097067D"/>
    <w:rsid w:val="00991829"/>
    <w:rsid w:val="00AE384A"/>
    <w:rsid w:val="00BB4C6A"/>
    <w:rsid w:val="00BD6B55"/>
    <w:rsid w:val="00BF6E20"/>
    <w:rsid w:val="00C13A56"/>
    <w:rsid w:val="00C26378"/>
    <w:rsid w:val="00C719D4"/>
    <w:rsid w:val="00CA3240"/>
    <w:rsid w:val="00D2019D"/>
    <w:rsid w:val="00DE21C3"/>
    <w:rsid w:val="00E7019B"/>
    <w:rsid w:val="00F37B87"/>
    <w:rsid w:val="00F61982"/>
    <w:rsid w:val="00F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982"/>
    <w:pPr>
      <w:ind w:left="720"/>
      <w:contextualSpacing/>
    </w:pPr>
  </w:style>
  <w:style w:type="table" w:styleId="a4">
    <w:name w:val="Table Grid"/>
    <w:basedOn w:val="a1"/>
    <w:uiPriority w:val="99"/>
    <w:rsid w:val="00F61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1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982"/>
    <w:pPr>
      <w:ind w:left="720"/>
      <w:contextualSpacing/>
    </w:pPr>
  </w:style>
  <w:style w:type="table" w:styleId="a4">
    <w:name w:val="Table Grid"/>
    <w:basedOn w:val="a1"/>
    <w:uiPriority w:val="99"/>
    <w:rsid w:val="00F61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F321-C75A-49B3-82C6-7147CF3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Олександр Дорожинський</cp:lastModifiedBy>
  <cp:revision>3</cp:revision>
  <cp:lastPrinted>2016-12-27T13:38:00Z</cp:lastPrinted>
  <dcterms:created xsi:type="dcterms:W3CDTF">2017-01-12T14:19:00Z</dcterms:created>
  <dcterms:modified xsi:type="dcterms:W3CDTF">2017-01-12T14:19:00Z</dcterms:modified>
</cp:coreProperties>
</file>